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0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00"/>
      </w:tblGrid>
      <w:tr w:rsidR="009A446D" w:rsidRPr="000F5358" w14:paraId="1204AF5C" w14:textId="77777777" w:rsidTr="009A446D">
        <w:trPr>
          <w:trHeight w:val="137"/>
          <w:jc w:val="center"/>
        </w:trPr>
        <w:tc>
          <w:tcPr>
            <w:tcW w:w="11000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24" w:space="0" w:color="auto"/>
            </w:tcBorders>
            <w:shd w:val="clear" w:color="auto" w:fill="0C0C0C"/>
            <w:vAlign w:val="center"/>
          </w:tcPr>
          <w:p w14:paraId="680B3BDE" w14:textId="77777777" w:rsidR="009A446D" w:rsidRPr="007F2911" w:rsidRDefault="009A446D" w:rsidP="00152EA5">
            <w:pPr>
              <w:ind w:left="-108" w:right="-10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F2911">
              <w:rPr>
                <w:rFonts w:ascii="Arial" w:hAnsi="Arial" w:cs="Arial"/>
                <w:b/>
                <w:sz w:val="16"/>
                <w:szCs w:val="16"/>
              </w:rPr>
              <w:t>ANUNCIO DE CONVOCATORIA PÚBLICA</w:t>
            </w:r>
          </w:p>
        </w:tc>
      </w:tr>
      <w:tr w:rsidR="00076853" w:rsidRPr="000F5358" w14:paraId="1FFEDF71" w14:textId="77777777" w:rsidTr="007F2911">
        <w:trPr>
          <w:trHeight w:val="169"/>
          <w:jc w:val="center"/>
        </w:trPr>
        <w:tc>
          <w:tcPr>
            <w:tcW w:w="11000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24" w:space="0" w:color="auto"/>
            </w:tcBorders>
            <w:shd w:val="clear" w:color="auto" w:fill="0C0C0C"/>
            <w:vAlign w:val="center"/>
          </w:tcPr>
          <w:p w14:paraId="58C80BA0" w14:textId="77777777" w:rsidR="0095565A" w:rsidRPr="007F2911" w:rsidRDefault="0095565A" w:rsidP="009A446D">
            <w:pPr>
              <w:ind w:right="-10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F2911">
              <w:rPr>
                <w:rFonts w:ascii="Arial" w:hAnsi="Arial" w:cs="Arial"/>
                <w:b/>
                <w:sz w:val="16"/>
                <w:szCs w:val="16"/>
              </w:rPr>
              <w:t xml:space="preserve">PROGRAMA DE FOMENTO A </w:t>
            </w:r>
            <w:r w:rsidR="00DA16CD" w:rsidRPr="007F2911">
              <w:rPr>
                <w:rFonts w:ascii="Arial" w:hAnsi="Arial" w:cs="Arial"/>
                <w:b/>
                <w:sz w:val="16"/>
                <w:szCs w:val="16"/>
              </w:rPr>
              <w:t>LA</w:t>
            </w:r>
            <w:r w:rsidRPr="007F2911">
              <w:rPr>
                <w:rFonts w:ascii="Arial" w:hAnsi="Arial" w:cs="Arial"/>
                <w:b/>
                <w:sz w:val="16"/>
                <w:szCs w:val="16"/>
              </w:rPr>
              <w:t xml:space="preserve"> INNOVACIÓN EMPRESARIAL</w:t>
            </w:r>
          </w:p>
          <w:p w14:paraId="0B9242B2" w14:textId="5A9E0E8B" w:rsidR="00853A5C" w:rsidRPr="007F2911" w:rsidRDefault="00BC684B" w:rsidP="00E05B86">
            <w:pPr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OLE_LINK1"/>
            <w:bookmarkStart w:id="1" w:name="OLE_LINK2"/>
            <w:r>
              <w:rPr>
                <w:rFonts w:ascii="Arial" w:hAnsi="Arial" w:cs="Arial"/>
                <w:b/>
                <w:sz w:val="20"/>
                <w:szCs w:val="20"/>
              </w:rPr>
              <w:t xml:space="preserve">CONVOCATORIA </w:t>
            </w:r>
            <w:r w:rsidR="00582E2A">
              <w:rPr>
                <w:rFonts w:ascii="Arial" w:hAnsi="Arial" w:cs="Arial"/>
                <w:b/>
                <w:sz w:val="20"/>
                <w:szCs w:val="20"/>
              </w:rPr>
              <w:t xml:space="preserve">PARA </w:t>
            </w:r>
            <w:r w:rsidR="00700069" w:rsidRPr="007F2911">
              <w:rPr>
                <w:rFonts w:ascii="Arial" w:hAnsi="Arial" w:cs="Arial"/>
                <w:b/>
                <w:sz w:val="20"/>
                <w:szCs w:val="20"/>
              </w:rPr>
              <w:t>PROYECTOS DE</w:t>
            </w:r>
            <w:r w:rsidR="006941AB" w:rsidRPr="007F2911">
              <w:rPr>
                <w:rFonts w:ascii="Arial" w:hAnsi="Arial" w:cs="Arial"/>
                <w:b/>
                <w:sz w:val="20"/>
                <w:szCs w:val="20"/>
              </w:rPr>
              <w:t xml:space="preserve"> INNOVACIÓN</w:t>
            </w:r>
            <w:r w:rsidR="00EE2E82" w:rsidRPr="007F2911">
              <w:rPr>
                <w:rFonts w:ascii="Arial" w:hAnsi="Arial" w:cs="Arial"/>
                <w:b/>
                <w:sz w:val="20"/>
                <w:szCs w:val="20"/>
              </w:rPr>
              <w:t xml:space="preserve"> EMPRESARIAL</w:t>
            </w:r>
            <w:r w:rsidR="006941AB" w:rsidRPr="007F291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E05B86">
              <w:rPr>
                <w:rFonts w:ascii="Arial" w:hAnsi="Arial" w:cs="Arial"/>
                <w:b/>
                <w:sz w:val="20"/>
                <w:szCs w:val="20"/>
              </w:rPr>
              <w:t>2017</w:t>
            </w:r>
          </w:p>
          <w:p w14:paraId="05155F8A" w14:textId="77777777" w:rsidR="00B06753" w:rsidRPr="007F2911" w:rsidRDefault="007C1546" w:rsidP="00376819">
            <w:pPr>
              <w:ind w:left="-108" w:right="-10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F2911">
              <w:rPr>
                <w:rFonts w:ascii="Arial" w:hAnsi="Arial" w:cs="Arial"/>
                <w:b/>
                <w:sz w:val="12"/>
                <w:szCs w:val="16"/>
                <w:shd w:val="clear" w:color="auto" w:fill="0C0C0C"/>
              </w:rPr>
              <w:t>(Resolución 056 del 22 de marzo de 2010,</w:t>
            </w:r>
            <w:r w:rsidR="00376819">
              <w:rPr>
                <w:rFonts w:ascii="Arial" w:hAnsi="Arial" w:cs="Arial"/>
                <w:b/>
                <w:sz w:val="12"/>
                <w:szCs w:val="16"/>
                <w:shd w:val="clear" w:color="auto" w:fill="0C0C0C"/>
              </w:rPr>
              <w:t xml:space="preserve"> </w:t>
            </w:r>
            <w:r w:rsidRPr="007F2911">
              <w:rPr>
                <w:rFonts w:ascii="Arial" w:hAnsi="Arial" w:cs="Arial"/>
                <w:b/>
                <w:sz w:val="12"/>
                <w:szCs w:val="16"/>
                <w:shd w:val="clear" w:color="auto" w:fill="0C0C0C"/>
              </w:rPr>
              <w:t>por medio de la cual se adopta el Reglamento Interno para las Contrataciones por Mérito</w:t>
            </w:r>
            <w:r w:rsidR="00376819">
              <w:rPr>
                <w:rFonts w:ascii="Arial" w:hAnsi="Arial" w:cs="Arial"/>
                <w:b/>
                <w:sz w:val="12"/>
                <w:szCs w:val="16"/>
                <w:shd w:val="clear" w:color="auto" w:fill="0C0C0C"/>
              </w:rPr>
              <w:t xml:space="preserve">, Publicada en la Gaceta Oficial </w:t>
            </w:r>
            <w:r w:rsidR="00376819" w:rsidRPr="007F2911">
              <w:rPr>
                <w:rFonts w:ascii="Arial" w:hAnsi="Arial" w:cs="Arial"/>
                <w:b/>
                <w:sz w:val="12"/>
                <w:szCs w:val="16"/>
                <w:shd w:val="clear" w:color="auto" w:fill="0C0C0C"/>
              </w:rPr>
              <w:t xml:space="preserve">  </w:t>
            </w:r>
            <w:r w:rsidR="00376819">
              <w:rPr>
                <w:rFonts w:ascii="Arial" w:hAnsi="Arial" w:cs="Arial"/>
                <w:b/>
                <w:sz w:val="12"/>
                <w:szCs w:val="16"/>
                <w:shd w:val="clear" w:color="auto" w:fill="0C0C0C"/>
              </w:rPr>
              <w:t>26503 de 1 de abril de 2010</w:t>
            </w:r>
            <w:r w:rsidR="0095565A" w:rsidRPr="007F2911">
              <w:rPr>
                <w:rFonts w:ascii="Arial" w:hAnsi="Arial" w:cs="Arial"/>
                <w:b/>
                <w:sz w:val="12"/>
                <w:szCs w:val="16"/>
              </w:rPr>
              <w:t>)</w:t>
            </w:r>
            <w:bookmarkEnd w:id="0"/>
            <w:bookmarkEnd w:id="1"/>
          </w:p>
        </w:tc>
      </w:tr>
      <w:tr w:rsidR="0038536D" w:rsidRPr="000F5358" w14:paraId="4DF01090" w14:textId="77777777" w:rsidTr="00CB5D36">
        <w:trPr>
          <w:trHeight w:val="372"/>
          <w:jc w:val="center"/>
        </w:trPr>
        <w:tc>
          <w:tcPr>
            <w:tcW w:w="110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FCEAF45" w14:textId="37880391" w:rsidR="00C825D0" w:rsidRDefault="0095565A" w:rsidP="004B0D50">
            <w:pPr>
              <w:spacing w:before="120" w:after="12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A088D">
              <w:rPr>
                <w:rFonts w:ascii="Arial" w:hAnsi="Arial" w:cs="Arial"/>
                <w:b/>
                <w:sz w:val="16"/>
                <w:szCs w:val="16"/>
              </w:rPr>
              <w:t>DIRIGIDA</w:t>
            </w:r>
            <w:r w:rsidR="00135F0C" w:rsidRPr="002A088D">
              <w:rPr>
                <w:rFonts w:ascii="Arial" w:hAnsi="Arial" w:cs="Arial"/>
                <w:b/>
                <w:sz w:val="16"/>
                <w:szCs w:val="16"/>
              </w:rPr>
              <w:t xml:space="preserve"> A</w:t>
            </w:r>
            <w:r w:rsidRPr="002A088D">
              <w:rPr>
                <w:rFonts w:ascii="Arial" w:hAnsi="Arial" w:cs="Arial"/>
                <w:b/>
                <w:sz w:val="16"/>
                <w:szCs w:val="16"/>
              </w:rPr>
              <w:t>:</w:t>
            </w:r>
            <w:r w:rsidRPr="002A088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BC684B">
              <w:rPr>
                <w:rFonts w:ascii="Arial" w:hAnsi="Arial" w:cs="Arial"/>
                <w:sz w:val="16"/>
                <w:szCs w:val="16"/>
              </w:rPr>
              <w:t xml:space="preserve">Personas jurídicas </w:t>
            </w:r>
            <w:r w:rsidR="00AF466F">
              <w:rPr>
                <w:rFonts w:ascii="Arial" w:hAnsi="Arial" w:cs="Arial"/>
                <w:sz w:val="16"/>
                <w:szCs w:val="16"/>
              </w:rPr>
              <w:t xml:space="preserve">panameñas </w:t>
            </w:r>
            <w:r w:rsidR="008553DB">
              <w:rPr>
                <w:rFonts w:ascii="Arial" w:hAnsi="Arial" w:cs="Arial"/>
                <w:sz w:val="16"/>
                <w:szCs w:val="16"/>
              </w:rPr>
              <w:t xml:space="preserve">con fines de lucro </w:t>
            </w:r>
            <w:r w:rsidR="00D001B9" w:rsidRPr="002A088D">
              <w:rPr>
                <w:rFonts w:ascii="Arial" w:hAnsi="Arial" w:cs="Arial"/>
                <w:sz w:val="16"/>
                <w:szCs w:val="16"/>
              </w:rPr>
              <w:t xml:space="preserve">debidamente </w:t>
            </w:r>
            <w:r w:rsidR="00AF466F">
              <w:rPr>
                <w:rFonts w:ascii="Arial" w:hAnsi="Arial" w:cs="Arial"/>
                <w:sz w:val="16"/>
                <w:szCs w:val="16"/>
              </w:rPr>
              <w:t>inscritas</w:t>
            </w:r>
            <w:r w:rsidR="0038536D" w:rsidRPr="002A088D">
              <w:rPr>
                <w:rFonts w:ascii="Arial" w:hAnsi="Arial" w:cs="Arial"/>
                <w:sz w:val="16"/>
                <w:szCs w:val="16"/>
              </w:rPr>
              <w:t xml:space="preserve"> en </w:t>
            </w:r>
            <w:r w:rsidR="00AF466F">
              <w:rPr>
                <w:rFonts w:ascii="Arial" w:hAnsi="Arial" w:cs="Arial"/>
                <w:sz w:val="16"/>
                <w:szCs w:val="16"/>
              </w:rPr>
              <w:t xml:space="preserve">el Registro Público de </w:t>
            </w:r>
            <w:r w:rsidR="0038536D" w:rsidRPr="002A088D">
              <w:rPr>
                <w:rFonts w:ascii="Arial" w:hAnsi="Arial" w:cs="Arial"/>
                <w:sz w:val="16"/>
                <w:szCs w:val="16"/>
              </w:rPr>
              <w:t>Panamá</w:t>
            </w:r>
            <w:r w:rsidR="00FC07D8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="00094B72">
              <w:rPr>
                <w:rFonts w:ascii="Arial" w:hAnsi="Arial" w:cs="Arial"/>
                <w:sz w:val="16"/>
                <w:szCs w:val="16"/>
              </w:rPr>
              <w:t xml:space="preserve">con un mínimo de </w:t>
            </w:r>
            <w:r w:rsidR="00766CE9">
              <w:rPr>
                <w:rFonts w:ascii="Arial" w:hAnsi="Arial" w:cs="Arial"/>
                <w:sz w:val="16"/>
                <w:szCs w:val="16"/>
              </w:rPr>
              <w:t>veinticuatro meses</w:t>
            </w:r>
            <w:r w:rsidR="00FC07D8" w:rsidRPr="00FC07D8">
              <w:rPr>
                <w:rFonts w:ascii="Arial" w:hAnsi="Arial" w:cs="Arial"/>
                <w:sz w:val="16"/>
                <w:szCs w:val="16"/>
              </w:rPr>
              <w:t xml:space="preserve"> de operación en </w:t>
            </w:r>
            <w:r w:rsidR="00AF466F">
              <w:rPr>
                <w:rFonts w:ascii="Arial" w:hAnsi="Arial" w:cs="Arial"/>
                <w:sz w:val="16"/>
                <w:szCs w:val="16"/>
              </w:rPr>
              <w:t>el país</w:t>
            </w:r>
            <w:r w:rsidR="0043049A">
              <w:rPr>
                <w:rFonts w:ascii="Arial" w:hAnsi="Arial" w:cs="Arial"/>
                <w:sz w:val="16"/>
                <w:szCs w:val="16"/>
              </w:rPr>
              <w:t>, a la fecha de apertura de esta convocatoria</w:t>
            </w:r>
            <w:r w:rsidR="00DF3733">
              <w:rPr>
                <w:rFonts w:ascii="Arial" w:hAnsi="Arial" w:cs="Arial"/>
                <w:sz w:val="16"/>
                <w:szCs w:val="16"/>
              </w:rPr>
              <w:t>.</w:t>
            </w:r>
            <w:r w:rsidR="00317349" w:rsidRPr="002A088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AF466F">
              <w:rPr>
                <w:rFonts w:ascii="Arial" w:hAnsi="Arial" w:cs="Arial"/>
                <w:sz w:val="16"/>
                <w:szCs w:val="16"/>
              </w:rPr>
              <w:t xml:space="preserve">En sus propuestas podrán </w:t>
            </w:r>
            <w:r w:rsidR="00040540">
              <w:rPr>
                <w:rFonts w:ascii="Arial" w:hAnsi="Arial" w:cs="Arial"/>
                <w:sz w:val="16"/>
                <w:szCs w:val="16"/>
              </w:rPr>
              <w:t>incluir</w:t>
            </w:r>
            <w:r w:rsidR="00AF466F">
              <w:rPr>
                <w:rFonts w:ascii="Arial" w:hAnsi="Arial" w:cs="Arial"/>
                <w:sz w:val="16"/>
                <w:szCs w:val="16"/>
              </w:rPr>
              <w:t xml:space="preserve"> la participación de </w:t>
            </w:r>
            <w:r w:rsidR="00040540">
              <w:rPr>
                <w:rFonts w:ascii="Arial" w:hAnsi="Arial" w:cs="Arial"/>
                <w:sz w:val="16"/>
                <w:szCs w:val="16"/>
              </w:rPr>
              <w:t xml:space="preserve">universidades </w:t>
            </w:r>
            <w:r w:rsidR="002C24C8">
              <w:rPr>
                <w:rFonts w:ascii="Arial" w:hAnsi="Arial" w:cs="Arial"/>
                <w:sz w:val="16"/>
                <w:szCs w:val="16"/>
              </w:rPr>
              <w:t xml:space="preserve">nacionales </w:t>
            </w:r>
            <w:r w:rsidR="00040540">
              <w:rPr>
                <w:rFonts w:ascii="Arial" w:hAnsi="Arial" w:cs="Arial"/>
                <w:sz w:val="16"/>
                <w:szCs w:val="16"/>
              </w:rPr>
              <w:t>o centros de investigación</w:t>
            </w:r>
            <w:r w:rsidR="002C24C8">
              <w:rPr>
                <w:rFonts w:ascii="Arial" w:hAnsi="Arial" w:cs="Arial"/>
                <w:sz w:val="16"/>
                <w:szCs w:val="16"/>
              </w:rPr>
              <w:t xml:space="preserve"> nacionales</w:t>
            </w:r>
            <w:r w:rsidR="00317349" w:rsidRPr="002A088D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0726ACE8" w14:textId="77777777" w:rsidR="008D4F61" w:rsidRDefault="008D4F61" w:rsidP="004B0D50">
            <w:pPr>
              <w:spacing w:before="120" w:after="12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En esta convocatoria las personas jurídicas serán clasificadas de la siguiente forma:</w:t>
            </w:r>
          </w:p>
          <w:p w14:paraId="71C3F4A7" w14:textId="77777777" w:rsidR="008D4F61" w:rsidRDefault="008D4F61" w:rsidP="008D4F61">
            <w:pPr>
              <w:numPr>
                <w:ilvl w:val="0"/>
                <w:numId w:val="50"/>
              </w:numPr>
              <w:spacing w:before="120" w:after="12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6D7">
              <w:rPr>
                <w:rFonts w:ascii="Arial" w:hAnsi="Arial" w:cs="Arial"/>
                <w:b/>
                <w:sz w:val="16"/>
                <w:szCs w:val="16"/>
              </w:rPr>
              <w:t>EMPRESA</w:t>
            </w:r>
            <w:r>
              <w:rPr>
                <w:rFonts w:ascii="Arial" w:hAnsi="Arial" w:cs="Arial"/>
                <w:b/>
                <w:sz w:val="16"/>
                <w:szCs w:val="16"/>
              </w:rPr>
              <w:t>S TIPO A</w:t>
            </w:r>
            <w:r w:rsidRPr="000336D7">
              <w:rPr>
                <w:rFonts w:ascii="Arial" w:hAnsi="Arial" w:cs="Arial"/>
                <w:b/>
                <w:sz w:val="16"/>
                <w:szCs w:val="16"/>
              </w:rPr>
              <w:t xml:space="preserve">: </w:t>
            </w:r>
            <w:r w:rsidR="00AF466F">
              <w:rPr>
                <w:rFonts w:ascii="Arial" w:hAnsi="Arial" w:cs="Arial"/>
                <w:sz w:val="16"/>
                <w:szCs w:val="16"/>
              </w:rPr>
              <w:t>P</w:t>
            </w:r>
            <w:r w:rsidRPr="000336D7">
              <w:rPr>
                <w:rFonts w:ascii="Arial" w:hAnsi="Arial" w:cs="Arial"/>
                <w:sz w:val="16"/>
                <w:szCs w:val="16"/>
              </w:rPr>
              <w:t>ersona</w:t>
            </w:r>
            <w:r w:rsidR="00AF466F">
              <w:rPr>
                <w:rFonts w:ascii="Arial" w:hAnsi="Arial" w:cs="Arial"/>
                <w:sz w:val="16"/>
                <w:szCs w:val="16"/>
              </w:rPr>
              <w:t>s</w:t>
            </w:r>
            <w:r w:rsidRPr="000336D7">
              <w:rPr>
                <w:rFonts w:ascii="Arial" w:hAnsi="Arial" w:cs="Arial"/>
                <w:sz w:val="16"/>
                <w:szCs w:val="16"/>
              </w:rPr>
              <w:t xml:space="preserve"> jurídica</w:t>
            </w:r>
            <w:r w:rsidR="00AF466F">
              <w:rPr>
                <w:rFonts w:ascii="Arial" w:hAnsi="Arial" w:cs="Arial"/>
                <w:sz w:val="16"/>
                <w:szCs w:val="16"/>
              </w:rPr>
              <w:t>s</w:t>
            </w:r>
            <w:r w:rsidRPr="000336D7">
              <w:rPr>
                <w:rFonts w:ascii="Arial" w:hAnsi="Arial" w:cs="Arial"/>
                <w:sz w:val="16"/>
                <w:szCs w:val="16"/>
              </w:rPr>
              <w:t xml:space="preserve"> con fines de lucro</w:t>
            </w:r>
            <w:r w:rsidR="00AF466F">
              <w:rPr>
                <w:rFonts w:ascii="Arial" w:hAnsi="Arial" w:cs="Arial"/>
                <w:sz w:val="16"/>
                <w:szCs w:val="16"/>
              </w:rPr>
              <w:t>,</w:t>
            </w:r>
            <w:r w:rsidRPr="000336D7">
              <w:rPr>
                <w:rFonts w:ascii="Arial" w:hAnsi="Arial" w:cs="Arial"/>
                <w:sz w:val="16"/>
                <w:szCs w:val="16"/>
              </w:rPr>
              <w:t xml:space="preserve"> debidamente </w:t>
            </w:r>
            <w:r w:rsidR="00AF466F">
              <w:rPr>
                <w:rFonts w:ascii="Arial" w:hAnsi="Arial" w:cs="Arial"/>
                <w:sz w:val="16"/>
                <w:szCs w:val="16"/>
              </w:rPr>
              <w:t>inscritas</w:t>
            </w:r>
            <w:r w:rsidRPr="000336D7">
              <w:rPr>
                <w:rFonts w:ascii="Arial" w:hAnsi="Arial" w:cs="Arial"/>
                <w:sz w:val="16"/>
                <w:szCs w:val="16"/>
              </w:rPr>
              <w:t xml:space="preserve"> en Panamá, que genere</w:t>
            </w:r>
            <w:r w:rsidR="00AF466F">
              <w:rPr>
                <w:rFonts w:ascii="Arial" w:hAnsi="Arial" w:cs="Arial"/>
                <w:sz w:val="16"/>
                <w:szCs w:val="16"/>
              </w:rPr>
              <w:t>n</w:t>
            </w:r>
            <w:r w:rsidRPr="000336D7">
              <w:rPr>
                <w:rFonts w:ascii="Arial" w:hAnsi="Arial" w:cs="Arial"/>
                <w:sz w:val="16"/>
                <w:szCs w:val="16"/>
              </w:rPr>
              <w:t xml:space="preserve"> ingresos brutos o facturación anual hasta la suma de </w:t>
            </w:r>
            <w:r>
              <w:rPr>
                <w:rFonts w:ascii="Arial" w:hAnsi="Arial" w:cs="Arial"/>
                <w:sz w:val="16"/>
                <w:szCs w:val="16"/>
              </w:rPr>
              <w:t xml:space="preserve">un millón de </w:t>
            </w:r>
            <w:r w:rsidRPr="000336D7">
              <w:rPr>
                <w:rFonts w:ascii="Arial" w:hAnsi="Arial" w:cs="Arial"/>
                <w:sz w:val="16"/>
                <w:szCs w:val="16"/>
              </w:rPr>
              <w:t>balboas (B/.</w:t>
            </w:r>
            <w:r>
              <w:rPr>
                <w:rFonts w:ascii="Arial" w:hAnsi="Arial" w:cs="Arial"/>
                <w:sz w:val="16"/>
                <w:szCs w:val="16"/>
              </w:rPr>
              <w:t>1,00</w:t>
            </w:r>
            <w:r w:rsidRPr="000336D7">
              <w:rPr>
                <w:rFonts w:ascii="Arial" w:hAnsi="Arial" w:cs="Arial"/>
                <w:sz w:val="16"/>
                <w:szCs w:val="16"/>
              </w:rPr>
              <w:t>0,000.00).</w:t>
            </w:r>
          </w:p>
          <w:p w14:paraId="058DA99A" w14:textId="77777777" w:rsidR="008D4F61" w:rsidRDefault="008D4F61" w:rsidP="00A6712A">
            <w:pPr>
              <w:numPr>
                <w:ilvl w:val="0"/>
                <w:numId w:val="50"/>
              </w:numPr>
              <w:spacing w:before="120" w:after="12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6D7">
              <w:rPr>
                <w:rFonts w:ascii="Arial" w:hAnsi="Arial" w:cs="Arial"/>
                <w:b/>
                <w:sz w:val="16"/>
                <w:szCs w:val="16"/>
              </w:rPr>
              <w:t>EMPRESA</w:t>
            </w:r>
            <w:r>
              <w:rPr>
                <w:rFonts w:ascii="Arial" w:hAnsi="Arial" w:cs="Arial"/>
                <w:b/>
                <w:sz w:val="16"/>
                <w:szCs w:val="16"/>
              </w:rPr>
              <w:t>S TIPO B</w:t>
            </w:r>
            <w:r w:rsidRPr="000336D7">
              <w:rPr>
                <w:rFonts w:ascii="Arial" w:hAnsi="Arial" w:cs="Arial"/>
                <w:b/>
                <w:sz w:val="16"/>
                <w:szCs w:val="16"/>
              </w:rPr>
              <w:t xml:space="preserve">: </w:t>
            </w:r>
            <w:r w:rsidR="00AF466F">
              <w:rPr>
                <w:rFonts w:ascii="Arial" w:hAnsi="Arial" w:cs="Arial"/>
                <w:sz w:val="16"/>
                <w:szCs w:val="16"/>
              </w:rPr>
              <w:t>P</w:t>
            </w:r>
            <w:r w:rsidR="00AF466F" w:rsidRPr="000336D7">
              <w:rPr>
                <w:rFonts w:ascii="Arial" w:hAnsi="Arial" w:cs="Arial"/>
                <w:sz w:val="16"/>
                <w:szCs w:val="16"/>
              </w:rPr>
              <w:t>ersona</w:t>
            </w:r>
            <w:r w:rsidR="00AF466F">
              <w:rPr>
                <w:rFonts w:ascii="Arial" w:hAnsi="Arial" w:cs="Arial"/>
                <w:sz w:val="16"/>
                <w:szCs w:val="16"/>
              </w:rPr>
              <w:t>s</w:t>
            </w:r>
            <w:r w:rsidR="00AF466F" w:rsidRPr="000336D7">
              <w:rPr>
                <w:rFonts w:ascii="Arial" w:hAnsi="Arial" w:cs="Arial"/>
                <w:sz w:val="16"/>
                <w:szCs w:val="16"/>
              </w:rPr>
              <w:t xml:space="preserve"> jurídica</w:t>
            </w:r>
            <w:r w:rsidR="00AF466F">
              <w:rPr>
                <w:rFonts w:ascii="Arial" w:hAnsi="Arial" w:cs="Arial"/>
                <w:sz w:val="16"/>
                <w:szCs w:val="16"/>
              </w:rPr>
              <w:t>s</w:t>
            </w:r>
            <w:r w:rsidR="00AF466F" w:rsidRPr="000336D7">
              <w:rPr>
                <w:rFonts w:ascii="Arial" w:hAnsi="Arial" w:cs="Arial"/>
                <w:sz w:val="16"/>
                <w:szCs w:val="16"/>
              </w:rPr>
              <w:t xml:space="preserve"> con fines de lucro</w:t>
            </w:r>
            <w:r w:rsidR="00AF466F">
              <w:rPr>
                <w:rFonts w:ascii="Arial" w:hAnsi="Arial" w:cs="Arial"/>
                <w:sz w:val="16"/>
                <w:szCs w:val="16"/>
              </w:rPr>
              <w:t>,</w:t>
            </w:r>
            <w:r w:rsidR="00AF466F" w:rsidRPr="000336D7">
              <w:rPr>
                <w:rFonts w:ascii="Arial" w:hAnsi="Arial" w:cs="Arial"/>
                <w:sz w:val="16"/>
                <w:szCs w:val="16"/>
              </w:rPr>
              <w:t xml:space="preserve"> debidamente </w:t>
            </w:r>
            <w:r w:rsidR="00AF466F">
              <w:rPr>
                <w:rFonts w:ascii="Arial" w:hAnsi="Arial" w:cs="Arial"/>
                <w:sz w:val="16"/>
                <w:szCs w:val="16"/>
              </w:rPr>
              <w:t>inscritas</w:t>
            </w:r>
            <w:r w:rsidR="00AF466F" w:rsidRPr="000336D7">
              <w:rPr>
                <w:rFonts w:ascii="Arial" w:hAnsi="Arial" w:cs="Arial"/>
                <w:sz w:val="16"/>
                <w:szCs w:val="16"/>
              </w:rPr>
              <w:t xml:space="preserve"> en Panamá, que genere</w:t>
            </w:r>
            <w:r w:rsidR="00AF466F">
              <w:rPr>
                <w:rFonts w:ascii="Arial" w:hAnsi="Arial" w:cs="Arial"/>
                <w:sz w:val="16"/>
                <w:szCs w:val="16"/>
              </w:rPr>
              <w:t>n</w:t>
            </w:r>
            <w:r w:rsidRPr="000336D7">
              <w:rPr>
                <w:rFonts w:ascii="Arial" w:hAnsi="Arial" w:cs="Arial"/>
                <w:sz w:val="16"/>
                <w:szCs w:val="16"/>
              </w:rPr>
              <w:t xml:space="preserve"> ingresos brutos o facturación anual </w:t>
            </w:r>
            <w:r>
              <w:rPr>
                <w:rFonts w:ascii="Arial" w:hAnsi="Arial" w:cs="Arial"/>
                <w:sz w:val="16"/>
                <w:szCs w:val="16"/>
              </w:rPr>
              <w:t xml:space="preserve">desde un millón de </w:t>
            </w:r>
            <w:r w:rsidRPr="000336D7">
              <w:rPr>
                <w:rFonts w:ascii="Arial" w:hAnsi="Arial" w:cs="Arial"/>
                <w:sz w:val="16"/>
                <w:szCs w:val="16"/>
              </w:rPr>
              <w:t xml:space="preserve">balboas </w:t>
            </w:r>
            <w:r w:rsidR="00B7406A">
              <w:rPr>
                <w:rFonts w:ascii="Arial" w:hAnsi="Arial" w:cs="Arial"/>
                <w:sz w:val="16"/>
                <w:szCs w:val="16"/>
              </w:rPr>
              <w:t xml:space="preserve">con </w:t>
            </w:r>
            <w:r w:rsidR="00A6712A">
              <w:rPr>
                <w:rFonts w:ascii="Arial" w:hAnsi="Arial" w:cs="Arial"/>
                <w:sz w:val="16"/>
                <w:szCs w:val="16"/>
              </w:rPr>
              <w:t>01/100</w:t>
            </w:r>
            <w:r w:rsidR="00B7406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336D7">
              <w:rPr>
                <w:rFonts w:ascii="Arial" w:hAnsi="Arial" w:cs="Arial"/>
                <w:sz w:val="16"/>
                <w:szCs w:val="16"/>
              </w:rPr>
              <w:t>(B/.</w:t>
            </w:r>
            <w:r>
              <w:rPr>
                <w:rFonts w:ascii="Arial" w:hAnsi="Arial" w:cs="Arial"/>
                <w:sz w:val="16"/>
                <w:szCs w:val="16"/>
              </w:rPr>
              <w:t>1,00</w:t>
            </w:r>
            <w:r w:rsidRPr="000336D7">
              <w:rPr>
                <w:rFonts w:ascii="Arial" w:hAnsi="Arial" w:cs="Arial"/>
                <w:sz w:val="16"/>
                <w:szCs w:val="16"/>
              </w:rPr>
              <w:t>0,000.0</w:t>
            </w:r>
            <w:r w:rsidR="00B7406A">
              <w:rPr>
                <w:rFonts w:ascii="Arial" w:hAnsi="Arial" w:cs="Arial"/>
                <w:sz w:val="16"/>
                <w:szCs w:val="16"/>
              </w:rPr>
              <w:t>1</w:t>
            </w:r>
            <w:r w:rsidRPr="000336D7">
              <w:rPr>
                <w:rFonts w:ascii="Arial" w:hAnsi="Arial" w:cs="Arial"/>
                <w:sz w:val="16"/>
                <w:szCs w:val="16"/>
              </w:rPr>
              <w:t>)</w:t>
            </w:r>
            <w:r w:rsidR="00A6712A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has</w:t>
            </w:r>
            <w:r w:rsidRPr="000336D7">
              <w:rPr>
                <w:rFonts w:ascii="Arial" w:hAnsi="Arial" w:cs="Arial"/>
                <w:sz w:val="16"/>
                <w:szCs w:val="16"/>
              </w:rPr>
              <w:t xml:space="preserve">ta la suma de </w:t>
            </w:r>
            <w:r w:rsidR="00A6712A">
              <w:rPr>
                <w:rFonts w:ascii="Arial" w:hAnsi="Arial" w:cs="Arial"/>
                <w:sz w:val="16"/>
                <w:szCs w:val="16"/>
              </w:rPr>
              <w:t xml:space="preserve">treinta millones </w:t>
            </w:r>
            <w:r>
              <w:rPr>
                <w:rFonts w:ascii="Arial" w:hAnsi="Arial" w:cs="Arial"/>
                <w:sz w:val="16"/>
                <w:szCs w:val="16"/>
              </w:rPr>
              <w:t xml:space="preserve">de </w:t>
            </w:r>
            <w:r w:rsidRPr="000336D7">
              <w:rPr>
                <w:rFonts w:ascii="Arial" w:hAnsi="Arial" w:cs="Arial"/>
                <w:sz w:val="16"/>
                <w:szCs w:val="16"/>
              </w:rPr>
              <w:t>balboas (B/.</w:t>
            </w:r>
            <w:r w:rsidR="00A6712A">
              <w:rPr>
                <w:rFonts w:ascii="Arial" w:hAnsi="Arial" w:cs="Arial"/>
                <w:sz w:val="16"/>
                <w:szCs w:val="16"/>
              </w:rPr>
              <w:t>30</w:t>
            </w:r>
            <w:r>
              <w:rPr>
                <w:rFonts w:ascii="Arial" w:hAnsi="Arial" w:cs="Arial"/>
                <w:sz w:val="16"/>
                <w:szCs w:val="16"/>
              </w:rPr>
              <w:t>,00</w:t>
            </w:r>
            <w:r w:rsidRPr="000336D7">
              <w:rPr>
                <w:rFonts w:ascii="Arial" w:hAnsi="Arial" w:cs="Arial"/>
                <w:sz w:val="16"/>
                <w:szCs w:val="16"/>
              </w:rPr>
              <w:t>0,000.00).</w:t>
            </w:r>
          </w:p>
          <w:p w14:paraId="26B02109" w14:textId="77777777" w:rsidR="00D91DDF" w:rsidRPr="002A088D" w:rsidRDefault="00D91DDF" w:rsidP="00D91DDF">
            <w:pPr>
              <w:numPr>
                <w:ilvl w:val="0"/>
                <w:numId w:val="50"/>
              </w:numPr>
              <w:spacing w:before="120" w:after="12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6D7">
              <w:rPr>
                <w:rFonts w:ascii="Arial" w:hAnsi="Arial" w:cs="Arial"/>
                <w:b/>
                <w:sz w:val="16"/>
                <w:szCs w:val="16"/>
              </w:rPr>
              <w:t>EMPRESA</w:t>
            </w:r>
            <w:r>
              <w:rPr>
                <w:rFonts w:ascii="Arial" w:hAnsi="Arial" w:cs="Arial"/>
                <w:b/>
                <w:sz w:val="16"/>
                <w:szCs w:val="16"/>
              </w:rPr>
              <w:t>S TIPO C</w:t>
            </w:r>
            <w:r w:rsidRPr="000336D7">
              <w:rPr>
                <w:rFonts w:ascii="Arial" w:hAnsi="Arial" w:cs="Arial"/>
                <w:b/>
                <w:sz w:val="16"/>
                <w:szCs w:val="16"/>
              </w:rPr>
              <w:t xml:space="preserve">: </w:t>
            </w:r>
            <w:r w:rsidR="00AF466F">
              <w:rPr>
                <w:rFonts w:ascii="Arial" w:hAnsi="Arial" w:cs="Arial"/>
                <w:sz w:val="16"/>
                <w:szCs w:val="16"/>
              </w:rPr>
              <w:t>P</w:t>
            </w:r>
            <w:r w:rsidR="00AF466F" w:rsidRPr="000336D7">
              <w:rPr>
                <w:rFonts w:ascii="Arial" w:hAnsi="Arial" w:cs="Arial"/>
                <w:sz w:val="16"/>
                <w:szCs w:val="16"/>
              </w:rPr>
              <w:t>ersona</w:t>
            </w:r>
            <w:r w:rsidR="00AF466F">
              <w:rPr>
                <w:rFonts w:ascii="Arial" w:hAnsi="Arial" w:cs="Arial"/>
                <w:sz w:val="16"/>
                <w:szCs w:val="16"/>
              </w:rPr>
              <w:t>s</w:t>
            </w:r>
            <w:r w:rsidR="00AF466F" w:rsidRPr="000336D7">
              <w:rPr>
                <w:rFonts w:ascii="Arial" w:hAnsi="Arial" w:cs="Arial"/>
                <w:sz w:val="16"/>
                <w:szCs w:val="16"/>
              </w:rPr>
              <w:t xml:space="preserve"> jurídica</w:t>
            </w:r>
            <w:r w:rsidR="00AF466F">
              <w:rPr>
                <w:rFonts w:ascii="Arial" w:hAnsi="Arial" w:cs="Arial"/>
                <w:sz w:val="16"/>
                <w:szCs w:val="16"/>
              </w:rPr>
              <w:t>s</w:t>
            </w:r>
            <w:r w:rsidR="00AF466F" w:rsidRPr="000336D7">
              <w:rPr>
                <w:rFonts w:ascii="Arial" w:hAnsi="Arial" w:cs="Arial"/>
                <w:sz w:val="16"/>
                <w:szCs w:val="16"/>
              </w:rPr>
              <w:t xml:space="preserve"> con fines de lucro</w:t>
            </w:r>
            <w:r w:rsidR="00AF466F">
              <w:rPr>
                <w:rFonts w:ascii="Arial" w:hAnsi="Arial" w:cs="Arial"/>
                <w:sz w:val="16"/>
                <w:szCs w:val="16"/>
              </w:rPr>
              <w:t>,</w:t>
            </w:r>
            <w:r w:rsidR="00AF466F" w:rsidRPr="000336D7">
              <w:rPr>
                <w:rFonts w:ascii="Arial" w:hAnsi="Arial" w:cs="Arial"/>
                <w:sz w:val="16"/>
                <w:szCs w:val="16"/>
              </w:rPr>
              <w:t xml:space="preserve"> debidamente </w:t>
            </w:r>
            <w:r w:rsidR="00AF466F">
              <w:rPr>
                <w:rFonts w:ascii="Arial" w:hAnsi="Arial" w:cs="Arial"/>
                <w:sz w:val="16"/>
                <w:szCs w:val="16"/>
              </w:rPr>
              <w:t>inscritas</w:t>
            </w:r>
            <w:r w:rsidR="00AF466F" w:rsidRPr="000336D7">
              <w:rPr>
                <w:rFonts w:ascii="Arial" w:hAnsi="Arial" w:cs="Arial"/>
                <w:sz w:val="16"/>
                <w:szCs w:val="16"/>
              </w:rPr>
              <w:t xml:space="preserve"> en Panamá, que genere</w:t>
            </w:r>
            <w:r w:rsidR="00AF466F">
              <w:rPr>
                <w:rFonts w:ascii="Arial" w:hAnsi="Arial" w:cs="Arial"/>
                <w:sz w:val="16"/>
                <w:szCs w:val="16"/>
              </w:rPr>
              <w:t>n</w:t>
            </w:r>
            <w:r w:rsidRPr="000336D7">
              <w:rPr>
                <w:rFonts w:ascii="Arial" w:hAnsi="Arial" w:cs="Arial"/>
                <w:sz w:val="16"/>
                <w:szCs w:val="16"/>
              </w:rPr>
              <w:t xml:space="preserve"> ingresos brutos o facturación anual </w:t>
            </w:r>
            <w:r>
              <w:rPr>
                <w:rFonts w:ascii="Arial" w:hAnsi="Arial" w:cs="Arial"/>
                <w:sz w:val="16"/>
                <w:szCs w:val="16"/>
              </w:rPr>
              <w:t xml:space="preserve">desde treinta millones de </w:t>
            </w:r>
            <w:r w:rsidRPr="000336D7">
              <w:rPr>
                <w:rFonts w:ascii="Arial" w:hAnsi="Arial" w:cs="Arial"/>
                <w:sz w:val="16"/>
                <w:szCs w:val="16"/>
              </w:rPr>
              <w:t xml:space="preserve">balboas </w:t>
            </w:r>
            <w:r>
              <w:rPr>
                <w:rFonts w:ascii="Arial" w:hAnsi="Arial" w:cs="Arial"/>
                <w:sz w:val="16"/>
                <w:szCs w:val="16"/>
              </w:rPr>
              <w:t xml:space="preserve">con 01/100 </w:t>
            </w:r>
            <w:r w:rsidRPr="000336D7">
              <w:rPr>
                <w:rFonts w:ascii="Arial" w:hAnsi="Arial" w:cs="Arial"/>
                <w:sz w:val="16"/>
                <w:szCs w:val="16"/>
              </w:rPr>
              <w:t>(B/.</w:t>
            </w:r>
            <w:r>
              <w:rPr>
                <w:rFonts w:ascii="Arial" w:hAnsi="Arial" w:cs="Arial"/>
                <w:sz w:val="16"/>
                <w:szCs w:val="16"/>
              </w:rPr>
              <w:t>30,00</w:t>
            </w:r>
            <w:r w:rsidRPr="000336D7">
              <w:rPr>
                <w:rFonts w:ascii="Arial" w:hAnsi="Arial" w:cs="Arial"/>
                <w:sz w:val="16"/>
                <w:szCs w:val="16"/>
              </w:rPr>
              <w:t>0,000.0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Pr="000336D7">
              <w:rPr>
                <w:rFonts w:ascii="Arial" w:hAnsi="Arial" w:cs="Arial"/>
                <w:sz w:val="16"/>
                <w:szCs w:val="16"/>
              </w:rPr>
              <w:t>)</w:t>
            </w:r>
            <w:r>
              <w:rPr>
                <w:rFonts w:ascii="Arial" w:hAnsi="Arial" w:cs="Arial"/>
                <w:sz w:val="16"/>
                <w:szCs w:val="16"/>
              </w:rPr>
              <w:t xml:space="preserve"> en adelante</w:t>
            </w:r>
            <w:r w:rsidRPr="000336D7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1B3A45" w:rsidRPr="000F5358" w14:paraId="7206DAE3" w14:textId="77777777" w:rsidTr="00CB5D36">
        <w:trPr>
          <w:trHeight w:val="372"/>
          <w:jc w:val="center"/>
        </w:trPr>
        <w:tc>
          <w:tcPr>
            <w:tcW w:w="1100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DB84A4B" w14:textId="3FC2F6B5" w:rsidR="00BF5F02" w:rsidRPr="002A088D" w:rsidRDefault="0095565A" w:rsidP="009242EB">
            <w:pPr>
              <w:spacing w:before="120" w:after="12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A088D">
              <w:rPr>
                <w:rFonts w:ascii="Arial" w:hAnsi="Arial" w:cs="Arial"/>
                <w:b/>
                <w:sz w:val="16"/>
                <w:szCs w:val="16"/>
              </w:rPr>
              <w:t>OBJETIVO:</w:t>
            </w:r>
            <w:r w:rsidRPr="002A088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C0770F" w:rsidRPr="002A088D">
              <w:rPr>
                <w:rFonts w:ascii="Arial" w:hAnsi="Arial" w:cs="Arial"/>
                <w:sz w:val="16"/>
                <w:szCs w:val="16"/>
              </w:rPr>
              <w:t>Fortalecer la competitividad de las empresas en Panamá</w:t>
            </w:r>
            <w:r w:rsidR="007E2978" w:rsidRPr="002A088D">
              <w:rPr>
                <w:rFonts w:ascii="Arial" w:hAnsi="Arial" w:cs="Arial"/>
                <w:sz w:val="16"/>
                <w:szCs w:val="16"/>
              </w:rPr>
              <w:t>,</w:t>
            </w:r>
            <w:r w:rsidR="00C0770F" w:rsidRPr="002A088D">
              <w:rPr>
                <w:rFonts w:ascii="Arial" w:hAnsi="Arial" w:cs="Arial"/>
                <w:sz w:val="16"/>
                <w:szCs w:val="16"/>
              </w:rPr>
              <w:t xml:space="preserve"> mediante </w:t>
            </w:r>
            <w:r w:rsidR="00985E29" w:rsidRPr="002A088D">
              <w:rPr>
                <w:rFonts w:ascii="Arial" w:hAnsi="Arial" w:cs="Arial"/>
                <w:sz w:val="16"/>
                <w:szCs w:val="16"/>
              </w:rPr>
              <w:t>el fomento de su capacidad de innovación.</w:t>
            </w:r>
            <w:r w:rsidR="009064B9">
              <w:rPr>
                <w:rFonts w:ascii="Arial" w:hAnsi="Arial" w:cs="Arial"/>
                <w:sz w:val="16"/>
                <w:szCs w:val="16"/>
              </w:rPr>
              <w:t xml:space="preserve"> Se busca </w:t>
            </w:r>
            <w:r w:rsidR="00511328">
              <w:rPr>
                <w:rFonts w:ascii="Arial" w:hAnsi="Arial" w:cs="Arial"/>
                <w:sz w:val="16"/>
                <w:szCs w:val="16"/>
              </w:rPr>
              <w:t>otorgar subsidios económicos para apoyar parcialmente</w:t>
            </w:r>
            <w:r w:rsidR="009242EB">
              <w:rPr>
                <w:rFonts w:ascii="Arial" w:hAnsi="Arial" w:cs="Arial"/>
                <w:sz w:val="16"/>
                <w:szCs w:val="16"/>
              </w:rPr>
              <w:t xml:space="preserve"> proyectos </w:t>
            </w:r>
            <w:r w:rsidR="009064B9">
              <w:rPr>
                <w:rFonts w:ascii="Arial" w:hAnsi="Arial" w:cs="Arial"/>
                <w:sz w:val="16"/>
                <w:szCs w:val="16"/>
              </w:rPr>
              <w:t>que promuevan el desarrollo de innovaciones con impactos a nivel de la empresa, en base a la adaptación, integración y validación de tecnologías y componentes existentes, que estén dirigidos a su introducción exitosa en el mercado.</w:t>
            </w:r>
            <w:r w:rsidR="00511328">
              <w:rPr>
                <w:rFonts w:ascii="Arial" w:hAnsi="Arial" w:cs="Arial"/>
                <w:sz w:val="16"/>
                <w:szCs w:val="16"/>
              </w:rPr>
              <w:t xml:space="preserve">  </w:t>
            </w:r>
          </w:p>
        </w:tc>
      </w:tr>
      <w:tr w:rsidR="00E13FDD" w:rsidRPr="000F5358" w14:paraId="027952AA" w14:textId="77777777" w:rsidTr="00CB5D36">
        <w:trPr>
          <w:trHeight w:val="372"/>
          <w:jc w:val="center"/>
        </w:trPr>
        <w:tc>
          <w:tcPr>
            <w:tcW w:w="1100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5F3BBD2" w14:textId="7231ABCC" w:rsidR="00E13FDD" w:rsidRPr="002A088D" w:rsidRDefault="00E13FDD" w:rsidP="00E13FDD">
            <w:pPr>
              <w:spacing w:before="120" w:after="12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INNOVACIÓN</w:t>
            </w:r>
            <w:r w:rsidRPr="002A088D">
              <w:rPr>
                <w:rFonts w:ascii="Arial" w:hAnsi="Arial" w:cs="Arial"/>
                <w:b/>
                <w:sz w:val="16"/>
                <w:szCs w:val="16"/>
              </w:rPr>
              <w:t>:</w:t>
            </w:r>
            <w:r w:rsidRPr="002A088D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Introducción de un nuevo, o significativamente mejorado, producto, proceso o servicio para el aumento de la productividad.  La innovación puede ser a nivel internacional, nacional o dentro de la empresa.  </w:t>
            </w:r>
          </w:p>
        </w:tc>
      </w:tr>
      <w:tr w:rsidR="00E13FDD" w:rsidRPr="000F5358" w14:paraId="1ECC00B3" w14:textId="77777777" w:rsidTr="00850601">
        <w:trPr>
          <w:trHeight w:val="1788"/>
          <w:jc w:val="center"/>
        </w:trPr>
        <w:tc>
          <w:tcPr>
            <w:tcW w:w="1100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C0826C9" w14:textId="77777777" w:rsidR="00E13FDD" w:rsidRDefault="00E13FDD" w:rsidP="00E13FDD">
            <w:pPr>
              <w:spacing w:before="120" w:after="120"/>
              <w:jc w:val="both"/>
              <w:rPr>
                <w:rFonts w:ascii="Arial" w:hAnsi="Arial" w:cs="Arial"/>
                <w:sz w:val="16"/>
                <w:szCs w:val="16"/>
                <w:lang w:val="es-PA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PA"/>
              </w:rPr>
              <w:t>ÁREAS TEMÁTICAS</w:t>
            </w:r>
            <w:r w:rsidRPr="009020B4">
              <w:rPr>
                <w:rFonts w:ascii="Arial" w:hAnsi="Arial" w:cs="Arial"/>
                <w:b/>
                <w:sz w:val="16"/>
                <w:szCs w:val="16"/>
                <w:lang w:val="es-PA"/>
              </w:rPr>
              <w:t>:</w:t>
            </w:r>
            <w:r w:rsidRPr="009020B4">
              <w:rPr>
                <w:rFonts w:ascii="Arial" w:hAnsi="Arial" w:cs="Arial"/>
                <w:sz w:val="16"/>
                <w:szCs w:val="16"/>
                <w:lang w:val="es-PA"/>
              </w:rPr>
              <w:t xml:space="preserve"> </w:t>
            </w:r>
          </w:p>
          <w:p w14:paraId="2FC4AB49" w14:textId="26BC14D3" w:rsidR="00E13FDD" w:rsidRPr="009020B4" w:rsidRDefault="00E13FDD" w:rsidP="00E13FDD">
            <w:pPr>
              <w:spacing w:before="120" w:after="120"/>
              <w:jc w:val="both"/>
              <w:rPr>
                <w:rFonts w:ascii="Arial" w:hAnsi="Arial" w:cs="Arial"/>
                <w:sz w:val="16"/>
                <w:szCs w:val="16"/>
                <w:lang w:val="es-PA"/>
              </w:rPr>
            </w:pPr>
            <w:r>
              <w:rPr>
                <w:rFonts w:ascii="Arial" w:hAnsi="Arial" w:cs="Arial"/>
                <w:sz w:val="16"/>
                <w:szCs w:val="16"/>
                <w:lang w:val="es-PA"/>
              </w:rPr>
              <w:t xml:space="preserve">Estas áreas temáticas </w:t>
            </w:r>
            <w:r w:rsidR="007A53E0">
              <w:rPr>
                <w:rFonts w:ascii="Arial" w:hAnsi="Arial" w:cs="Arial"/>
                <w:sz w:val="16"/>
                <w:szCs w:val="16"/>
                <w:lang w:val="es-PA"/>
              </w:rPr>
              <w:t xml:space="preserve">no </w:t>
            </w:r>
            <w:r>
              <w:rPr>
                <w:rFonts w:ascii="Arial" w:hAnsi="Arial" w:cs="Arial"/>
                <w:sz w:val="16"/>
                <w:szCs w:val="16"/>
                <w:lang w:val="es-PA"/>
              </w:rPr>
              <w:t xml:space="preserve">se evaluarán </w:t>
            </w:r>
            <w:r w:rsidR="007A53E0">
              <w:rPr>
                <w:rFonts w:ascii="Arial" w:hAnsi="Arial" w:cs="Arial"/>
                <w:sz w:val="16"/>
                <w:szCs w:val="16"/>
                <w:lang w:val="es-PA"/>
              </w:rPr>
              <w:t>como categorías separadas</w:t>
            </w:r>
            <w:r>
              <w:rPr>
                <w:rFonts w:ascii="Arial" w:hAnsi="Arial" w:cs="Arial"/>
                <w:sz w:val="16"/>
                <w:szCs w:val="16"/>
                <w:lang w:val="es-PA"/>
              </w:rPr>
              <w:t>:</w:t>
            </w:r>
          </w:p>
          <w:p w14:paraId="2AE6727E" w14:textId="77777777" w:rsidR="00E13FDD" w:rsidRDefault="00E13FDD" w:rsidP="00E13FDD">
            <w:pPr>
              <w:pStyle w:val="Listavistosa-nfasis11"/>
              <w:numPr>
                <w:ilvl w:val="0"/>
                <w:numId w:val="40"/>
              </w:numPr>
              <w:jc w:val="both"/>
              <w:rPr>
                <w:rFonts w:ascii="Arial" w:hAnsi="Arial" w:cs="Arial"/>
                <w:sz w:val="16"/>
                <w:szCs w:val="16"/>
                <w:lang w:val="es-PA"/>
              </w:rPr>
            </w:pPr>
            <w:r w:rsidRPr="009020B4">
              <w:rPr>
                <w:rFonts w:ascii="Arial" w:hAnsi="Arial" w:cs="Arial"/>
                <w:sz w:val="16"/>
                <w:szCs w:val="16"/>
                <w:lang w:val="es-PA"/>
              </w:rPr>
              <w:t xml:space="preserve">Logística y Transporte </w:t>
            </w:r>
          </w:p>
          <w:p w14:paraId="21157A18" w14:textId="77777777" w:rsidR="00E13FDD" w:rsidRPr="009020B4" w:rsidRDefault="00E13FDD" w:rsidP="00E13FDD">
            <w:pPr>
              <w:pStyle w:val="Listavistosa-nfasis11"/>
              <w:numPr>
                <w:ilvl w:val="0"/>
                <w:numId w:val="40"/>
              </w:numPr>
              <w:jc w:val="both"/>
              <w:rPr>
                <w:rFonts w:ascii="Arial" w:hAnsi="Arial" w:cs="Arial"/>
                <w:sz w:val="16"/>
                <w:szCs w:val="16"/>
                <w:lang w:val="es-PA"/>
              </w:rPr>
            </w:pPr>
            <w:r w:rsidRPr="009020B4">
              <w:rPr>
                <w:rFonts w:ascii="Arial" w:hAnsi="Arial" w:cs="Arial"/>
                <w:sz w:val="16"/>
                <w:szCs w:val="16"/>
                <w:lang w:val="es-PA"/>
              </w:rPr>
              <w:t>Energía</w:t>
            </w:r>
            <w:r>
              <w:rPr>
                <w:rFonts w:ascii="Arial" w:hAnsi="Arial" w:cs="Arial"/>
                <w:sz w:val="16"/>
                <w:szCs w:val="16"/>
                <w:lang w:val="es-PA"/>
              </w:rPr>
              <w:t>s Renovables</w:t>
            </w:r>
          </w:p>
          <w:p w14:paraId="36DBAF5F" w14:textId="77777777" w:rsidR="00E13FDD" w:rsidRDefault="00E13FDD" w:rsidP="00E13FDD">
            <w:pPr>
              <w:pStyle w:val="Listavistosa-nfasis11"/>
              <w:numPr>
                <w:ilvl w:val="0"/>
                <w:numId w:val="40"/>
              </w:numPr>
              <w:jc w:val="both"/>
              <w:rPr>
                <w:rFonts w:ascii="Arial" w:hAnsi="Arial" w:cs="Arial"/>
                <w:sz w:val="16"/>
                <w:szCs w:val="16"/>
                <w:lang w:val="es-PA"/>
              </w:rPr>
            </w:pPr>
            <w:r w:rsidRPr="009020B4">
              <w:rPr>
                <w:rFonts w:ascii="Arial" w:hAnsi="Arial" w:cs="Arial"/>
                <w:sz w:val="16"/>
                <w:szCs w:val="16"/>
                <w:lang w:val="es-PA"/>
              </w:rPr>
              <w:t xml:space="preserve">Industria </w:t>
            </w:r>
          </w:p>
          <w:p w14:paraId="573F19B5" w14:textId="77777777" w:rsidR="00E13FDD" w:rsidRPr="009020B4" w:rsidRDefault="00E13FDD" w:rsidP="00E13FDD">
            <w:pPr>
              <w:pStyle w:val="Listavistosa-nfasis11"/>
              <w:numPr>
                <w:ilvl w:val="0"/>
                <w:numId w:val="40"/>
              </w:numPr>
              <w:jc w:val="both"/>
              <w:rPr>
                <w:rFonts w:ascii="Arial" w:hAnsi="Arial" w:cs="Arial"/>
                <w:sz w:val="16"/>
                <w:szCs w:val="16"/>
                <w:lang w:val="es-PA"/>
              </w:rPr>
            </w:pPr>
            <w:r w:rsidRPr="009020B4">
              <w:rPr>
                <w:rFonts w:ascii="Arial" w:hAnsi="Arial" w:cs="Arial"/>
                <w:sz w:val="16"/>
                <w:szCs w:val="16"/>
                <w:lang w:val="es-PA"/>
              </w:rPr>
              <w:t>Tecnologías de la Información y Comunicaciones</w:t>
            </w:r>
          </w:p>
          <w:p w14:paraId="26EBE730" w14:textId="599BBE8C" w:rsidR="00E13FDD" w:rsidRDefault="00201D8B" w:rsidP="00E13FDD">
            <w:pPr>
              <w:pStyle w:val="Listavistosa-nfasis11"/>
              <w:numPr>
                <w:ilvl w:val="0"/>
                <w:numId w:val="40"/>
              </w:numPr>
              <w:jc w:val="both"/>
              <w:rPr>
                <w:rFonts w:ascii="Arial" w:hAnsi="Arial" w:cs="Arial"/>
                <w:sz w:val="16"/>
                <w:szCs w:val="16"/>
                <w:lang w:val="es-PA"/>
              </w:rPr>
            </w:pPr>
            <w:r>
              <w:rPr>
                <w:rFonts w:ascii="Arial" w:hAnsi="Arial" w:cs="Arial"/>
                <w:sz w:val="16"/>
                <w:szCs w:val="16"/>
                <w:lang w:val="es-PA"/>
              </w:rPr>
              <w:t xml:space="preserve">Ciencias de la </w:t>
            </w:r>
            <w:r w:rsidR="00E13FDD">
              <w:rPr>
                <w:rFonts w:ascii="Arial" w:hAnsi="Arial" w:cs="Arial"/>
                <w:sz w:val="16"/>
                <w:szCs w:val="16"/>
                <w:lang w:val="es-PA"/>
              </w:rPr>
              <w:t>Salud</w:t>
            </w:r>
            <w:r>
              <w:rPr>
                <w:rFonts w:ascii="Arial" w:hAnsi="Arial" w:cs="Arial"/>
                <w:sz w:val="16"/>
                <w:szCs w:val="16"/>
                <w:lang w:val="es-PA"/>
              </w:rPr>
              <w:t xml:space="preserve"> y Biomedicina</w:t>
            </w:r>
          </w:p>
          <w:p w14:paraId="46E9E184" w14:textId="6D6B2FFC" w:rsidR="00201D8B" w:rsidRPr="009020B4" w:rsidRDefault="00201D8B" w:rsidP="00E13FDD">
            <w:pPr>
              <w:pStyle w:val="Listavistosa-nfasis11"/>
              <w:numPr>
                <w:ilvl w:val="0"/>
                <w:numId w:val="40"/>
              </w:numPr>
              <w:jc w:val="both"/>
              <w:rPr>
                <w:rFonts w:ascii="Arial" w:hAnsi="Arial" w:cs="Arial"/>
                <w:sz w:val="16"/>
                <w:szCs w:val="16"/>
                <w:lang w:val="es-PA"/>
              </w:rPr>
            </w:pPr>
            <w:r>
              <w:rPr>
                <w:rFonts w:ascii="Arial" w:hAnsi="Arial" w:cs="Arial"/>
                <w:sz w:val="16"/>
                <w:szCs w:val="16"/>
                <w:lang w:val="es-PA"/>
              </w:rPr>
              <w:t>Biotecnología</w:t>
            </w:r>
          </w:p>
          <w:p w14:paraId="0B19712F" w14:textId="45604187" w:rsidR="00E13FDD" w:rsidRPr="00E13FDD" w:rsidRDefault="00E13FDD" w:rsidP="00E13FDD">
            <w:pPr>
              <w:pStyle w:val="Listavistosa-nfasis11"/>
              <w:numPr>
                <w:ilvl w:val="0"/>
                <w:numId w:val="40"/>
              </w:numPr>
              <w:jc w:val="both"/>
              <w:rPr>
                <w:rFonts w:ascii="Arial" w:hAnsi="Arial" w:cs="Arial"/>
                <w:sz w:val="16"/>
                <w:szCs w:val="16"/>
                <w:lang w:val="es-PA"/>
              </w:rPr>
            </w:pPr>
            <w:r w:rsidRPr="009020B4">
              <w:rPr>
                <w:rFonts w:ascii="Arial" w:hAnsi="Arial" w:cs="Arial"/>
                <w:sz w:val="16"/>
                <w:szCs w:val="16"/>
                <w:lang w:val="es-PA"/>
              </w:rPr>
              <w:t>Ciencias Agropecuarias</w:t>
            </w:r>
          </w:p>
          <w:p w14:paraId="6A17DAC2" w14:textId="77777777" w:rsidR="00E13FDD" w:rsidRPr="009020B4" w:rsidRDefault="00E13FDD" w:rsidP="00E13FDD">
            <w:pPr>
              <w:pStyle w:val="Listavistosa-nfasis11"/>
              <w:numPr>
                <w:ilvl w:val="0"/>
                <w:numId w:val="40"/>
              </w:numPr>
              <w:jc w:val="both"/>
              <w:rPr>
                <w:rFonts w:ascii="Arial" w:hAnsi="Arial" w:cs="Arial"/>
                <w:sz w:val="16"/>
                <w:szCs w:val="16"/>
                <w:lang w:val="es-PA"/>
              </w:rPr>
            </w:pPr>
            <w:r w:rsidRPr="009020B4">
              <w:rPr>
                <w:rFonts w:ascii="Arial" w:hAnsi="Arial" w:cs="Arial"/>
                <w:sz w:val="16"/>
                <w:szCs w:val="16"/>
                <w:lang w:val="es-PA"/>
              </w:rPr>
              <w:t>Ambiente y Desarrollo Sostenible</w:t>
            </w:r>
          </w:p>
          <w:p w14:paraId="7E64F683" w14:textId="10653E6C" w:rsidR="00E13FDD" w:rsidRPr="00E13FDD" w:rsidRDefault="00E13FDD" w:rsidP="007B52B6">
            <w:pPr>
              <w:pStyle w:val="Listavistosa-nfasis11"/>
              <w:numPr>
                <w:ilvl w:val="0"/>
                <w:numId w:val="40"/>
              </w:numPr>
              <w:jc w:val="both"/>
              <w:rPr>
                <w:rFonts w:ascii="Arial" w:hAnsi="Arial" w:cs="Arial"/>
                <w:sz w:val="16"/>
                <w:szCs w:val="16"/>
                <w:lang w:val="es-PA"/>
              </w:rPr>
            </w:pPr>
            <w:r w:rsidRPr="00E13FDD">
              <w:rPr>
                <w:rFonts w:ascii="Arial" w:hAnsi="Arial" w:cs="Arial"/>
                <w:sz w:val="16"/>
                <w:szCs w:val="16"/>
                <w:lang w:val="es-PA"/>
              </w:rPr>
              <w:t>Turismo</w:t>
            </w:r>
          </w:p>
          <w:p w14:paraId="4C3EC05D" w14:textId="77777777" w:rsidR="00E13FDD" w:rsidRDefault="00E13FDD" w:rsidP="00C4016A">
            <w:pPr>
              <w:pStyle w:val="Listavistosa-nfasis11"/>
              <w:ind w:left="0"/>
              <w:jc w:val="both"/>
              <w:rPr>
                <w:rFonts w:ascii="Arial" w:hAnsi="Arial" w:cs="Arial"/>
                <w:sz w:val="16"/>
                <w:szCs w:val="16"/>
                <w:lang w:val="es-PA"/>
              </w:rPr>
            </w:pPr>
          </w:p>
          <w:p w14:paraId="4A2C55D3" w14:textId="3315CAE9" w:rsidR="00C4016A" w:rsidRDefault="00C4016A" w:rsidP="00C4016A">
            <w:pPr>
              <w:pStyle w:val="Listavistosa-nfasis11"/>
              <w:ind w:left="0"/>
              <w:jc w:val="both"/>
              <w:rPr>
                <w:rFonts w:ascii="Arial" w:hAnsi="Arial" w:cs="Arial"/>
                <w:sz w:val="16"/>
                <w:szCs w:val="16"/>
                <w:lang w:val="es-PA"/>
              </w:rPr>
            </w:pPr>
            <w:r>
              <w:rPr>
                <w:rFonts w:ascii="Arial" w:hAnsi="Arial" w:cs="Arial"/>
                <w:sz w:val="16"/>
                <w:szCs w:val="16"/>
                <w:lang w:val="es-PA"/>
              </w:rPr>
              <w:t xml:space="preserve">Las propuestas seleccionadas que correspondan a las áreas temáticas de Logística y Transporte, Energías Renovable, Industria, Tecnologías de la Información y Comunicaciones, </w:t>
            </w:r>
            <w:r w:rsidR="00201D8B">
              <w:rPr>
                <w:rFonts w:ascii="Arial" w:hAnsi="Arial" w:cs="Arial"/>
                <w:sz w:val="16"/>
                <w:szCs w:val="16"/>
                <w:lang w:val="es-PA"/>
              </w:rPr>
              <w:t>Ciencias de la</w:t>
            </w:r>
            <w:r>
              <w:rPr>
                <w:rFonts w:ascii="Arial" w:hAnsi="Arial" w:cs="Arial"/>
                <w:sz w:val="16"/>
                <w:szCs w:val="16"/>
                <w:lang w:val="es-PA"/>
              </w:rPr>
              <w:t xml:space="preserve"> Salud </w:t>
            </w:r>
            <w:r w:rsidR="00201D8B">
              <w:rPr>
                <w:rFonts w:ascii="Arial" w:hAnsi="Arial" w:cs="Arial"/>
                <w:sz w:val="16"/>
                <w:szCs w:val="16"/>
                <w:lang w:val="es-PA"/>
              </w:rPr>
              <w:t xml:space="preserve">y Biomedicina, Biotecnología </w:t>
            </w:r>
            <w:bookmarkStart w:id="2" w:name="_GoBack"/>
            <w:bookmarkEnd w:id="2"/>
            <w:r>
              <w:rPr>
                <w:rFonts w:ascii="Arial" w:hAnsi="Arial" w:cs="Arial"/>
                <w:sz w:val="16"/>
                <w:szCs w:val="16"/>
                <w:lang w:val="es-PA"/>
              </w:rPr>
              <w:t xml:space="preserve">y Ciencias Agropecuarias podrán ser financiadas con recursos </w:t>
            </w:r>
            <w:r w:rsidR="007A53E0">
              <w:rPr>
                <w:rFonts w:ascii="Arial" w:hAnsi="Arial" w:cs="Arial"/>
                <w:sz w:val="16"/>
                <w:szCs w:val="16"/>
                <w:lang w:val="es-PA"/>
              </w:rPr>
              <w:t>del Banco Interamericano de Desarrollo (</w:t>
            </w:r>
            <w:r>
              <w:rPr>
                <w:rFonts w:ascii="Arial" w:hAnsi="Arial" w:cs="Arial"/>
                <w:sz w:val="16"/>
                <w:szCs w:val="16"/>
                <w:lang w:val="es-PA"/>
              </w:rPr>
              <w:t>BID</w:t>
            </w:r>
            <w:r w:rsidR="007A53E0">
              <w:rPr>
                <w:rFonts w:ascii="Arial" w:hAnsi="Arial" w:cs="Arial"/>
                <w:sz w:val="16"/>
                <w:szCs w:val="16"/>
                <w:lang w:val="es-PA"/>
              </w:rPr>
              <w:t>)</w:t>
            </w:r>
            <w:r>
              <w:rPr>
                <w:rFonts w:ascii="Arial" w:hAnsi="Arial" w:cs="Arial"/>
                <w:sz w:val="16"/>
                <w:szCs w:val="16"/>
                <w:lang w:val="es-PA"/>
              </w:rPr>
              <w:t>.</w:t>
            </w:r>
          </w:p>
          <w:p w14:paraId="0251FFB9" w14:textId="6DF42495" w:rsidR="00C4016A" w:rsidRPr="009020B4" w:rsidRDefault="00C4016A" w:rsidP="00C4016A">
            <w:pPr>
              <w:pStyle w:val="Listavistosa-nfasis11"/>
              <w:ind w:left="0"/>
              <w:jc w:val="both"/>
              <w:rPr>
                <w:rFonts w:ascii="Arial" w:hAnsi="Arial" w:cs="Arial"/>
                <w:sz w:val="16"/>
                <w:szCs w:val="16"/>
                <w:lang w:val="es-PA"/>
              </w:rPr>
            </w:pPr>
          </w:p>
        </w:tc>
      </w:tr>
      <w:tr w:rsidR="00E13FDD" w:rsidRPr="009020B4" w14:paraId="232F6D26" w14:textId="77777777" w:rsidTr="00883DDC">
        <w:trPr>
          <w:trHeight w:val="352"/>
          <w:jc w:val="center"/>
        </w:trPr>
        <w:tc>
          <w:tcPr>
            <w:tcW w:w="1100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0000"/>
          </w:tcPr>
          <w:p w14:paraId="1343981E" w14:textId="77777777" w:rsidR="00E13FDD" w:rsidRPr="009020B4" w:rsidRDefault="00E13FDD" w:rsidP="00E13FDD">
            <w:pPr>
              <w:widowControl w:val="0"/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val="es-PA"/>
              </w:rPr>
            </w:pPr>
            <w:r>
              <w:rPr>
                <w:rFonts w:ascii="Arial" w:hAnsi="Arial" w:cs="Arial"/>
                <w:b/>
                <w:color w:val="FFFFFF"/>
                <w:sz w:val="16"/>
                <w:szCs w:val="16"/>
              </w:rPr>
              <w:t>DURACIÓN</w:t>
            </w:r>
          </w:p>
        </w:tc>
      </w:tr>
      <w:tr w:rsidR="00E13FDD" w:rsidRPr="000F5358" w14:paraId="25654035" w14:textId="77777777" w:rsidTr="006C1DB0">
        <w:trPr>
          <w:trHeight w:val="575"/>
          <w:jc w:val="center"/>
        </w:trPr>
        <w:tc>
          <w:tcPr>
            <w:tcW w:w="1100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D7B11C2" w14:textId="67F35692" w:rsidR="00E13FDD" w:rsidRPr="00D82F02" w:rsidRDefault="00E13FDD" w:rsidP="00E13FDD">
            <w:pPr>
              <w:spacing w:before="120" w:after="120"/>
              <w:jc w:val="both"/>
              <w:rPr>
                <w:rFonts w:ascii="Arial" w:hAnsi="Arial" w:cs="Arial"/>
                <w:b/>
                <w:sz w:val="16"/>
                <w:szCs w:val="16"/>
                <w:highlight w:val="yellow"/>
              </w:rPr>
            </w:pPr>
            <w:r w:rsidRPr="009020B4">
              <w:rPr>
                <w:rFonts w:ascii="Arial" w:hAnsi="Arial" w:cs="Arial"/>
                <w:b/>
                <w:sz w:val="16"/>
                <w:szCs w:val="16"/>
                <w:lang w:eastAsia="es-ES"/>
              </w:rPr>
              <w:t>DURACIÓN:</w:t>
            </w:r>
            <w:r w:rsidRPr="009020B4">
              <w:rPr>
                <w:rFonts w:ascii="Arial" w:hAnsi="Arial" w:cs="Arial"/>
                <w:sz w:val="16"/>
                <w:szCs w:val="16"/>
                <w:lang w:eastAsia="es-ES"/>
              </w:rPr>
              <w:t xml:space="preserve"> Los proyectos adjudicados podrán tener una duración de hasta </w:t>
            </w:r>
            <w:r>
              <w:rPr>
                <w:rFonts w:ascii="Arial" w:hAnsi="Arial" w:cs="Arial"/>
                <w:sz w:val="16"/>
                <w:szCs w:val="16"/>
                <w:lang w:eastAsia="es-ES"/>
              </w:rPr>
              <w:t>veinticuatro</w:t>
            </w:r>
            <w:r w:rsidRPr="009020B4">
              <w:rPr>
                <w:rFonts w:ascii="Arial" w:hAnsi="Arial" w:cs="Arial"/>
                <w:sz w:val="16"/>
                <w:szCs w:val="16"/>
                <w:lang w:eastAsia="es-ES"/>
              </w:rPr>
              <w:t xml:space="preserve"> (2</w:t>
            </w:r>
            <w:r>
              <w:rPr>
                <w:rFonts w:ascii="Arial" w:hAnsi="Arial" w:cs="Arial"/>
                <w:sz w:val="16"/>
                <w:szCs w:val="16"/>
                <w:lang w:eastAsia="es-ES"/>
              </w:rPr>
              <w:t>4</w:t>
            </w:r>
            <w:r w:rsidRPr="009020B4">
              <w:rPr>
                <w:rFonts w:ascii="Arial" w:hAnsi="Arial" w:cs="Arial"/>
                <w:sz w:val="16"/>
                <w:szCs w:val="16"/>
                <w:lang w:eastAsia="es-ES"/>
              </w:rPr>
              <w:t xml:space="preserve">) </w:t>
            </w:r>
            <w:r>
              <w:rPr>
                <w:rFonts w:ascii="Arial" w:hAnsi="Arial" w:cs="Arial"/>
                <w:sz w:val="16"/>
                <w:szCs w:val="16"/>
                <w:lang w:eastAsia="es-ES"/>
              </w:rPr>
              <w:t>meses.</w:t>
            </w:r>
          </w:p>
        </w:tc>
      </w:tr>
      <w:tr w:rsidR="00E13FDD" w:rsidRPr="009020B4" w14:paraId="5F1BA777" w14:textId="77777777" w:rsidTr="00883DDC">
        <w:trPr>
          <w:trHeight w:val="352"/>
          <w:jc w:val="center"/>
        </w:trPr>
        <w:tc>
          <w:tcPr>
            <w:tcW w:w="1100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0000"/>
          </w:tcPr>
          <w:p w14:paraId="385CE721" w14:textId="77777777" w:rsidR="00E13FDD" w:rsidRPr="009020B4" w:rsidRDefault="00E13FDD" w:rsidP="00E13FDD">
            <w:pPr>
              <w:widowControl w:val="0"/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val="es-PA"/>
              </w:rPr>
            </w:pPr>
            <w:r>
              <w:rPr>
                <w:rFonts w:ascii="Arial" w:hAnsi="Arial" w:cs="Arial"/>
                <w:b/>
                <w:color w:val="FFFFFF"/>
                <w:sz w:val="16"/>
                <w:szCs w:val="16"/>
              </w:rPr>
              <w:t>MONTOS</w:t>
            </w:r>
          </w:p>
        </w:tc>
      </w:tr>
      <w:tr w:rsidR="00E13FDD" w:rsidRPr="008075EA" w14:paraId="77141F8F" w14:textId="77777777" w:rsidTr="0031659C">
        <w:trPr>
          <w:trHeight w:val="1654"/>
          <w:jc w:val="center"/>
        </w:trPr>
        <w:tc>
          <w:tcPr>
            <w:tcW w:w="1100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42F46F33" w14:textId="3E81093E" w:rsidR="00E13FDD" w:rsidRPr="009020B4" w:rsidRDefault="00E13FDD" w:rsidP="00E13FDD">
            <w:pPr>
              <w:spacing w:before="120"/>
              <w:jc w:val="both"/>
              <w:rPr>
                <w:rFonts w:ascii="Arial" w:hAnsi="Arial" w:cs="Arial"/>
                <w:b/>
                <w:sz w:val="16"/>
                <w:szCs w:val="16"/>
                <w:lang w:val="es-AR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MONTO MÁXIMO</w:t>
            </w:r>
            <w:r w:rsidRPr="009020B4">
              <w:rPr>
                <w:rFonts w:ascii="Arial" w:hAnsi="Arial" w:cs="Arial"/>
                <w:b/>
                <w:sz w:val="16"/>
                <w:szCs w:val="16"/>
              </w:rPr>
              <w:t xml:space="preserve">: </w:t>
            </w:r>
            <w:r>
              <w:rPr>
                <w:rFonts w:ascii="Arial" w:hAnsi="Arial" w:cs="Arial"/>
                <w:sz w:val="16"/>
                <w:szCs w:val="16"/>
              </w:rPr>
              <w:t xml:space="preserve">El monto máximo del subsidio económico que otorgará la SENACYT es hasta la suma de </w:t>
            </w:r>
            <w:r>
              <w:rPr>
                <w:rFonts w:ascii="Arial" w:hAnsi="Arial" w:cs="Arial"/>
                <w:b/>
                <w:sz w:val="16"/>
                <w:szCs w:val="16"/>
                <w:lang w:val="es-AR"/>
              </w:rPr>
              <w:t>B/. 20</w:t>
            </w:r>
            <w:r w:rsidRPr="009020B4">
              <w:rPr>
                <w:rFonts w:ascii="Arial" w:hAnsi="Arial" w:cs="Arial"/>
                <w:b/>
                <w:sz w:val="16"/>
                <w:szCs w:val="16"/>
                <w:lang w:val="es-AR"/>
              </w:rPr>
              <w:t>0,000.00.</w:t>
            </w:r>
          </w:p>
          <w:p w14:paraId="365AD1BE" w14:textId="78597647" w:rsidR="00E13FDD" w:rsidRDefault="00E13FDD" w:rsidP="00E13FDD">
            <w:pPr>
              <w:spacing w:before="120"/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  <w:r>
              <w:rPr>
                <w:rFonts w:ascii="Arial" w:hAnsi="Arial" w:cs="Arial"/>
                <w:sz w:val="16"/>
                <w:szCs w:val="16"/>
                <w:lang w:eastAsia="es-ES"/>
              </w:rPr>
              <w:t>Empresas Tipo A: La SENACYT podrá otorgar el subsidio económico hasta el 75</w:t>
            </w:r>
            <w:r w:rsidRPr="009020B4">
              <w:rPr>
                <w:rFonts w:ascii="Arial" w:hAnsi="Arial" w:cs="Arial"/>
                <w:sz w:val="16"/>
                <w:szCs w:val="16"/>
                <w:lang w:eastAsia="es-ES"/>
              </w:rPr>
              <w:t>% del costo total del proyecto, según las necesidades plenamente justificadas del mismo</w:t>
            </w:r>
            <w:r>
              <w:rPr>
                <w:rFonts w:ascii="Arial" w:hAnsi="Arial" w:cs="Arial"/>
                <w:sz w:val="16"/>
                <w:szCs w:val="16"/>
                <w:lang w:eastAsia="es-ES"/>
              </w:rPr>
              <w:t xml:space="preserve"> y sin sobrepasar el monto máximo de la presente Convocatoria.</w:t>
            </w:r>
          </w:p>
          <w:p w14:paraId="552D342C" w14:textId="57B28C67" w:rsidR="00E13FDD" w:rsidRDefault="00E13FDD" w:rsidP="00E13FDD">
            <w:pPr>
              <w:spacing w:before="120"/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  <w:r>
              <w:rPr>
                <w:rFonts w:ascii="Arial" w:hAnsi="Arial" w:cs="Arial"/>
                <w:sz w:val="16"/>
                <w:szCs w:val="16"/>
                <w:lang w:eastAsia="es-ES"/>
              </w:rPr>
              <w:t xml:space="preserve">Empresas Tipo B: La SENACYT podrá otorgar el subsidio económico </w:t>
            </w:r>
            <w:r w:rsidRPr="009020B4">
              <w:rPr>
                <w:rFonts w:ascii="Arial" w:hAnsi="Arial" w:cs="Arial"/>
                <w:sz w:val="16"/>
                <w:szCs w:val="16"/>
                <w:lang w:eastAsia="es-ES"/>
              </w:rPr>
              <w:t>hasta el 65% del costo total del proyecto</w:t>
            </w:r>
            <w:r>
              <w:rPr>
                <w:rFonts w:ascii="Arial" w:hAnsi="Arial" w:cs="Arial"/>
                <w:sz w:val="16"/>
                <w:szCs w:val="16"/>
                <w:lang w:eastAsia="es-ES"/>
              </w:rPr>
              <w:t xml:space="preserve">, </w:t>
            </w:r>
            <w:r w:rsidRPr="009020B4">
              <w:rPr>
                <w:rFonts w:ascii="Arial" w:hAnsi="Arial" w:cs="Arial"/>
                <w:sz w:val="16"/>
                <w:szCs w:val="16"/>
                <w:lang w:eastAsia="es-ES"/>
              </w:rPr>
              <w:t>según las necesidades plenamente justificadas del mismo</w:t>
            </w:r>
            <w:r>
              <w:rPr>
                <w:rFonts w:ascii="Arial" w:hAnsi="Arial" w:cs="Arial"/>
                <w:sz w:val="16"/>
                <w:szCs w:val="16"/>
                <w:lang w:eastAsia="es-ES"/>
              </w:rPr>
              <w:t xml:space="preserve"> y sin sobrepasar el monto máximo de la presente Convocatoria.</w:t>
            </w:r>
          </w:p>
          <w:p w14:paraId="26EA53DD" w14:textId="04350F94" w:rsidR="00E13FDD" w:rsidRDefault="00E13FDD" w:rsidP="00E13FDD">
            <w:pPr>
              <w:spacing w:before="120"/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  <w:r>
              <w:rPr>
                <w:rFonts w:ascii="Arial" w:hAnsi="Arial" w:cs="Arial"/>
                <w:sz w:val="16"/>
                <w:szCs w:val="16"/>
                <w:lang w:eastAsia="es-ES"/>
              </w:rPr>
              <w:t xml:space="preserve">Empresas Tipo C: La SENACYT podrá otorgar el subsidio económico </w:t>
            </w:r>
            <w:r w:rsidRPr="009020B4">
              <w:rPr>
                <w:rFonts w:ascii="Arial" w:hAnsi="Arial" w:cs="Arial"/>
                <w:sz w:val="16"/>
                <w:szCs w:val="16"/>
                <w:lang w:eastAsia="es-ES"/>
              </w:rPr>
              <w:t>hasta el 65% del costo total del proyecto</w:t>
            </w:r>
            <w:r>
              <w:rPr>
                <w:rFonts w:ascii="Arial" w:hAnsi="Arial" w:cs="Arial"/>
                <w:sz w:val="16"/>
                <w:szCs w:val="16"/>
                <w:lang w:eastAsia="es-ES"/>
              </w:rPr>
              <w:t xml:space="preserve">, </w:t>
            </w:r>
            <w:r w:rsidRPr="009020B4">
              <w:rPr>
                <w:rFonts w:ascii="Arial" w:hAnsi="Arial" w:cs="Arial"/>
                <w:sz w:val="16"/>
                <w:szCs w:val="16"/>
                <w:lang w:eastAsia="es-ES"/>
              </w:rPr>
              <w:t>según las necesidades plenamente justificadas del mismo</w:t>
            </w:r>
            <w:r>
              <w:rPr>
                <w:rFonts w:ascii="Arial" w:hAnsi="Arial" w:cs="Arial"/>
                <w:sz w:val="16"/>
                <w:szCs w:val="16"/>
                <w:lang w:eastAsia="es-ES"/>
              </w:rPr>
              <w:t xml:space="preserve"> y sin sobrepasar el monto máximo de la presente Convocatoria.</w:t>
            </w:r>
          </w:p>
          <w:p w14:paraId="7C3D36ED" w14:textId="4DF375BA" w:rsidR="00E13FDD" w:rsidRDefault="00E13FDD" w:rsidP="00E13FDD">
            <w:pPr>
              <w:spacing w:before="120"/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  <w:r>
              <w:rPr>
                <w:rFonts w:ascii="Arial" w:hAnsi="Arial" w:cs="Arial"/>
                <w:sz w:val="16"/>
                <w:szCs w:val="16"/>
                <w:lang w:eastAsia="es-ES"/>
              </w:rPr>
              <w:t>Las empresas Tipo C sólo podrán recibir el financiamiento si la calidad de la innovación tiene un posible impacto exportación o si el objeto de gasto apoya a terceros dentro del país, como por ejemplo, a empresas dentro de su cadena de suministro o si desarrolla el proyecto en conjunto con una universidad o centro de investigación.</w:t>
            </w:r>
          </w:p>
          <w:p w14:paraId="42376722" w14:textId="79E90A4D" w:rsidR="00E13FDD" w:rsidRDefault="00E13FDD" w:rsidP="00E13FDD">
            <w:pPr>
              <w:spacing w:before="120"/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9020B4">
              <w:rPr>
                <w:rFonts w:ascii="Arial" w:hAnsi="Arial" w:cs="Arial"/>
                <w:sz w:val="16"/>
                <w:szCs w:val="16"/>
                <w:lang w:eastAsia="es-ES"/>
              </w:rPr>
              <w:t>Los proponentes deben asegurarse que la distribución de fondos y los objetos de gasto presentados en su presupuesto vaya</w:t>
            </w:r>
            <w:r>
              <w:rPr>
                <w:rFonts w:ascii="Arial" w:hAnsi="Arial" w:cs="Arial"/>
                <w:sz w:val="16"/>
                <w:szCs w:val="16"/>
                <w:lang w:eastAsia="es-ES"/>
              </w:rPr>
              <w:t>n</w:t>
            </w:r>
            <w:r w:rsidRPr="009020B4">
              <w:rPr>
                <w:rFonts w:ascii="Arial" w:hAnsi="Arial" w:cs="Arial"/>
                <w:sz w:val="16"/>
                <w:szCs w:val="16"/>
                <w:lang w:eastAsia="es-ES"/>
              </w:rPr>
              <w:t xml:space="preserve"> acorde al objetivo </w:t>
            </w:r>
            <w:r>
              <w:rPr>
                <w:rFonts w:ascii="Arial" w:hAnsi="Arial" w:cs="Arial"/>
                <w:sz w:val="16"/>
                <w:szCs w:val="16"/>
                <w:lang w:eastAsia="es-ES"/>
              </w:rPr>
              <w:t xml:space="preserve">y reglamento </w:t>
            </w:r>
            <w:r w:rsidRPr="009020B4">
              <w:rPr>
                <w:rFonts w:ascii="Arial" w:hAnsi="Arial" w:cs="Arial"/>
                <w:sz w:val="16"/>
                <w:szCs w:val="16"/>
                <w:lang w:eastAsia="es-ES"/>
              </w:rPr>
              <w:t>del Programa</w:t>
            </w:r>
            <w:r>
              <w:rPr>
                <w:rFonts w:ascii="Arial" w:hAnsi="Arial" w:cs="Arial"/>
                <w:sz w:val="16"/>
                <w:szCs w:val="16"/>
                <w:lang w:eastAsia="es-ES"/>
              </w:rPr>
              <w:t xml:space="preserve"> de Fomento a la Innovación Empresarial</w:t>
            </w:r>
            <w:r w:rsidRPr="009020B4">
              <w:rPr>
                <w:rFonts w:ascii="Arial" w:hAnsi="Arial" w:cs="Arial"/>
                <w:sz w:val="16"/>
                <w:szCs w:val="16"/>
                <w:lang w:eastAsia="es-ES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eastAsia="es-ES"/>
              </w:rPr>
              <w:t xml:space="preserve">  (Ver Resolución 056 de 2010).</w:t>
            </w:r>
            <w:r w:rsidRPr="009020B4">
              <w:rPr>
                <w:rFonts w:ascii="Arial" w:hAnsi="Arial" w:cs="Arial"/>
                <w:sz w:val="16"/>
                <w:szCs w:val="16"/>
                <w:lang w:eastAsia="es-ES"/>
              </w:rPr>
              <w:t xml:space="preserve">  </w:t>
            </w:r>
          </w:p>
          <w:p w14:paraId="569A4349" w14:textId="6A81B4CF" w:rsidR="00E13FDD" w:rsidRPr="009020B4" w:rsidRDefault="00E13FDD" w:rsidP="00E13FDD">
            <w:pPr>
              <w:spacing w:before="12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13FDD" w:rsidRPr="000F5358" w14:paraId="0A4DBCE3" w14:textId="77777777" w:rsidTr="00D01C2D">
        <w:trPr>
          <w:trHeight w:val="352"/>
          <w:jc w:val="center"/>
        </w:trPr>
        <w:tc>
          <w:tcPr>
            <w:tcW w:w="1100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0000"/>
          </w:tcPr>
          <w:p w14:paraId="5A0B9B32" w14:textId="77777777" w:rsidR="00E13FDD" w:rsidRPr="009020B4" w:rsidRDefault="00E13FDD" w:rsidP="00E13FDD">
            <w:pPr>
              <w:widowControl w:val="0"/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val="es-PA"/>
              </w:rPr>
            </w:pPr>
            <w:r>
              <w:rPr>
                <w:rFonts w:ascii="Arial" w:hAnsi="Arial" w:cs="Arial"/>
                <w:b/>
                <w:color w:val="FFFFFF"/>
                <w:sz w:val="16"/>
                <w:szCs w:val="16"/>
              </w:rPr>
              <w:t xml:space="preserve">REQUISITOS, </w:t>
            </w:r>
            <w:r w:rsidRPr="009020B4">
              <w:rPr>
                <w:rFonts w:ascii="Arial" w:hAnsi="Arial" w:cs="Arial"/>
                <w:b/>
                <w:color w:val="FFFFFF"/>
                <w:sz w:val="16"/>
                <w:szCs w:val="16"/>
              </w:rPr>
              <w:t>CRITERIOS Y TÉRMINOS ADICIONALES</w:t>
            </w:r>
          </w:p>
        </w:tc>
      </w:tr>
      <w:tr w:rsidR="00E13FDD" w:rsidRPr="000F5358" w14:paraId="10CD5011" w14:textId="77777777" w:rsidTr="001B165A">
        <w:trPr>
          <w:trHeight w:val="642"/>
          <w:jc w:val="center"/>
        </w:trPr>
        <w:tc>
          <w:tcPr>
            <w:tcW w:w="1100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353FD45" w14:textId="77777777" w:rsidR="00E13FDD" w:rsidRPr="009020B4" w:rsidRDefault="00E13FDD" w:rsidP="00E13FDD">
            <w:pPr>
              <w:widowControl w:val="0"/>
              <w:spacing w:before="120" w:after="120"/>
              <w:jc w:val="both"/>
              <w:rPr>
                <w:rFonts w:ascii="Arial" w:hAnsi="Arial" w:cs="Arial"/>
                <w:sz w:val="16"/>
                <w:szCs w:val="16"/>
                <w:lang w:val="es-MX"/>
              </w:rPr>
            </w:pPr>
            <w:bookmarkStart w:id="3" w:name="OLE_LINK5"/>
            <w:bookmarkStart w:id="4" w:name="OLE_LINK6"/>
            <w:r w:rsidRPr="009020B4">
              <w:rPr>
                <w:rFonts w:ascii="Arial" w:hAnsi="Arial" w:cs="Arial"/>
                <w:b/>
                <w:sz w:val="16"/>
                <w:szCs w:val="16"/>
                <w:lang w:val="es-MX"/>
              </w:rPr>
              <w:t>REQUISITOS:</w:t>
            </w:r>
          </w:p>
          <w:p w14:paraId="282831BC" w14:textId="0D0FA32B" w:rsidR="00E13FDD" w:rsidRPr="009020B4" w:rsidRDefault="00E13FDD" w:rsidP="00E13FDD">
            <w:pPr>
              <w:widowControl w:val="0"/>
              <w:numPr>
                <w:ilvl w:val="0"/>
                <w:numId w:val="45"/>
              </w:numPr>
              <w:contextualSpacing/>
              <w:jc w:val="both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9020B4">
              <w:rPr>
                <w:rFonts w:ascii="Arial" w:hAnsi="Arial" w:cs="Arial"/>
                <w:sz w:val="16"/>
                <w:szCs w:val="16"/>
                <w:lang w:val="es-MX"/>
              </w:rPr>
              <w:t xml:space="preserve">Hojas de vida de </w:t>
            </w:r>
            <w:r>
              <w:rPr>
                <w:rFonts w:ascii="Arial" w:hAnsi="Arial" w:cs="Arial"/>
                <w:sz w:val="16"/>
                <w:szCs w:val="16"/>
                <w:lang w:val="es-MX"/>
              </w:rPr>
              <w:t xml:space="preserve">todos </w:t>
            </w:r>
            <w:r w:rsidRPr="009020B4">
              <w:rPr>
                <w:rFonts w:ascii="Arial" w:hAnsi="Arial" w:cs="Arial"/>
                <w:sz w:val="16"/>
                <w:szCs w:val="16"/>
                <w:lang w:val="es-MX"/>
              </w:rPr>
              <w:t>los participantes del proyecto</w:t>
            </w:r>
            <w:r>
              <w:rPr>
                <w:rFonts w:ascii="Arial" w:hAnsi="Arial" w:cs="Arial"/>
                <w:sz w:val="16"/>
                <w:szCs w:val="16"/>
                <w:lang w:val="es-MX"/>
              </w:rPr>
              <w:t>.  L</w:t>
            </w:r>
            <w:r w:rsidRPr="009020B4">
              <w:rPr>
                <w:rFonts w:ascii="Arial" w:hAnsi="Arial" w:cs="Arial"/>
                <w:sz w:val="16"/>
                <w:szCs w:val="16"/>
                <w:lang w:val="es-MX"/>
              </w:rPr>
              <w:t xml:space="preserve">as mismas deberán contener el nivel de estudios alcanzados, experiencia laboral </w:t>
            </w:r>
            <w:r w:rsidRPr="009020B4">
              <w:rPr>
                <w:rFonts w:ascii="Arial" w:hAnsi="Arial" w:cs="Arial"/>
                <w:sz w:val="16"/>
                <w:szCs w:val="16"/>
                <w:lang w:val="es-MX"/>
              </w:rPr>
              <w:lastRenderedPageBreak/>
              <w:t>general, experiencia en el área que comprende</w:t>
            </w:r>
            <w:r>
              <w:rPr>
                <w:rFonts w:ascii="Arial" w:hAnsi="Arial" w:cs="Arial"/>
                <w:sz w:val="16"/>
                <w:szCs w:val="16"/>
                <w:lang w:val="es-MX"/>
              </w:rPr>
              <w:t xml:space="preserve"> el proyecto y posición actual dentro de la empresa.</w:t>
            </w:r>
          </w:p>
          <w:p w14:paraId="2908C1D4" w14:textId="0DFB49F9" w:rsidR="00E13FDD" w:rsidRDefault="00E13FDD" w:rsidP="00E13FDD">
            <w:pPr>
              <w:widowControl w:val="0"/>
              <w:numPr>
                <w:ilvl w:val="0"/>
                <w:numId w:val="45"/>
              </w:numPr>
              <w:contextualSpacing/>
              <w:jc w:val="both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9020B4">
              <w:rPr>
                <w:rFonts w:ascii="Arial" w:hAnsi="Arial" w:cs="Arial"/>
                <w:sz w:val="16"/>
                <w:szCs w:val="16"/>
                <w:lang w:val="es-MX"/>
              </w:rPr>
              <w:t xml:space="preserve">Copia </w:t>
            </w:r>
            <w:r>
              <w:rPr>
                <w:rFonts w:ascii="Arial" w:hAnsi="Arial" w:cs="Arial"/>
                <w:sz w:val="16"/>
                <w:szCs w:val="16"/>
                <w:lang w:val="es-MX"/>
              </w:rPr>
              <w:t>vigente</w:t>
            </w:r>
            <w:r w:rsidRPr="009020B4">
              <w:rPr>
                <w:rFonts w:ascii="Arial" w:hAnsi="Arial" w:cs="Arial"/>
                <w:sz w:val="16"/>
                <w:szCs w:val="16"/>
                <w:lang w:val="es-MX"/>
              </w:rPr>
              <w:t xml:space="preserve"> de certificado de Registro Público </w:t>
            </w:r>
            <w:r>
              <w:rPr>
                <w:rFonts w:ascii="Arial" w:hAnsi="Arial" w:cs="Arial"/>
                <w:sz w:val="16"/>
                <w:szCs w:val="16"/>
                <w:lang w:val="es-MX"/>
              </w:rPr>
              <w:t xml:space="preserve">(tres meses de vigencia anterior a la fecha de apertura de la Convocatoria), </w:t>
            </w:r>
            <w:r w:rsidRPr="009020B4">
              <w:rPr>
                <w:rFonts w:ascii="Arial" w:hAnsi="Arial" w:cs="Arial"/>
                <w:sz w:val="16"/>
                <w:szCs w:val="16"/>
                <w:lang w:val="es-MX"/>
              </w:rPr>
              <w:t>en la que se indique el nombre del representante legal de la empresa.</w:t>
            </w:r>
          </w:p>
          <w:p w14:paraId="5000B543" w14:textId="21228B89" w:rsidR="00E13FDD" w:rsidRDefault="00E13FDD" w:rsidP="00E13FDD">
            <w:pPr>
              <w:widowControl w:val="0"/>
              <w:numPr>
                <w:ilvl w:val="0"/>
                <w:numId w:val="45"/>
              </w:numPr>
              <w:contextualSpacing/>
              <w:jc w:val="both"/>
              <w:rPr>
                <w:rFonts w:ascii="Arial" w:hAnsi="Arial" w:cs="Arial"/>
                <w:sz w:val="16"/>
                <w:szCs w:val="16"/>
                <w:lang w:val="es-MX"/>
              </w:rPr>
            </w:pPr>
            <w:r>
              <w:rPr>
                <w:rFonts w:ascii="Arial" w:hAnsi="Arial" w:cs="Arial"/>
                <w:sz w:val="16"/>
                <w:szCs w:val="16"/>
                <w:lang w:val="es-MX"/>
              </w:rPr>
              <w:t>Última Declaración Jurada de Renta que permita comprobar el ingreso bruto o facturación anual de la empresa.</w:t>
            </w:r>
          </w:p>
          <w:p w14:paraId="454FC3C3" w14:textId="28338F1D" w:rsidR="00E13FDD" w:rsidRDefault="00E13FDD" w:rsidP="00E13FDD">
            <w:pPr>
              <w:widowControl w:val="0"/>
              <w:numPr>
                <w:ilvl w:val="0"/>
                <w:numId w:val="45"/>
              </w:numPr>
              <w:contextualSpacing/>
              <w:jc w:val="both"/>
              <w:rPr>
                <w:rFonts w:ascii="Arial" w:hAnsi="Arial" w:cs="Arial"/>
                <w:sz w:val="16"/>
                <w:szCs w:val="16"/>
                <w:lang w:val="es-MX"/>
              </w:rPr>
            </w:pPr>
            <w:r>
              <w:rPr>
                <w:rFonts w:ascii="Arial" w:hAnsi="Arial" w:cs="Arial"/>
                <w:sz w:val="16"/>
                <w:szCs w:val="16"/>
                <w:lang w:val="es-MX"/>
              </w:rPr>
              <w:t>Paz y Salvo de la cuota obrero patronal de la Caja de Seguro Social vigente.</w:t>
            </w:r>
          </w:p>
          <w:p w14:paraId="5D0619AF" w14:textId="035AD5EB" w:rsidR="00E13FDD" w:rsidRPr="009020B4" w:rsidRDefault="00E13FDD" w:rsidP="00E13FDD">
            <w:pPr>
              <w:widowControl w:val="0"/>
              <w:numPr>
                <w:ilvl w:val="0"/>
                <w:numId w:val="45"/>
              </w:numPr>
              <w:contextualSpacing/>
              <w:jc w:val="both"/>
              <w:rPr>
                <w:rFonts w:ascii="Arial" w:hAnsi="Arial" w:cs="Arial"/>
                <w:sz w:val="16"/>
                <w:szCs w:val="16"/>
                <w:lang w:val="es-MX"/>
              </w:rPr>
            </w:pPr>
            <w:r>
              <w:rPr>
                <w:rFonts w:ascii="Arial" w:hAnsi="Arial" w:cs="Arial"/>
                <w:sz w:val="16"/>
                <w:szCs w:val="16"/>
                <w:lang w:val="es-MX"/>
              </w:rPr>
              <w:t>Paz y Salvo de impuesto sobre la renta vigente, emitido por la Dirección General de Ingresos.</w:t>
            </w:r>
          </w:p>
          <w:p w14:paraId="46369D9C" w14:textId="0763F7B5" w:rsidR="00E13FDD" w:rsidRPr="009020B4" w:rsidRDefault="00E13FDD" w:rsidP="00E13FDD">
            <w:pPr>
              <w:widowControl w:val="0"/>
              <w:numPr>
                <w:ilvl w:val="0"/>
                <w:numId w:val="45"/>
              </w:numPr>
              <w:contextualSpacing/>
              <w:jc w:val="both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9020B4">
              <w:rPr>
                <w:rFonts w:ascii="Arial" w:hAnsi="Arial" w:cs="Arial"/>
                <w:sz w:val="16"/>
                <w:szCs w:val="16"/>
                <w:lang w:val="es-MX"/>
              </w:rPr>
              <w:t>Copia de la cédula</w:t>
            </w:r>
            <w:r>
              <w:rPr>
                <w:rFonts w:ascii="Arial" w:hAnsi="Arial" w:cs="Arial"/>
                <w:sz w:val="16"/>
                <w:szCs w:val="16"/>
                <w:lang w:val="es-MX"/>
              </w:rPr>
              <w:t xml:space="preserve">, </w:t>
            </w:r>
            <w:r w:rsidRPr="009020B4">
              <w:rPr>
                <w:rFonts w:ascii="Arial" w:hAnsi="Arial" w:cs="Arial"/>
                <w:sz w:val="16"/>
                <w:szCs w:val="16"/>
                <w:lang w:val="es-MX"/>
              </w:rPr>
              <w:t xml:space="preserve">pasaporte o </w:t>
            </w:r>
            <w:r>
              <w:rPr>
                <w:rFonts w:ascii="Arial" w:hAnsi="Arial" w:cs="Arial"/>
                <w:sz w:val="16"/>
                <w:szCs w:val="16"/>
                <w:lang w:val="es-MX"/>
              </w:rPr>
              <w:t>carnet de Residente Permanente</w:t>
            </w:r>
            <w:r w:rsidRPr="009020B4">
              <w:rPr>
                <w:rFonts w:ascii="Arial" w:hAnsi="Arial" w:cs="Arial"/>
                <w:sz w:val="16"/>
                <w:szCs w:val="16"/>
                <w:lang w:val="es-MX"/>
              </w:rPr>
              <w:t xml:space="preserve"> del Representante Legal de la empresa.</w:t>
            </w:r>
          </w:p>
          <w:p w14:paraId="38495472" w14:textId="55867A97" w:rsidR="00E13FDD" w:rsidRDefault="00E13FDD" w:rsidP="00E13FDD">
            <w:pPr>
              <w:widowControl w:val="0"/>
              <w:numPr>
                <w:ilvl w:val="0"/>
                <w:numId w:val="45"/>
              </w:numPr>
              <w:contextualSpacing/>
              <w:jc w:val="both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9020B4">
              <w:rPr>
                <w:rFonts w:ascii="Arial" w:hAnsi="Arial" w:cs="Arial"/>
                <w:sz w:val="16"/>
                <w:szCs w:val="16"/>
                <w:lang w:val="es-MX"/>
              </w:rPr>
              <w:t xml:space="preserve">Copia de aviso de operación de la empresa, que evidencia los </w:t>
            </w:r>
            <w:r>
              <w:rPr>
                <w:rFonts w:ascii="Arial" w:hAnsi="Arial" w:cs="Arial"/>
                <w:sz w:val="16"/>
                <w:szCs w:val="16"/>
                <w:lang w:val="es-MX"/>
              </w:rPr>
              <w:t>veinticuatro meses</w:t>
            </w:r>
            <w:r w:rsidRPr="009020B4">
              <w:rPr>
                <w:rFonts w:ascii="Arial" w:hAnsi="Arial" w:cs="Arial"/>
                <w:sz w:val="16"/>
                <w:szCs w:val="16"/>
                <w:lang w:val="es-MX"/>
              </w:rPr>
              <w:t xml:space="preserve"> mínimos de operación de la empresa en Panamá; est</w:t>
            </w:r>
            <w:r>
              <w:rPr>
                <w:rFonts w:ascii="Arial" w:hAnsi="Arial" w:cs="Arial"/>
                <w:sz w:val="16"/>
                <w:szCs w:val="16"/>
                <w:lang w:val="es-MX"/>
              </w:rPr>
              <w:t>os veinticuatro meses se deben cumplir un día antes de la fecha de apertura de esta convocatoria</w:t>
            </w:r>
            <w:r w:rsidRPr="009020B4">
              <w:rPr>
                <w:rFonts w:ascii="Arial" w:hAnsi="Arial" w:cs="Arial"/>
                <w:sz w:val="16"/>
                <w:szCs w:val="16"/>
                <w:lang w:val="es-MX"/>
              </w:rPr>
              <w:t>.</w:t>
            </w:r>
          </w:p>
          <w:p w14:paraId="70396D08" w14:textId="77777777" w:rsidR="00E13FDD" w:rsidRPr="009020B4" w:rsidRDefault="00E13FDD" w:rsidP="00E13FDD">
            <w:pPr>
              <w:widowControl w:val="0"/>
              <w:numPr>
                <w:ilvl w:val="0"/>
                <w:numId w:val="45"/>
              </w:numPr>
              <w:contextualSpacing/>
              <w:jc w:val="both"/>
              <w:rPr>
                <w:rFonts w:ascii="Arial" w:hAnsi="Arial" w:cs="Arial"/>
                <w:sz w:val="16"/>
                <w:szCs w:val="16"/>
                <w:lang w:val="es-MX"/>
              </w:rPr>
            </w:pPr>
            <w:r>
              <w:rPr>
                <w:rFonts w:ascii="Arial" w:hAnsi="Arial" w:cs="Arial"/>
                <w:sz w:val="16"/>
                <w:szCs w:val="16"/>
              </w:rPr>
              <w:t>Los proponentes deben presentar la documentación correspondiente que certifique que tiene el cofinanciamiento, según la categoría, para el desarrollo del proyecto.</w:t>
            </w:r>
          </w:p>
          <w:p w14:paraId="6618C104" w14:textId="77777777" w:rsidR="00E13FDD" w:rsidRPr="009020B4" w:rsidRDefault="00E13FDD" w:rsidP="00E13FDD">
            <w:pPr>
              <w:widowControl w:val="0"/>
              <w:numPr>
                <w:ilvl w:val="0"/>
                <w:numId w:val="45"/>
              </w:numPr>
              <w:contextualSpacing/>
              <w:jc w:val="both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9020B4">
              <w:rPr>
                <w:rFonts w:ascii="Arial" w:hAnsi="Arial" w:cs="Arial"/>
                <w:sz w:val="16"/>
                <w:szCs w:val="16"/>
                <w:lang w:val="es-MX"/>
              </w:rPr>
              <w:t xml:space="preserve">Paz y Salvo de </w:t>
            </w:r>
            <w:r>
              <w:rPr>
                <w:rFonts w:ascii="Arial" w:hAnsi="Arial" w:cs="Arial"/>
                <w:sz w:val="16"/>
                <w:szCs w:val="16"/>
                <w:lang w:val="es-MX"/>
              </w:rPr>
              <w:t xml:space="preserve">la </w:t>
            </w:r>
            <w:r w:rsidRPr="009020B4">
              <w:rPr>
                <w:rFonts w:ascii="Arial" w:hAnsi="Arial" w:cs="Arial"/>
                <w:sz w:val="16"/>
                <w:szCs w:val="16"/>
                <w:lang w:val="es-MX"/>
              </w:rPr>
              <w:t>SENACYT.</w:t>
            </w:r>
          </w:p>
          <w:p w14:paraId="5EB1B30F" w14:textId="77777777" w:rsidR="00E13FDD" w:rsidRPr="007C1B50" w:rsidRDefault="00E13FDD" w:rsidP="00E13FDD">
            <w:pPr>
              <w:spacing w:before="120"/>
              <w:jc w:val="both"/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</w:p>
          <w:p w14:paraId="622F22E9" w14:textId="77777777" w:rsidR="00E13FDD" w:rsidRPr="009020B4" w:rsidRDefault="00E13FDD" w:rsidP="00E13FDD">
            <w:pPr>
              <w:spacing w:before="12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9020B4">
              <w:rPr>
                <w:rFonts w:ascii="Arial" w:hAnsi="Arial" w:cs="Arial"/>
                <w:b/>
                <w:sz w:val="16"/>
                <w:szCs w:val="16"/>
              </w:rPr>
              <w:t xml:space="preserve">CRITERIOS ADICIONALES: </w:t>
            </w:r>
          </w:p>
          <w:p w14:paraId="455B2407" w14:textId="77777777" w:rsidR="00E13FDD" w:rsidRPr="00B831EE" w:rsidRDefault="00E13FDD" w:rsidP="00E13FDD">
            <w:pPr>
              <w:numPr>
                <w:ilvl w:val="0"/>
                <w:numId w:val="38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831EE">
              <w:rPr>
                <w:rFonts w:ascii="Arial" w:hAnsi="Arial" w:cs="Arial"/>
                <w:sz w:val="16"/>
                <w:szCs w:val="16"/>
              </w:rPr>
              <w:t>La propuesta debe tener un componente innovador.</w:t>
            </w:r>
          </w:p>
          <w:p w14:paraId="54820326" w14:textId="77777777" w:rsidR="00E13FDD" w:rsidRPr="00B831EE" w:rsidRDefault="00E13FDD" w:rsidP="00E13FDD">
            <w:pPr>
              <w:numPr>
                <w:ilvl w:val="0"/>
                <w:numId w:val="38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 debe indicar el tiempo real de dedicación al proyecto por parte de l</w:t>
            </w:r>
            <w:r w:rsidRPr="00B831EE">
              <w:rPr>
                <w:rFonts w:ascii="Arial" w:hAnsi="Arial" w:cs="Arial"/>
                <w:sz w:val="16"/>
                <w:szCs w:val="16"/>
              </w:rPr>
              <w:t xml:space="preserve">os </w:t>
            </w:r>
            <w:r>
              <w:rPr>
                <w:rFonts w:ascii="Arial" w:hAnsi="Arial" w:cs="Arial"/>
                <w:sz w:val="16"/>
                <w:szCs w:val="16"/>
              </w:rPr>
              <w:t xml:space="preserve">participantes </w:t>
            </w:r>
            <w:r w:rsidRPr="00B831EE">
              <w:rPr>
                <w:rFonts w:ascii="Arial" w:hAnsi="Arial" w:cs="Arial"/>
                <w:sz w:val="16"/>
                <w:szCs w:val="16"/>
              </w:rPr>
              <w:t>principales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1ABFA425" w14:textId="77777777" w:rsidR="00E13FDD" w:rsidRDefault="00E13FDD" w:rsidP="00E13FDD">
            <w:pPr>
              <w:numPr>
                <w:ilvl w:val="0"/>
                <w:numId w:val="38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831EE">
              <w:rPr>
                <w:rFonts w:ascii="Arial" w:hAnsi="Arial" w:cs="Arial"/>
                <w:sz w:val="16"/>
                <w:szCs w:val="16"/>
              </w:rPr>
              <w:t xml:space="preserve">Presentación de los indicadores medibles del proyecto a realizar. </w:t>
            </w:r>
          </w:p>
          <w:p w14:paraId="7559F963" w14:textId="468BA92C" w:rsidR="00E13FDD" w:rsidRPr="008719D4" w:rsidRDefault="00E13FDD" w:rsidP="00E13FDD">
            <w:pPr>
              <w:numPr>
                <w:ilvl w:val="0"/>
                <w:numId w:val="38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 podrá incluir complementos salariales para el personal del proyecto (exceptuando complementos para accionistas que no jueguen un papel clave en la innovación), servicios profesionales de instituciones académicas, laboratorios o su personal, siempre y cuando sean subcontratistas de las empresas proponentes.</w:t>
            </w:r>
          </w:p>
          <w:p w14:paraId="17C13999" w14:textId="77777777" w:rsidR="00E13FDD" w:rsidRPr="00B831EE" w:rsidRDefault="00E13FDD" w:rsidP="00E13FDD">
            <w:pPr>
              <w:ind w:left="72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6ACB70BB" w14:textId="77777777" w:rsidR="00E13FDD" w:rsidRDefault="00E13FDD" w:rsidP="00E13FDD">
            <w:pPr>
              <w:widowControl w:val="0"/>
              <w:spacing w:before="120" w:after="120"/>
              <w:jc w:val="both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9020B4" w:rsidDel="001417CD">
              <w:rPr>
                <w:rFonts w:ascii="Arial" w:hAnsi="Arial" w:cs="Arial"/>
                <w:b/>
                <w:sz w:val="16"/>
                <w:szCs w:val="16"/>
                <w:lang w:val="es-PA"/>
              </w:rPr>
              <w:t>TÉRMINOS ADICIONALES:</w:t>
            </w:r>
            <w:bookmarkEnd w:id="3"/>
            <w:bookmarkEnd w:id="4"/>
          </w:p>
          <w:p w14:paraId="19B0A115" w14:textId="77777777" w:rsidR="00E13FDD" w:rsidRDefault="00E13FDD" w:rsidP="00E13FDD">
            <w:pPr>
              <w:widowControl w:val="0"/>
              <w:numPr>
                <w:ilvl w:val="0"/>
                <w:numId w:val="49"/>
              </w:numPr>
              <w:ind w:left="714" w:hanging="357"/>
              <w:jc w:val="both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9020B4">
              <w:rPr>
                <w:rFonts w:ascii="Arial" w:hAnsi="Arial" w:cs="Arial"/>
                <w:sz w:val="16"/>
                <w:szCs w:val="16"/>
                <w:lang w:val="es-MX"/>
              </w:rPr>
              <w:t>Los aportes de la empresa al proyecto deben ser en efectivo</w:t>
            </w:r>
            <w:r>
              <w:rPr>
                <w:rFonts w:ascii="Arial" w:hAnsi="Arial" w:cs="Arial"/>
                <w:sz w:val="16"/>
                <w:szCs w:val="16"/>
                <w:lang w:val="es-MX"/>
              </w:rPr>
              <w:t>.</w:t>
            </w:r>
          </w:p>
          <w:p w14:paraId="282072E1" w14:textId="77777777" w:rsidR="00E13FDD" w:rsidRPr="00822356" w:rsidRDefault="00E13FDD" w:rsidP="00E13FDD">
            <w:pPr>
              <w:widowControl w:val="0"/>
              <w:numPr>
                <w:ilvl w:val="0"/>
                <w:numId w:val="49"/>
              </w:numPr>
              <w:ind w:left="714" w:hanging="357"/>
              <w:jc w:val="both"/>
              <w:rPr>
                <w:rFonts w:ascii="Arial" w:hAnsi="Arial" w:cs="Arial"/>
                <w:sz w:val="16"/>
                <w:szCs w:val="16"/>
                <w:lang w:val="es-MX"/>
              </w:rPr>
            </w:pPr>
            <w:r>
              <w:rPr>
                <w:rFonts w:ascii="Arial" w:hAnsi="Arial" w:cs="Arial"/>
                <w:sz w:val="16"/>
                <w:szCs w:val="16"/>
                <w:lang w:val="es-MX"/>
              </w:rPr>
              <w:t xml:space="preserve">Solamente serán admitidos los aportes de la empresa que fueron </w:t>
            </w:r>
            <w:r w:rsidRPr="009020B4">
              <w:rPr>
                <w:rFonts w:ascii="Arial" w:hAnsi="Arial" w:cs="Arial"/>
                <w:sz w:val="16"/>
                <w:szCs w:val="16"/>
                <w:lang w:val="es-MX"/>
              </w:rPr>
              <w:t xml:space="preserve">realizados </w:t>
            </w:r>
            <w:r>
              <w:rPr>
                <w:rFonts w:ascii="Arial" w:hAnsi="Arial" w:cs="Arial"/>
                <w:sz w:val="16"/>
                <w:szCs w:val="16"/>
                <w:lang w:val="es-MX"/>
              </w:rPr>
              <w:t xml:space="preserve">posterior a la fecha </w:t>
            </w:r>
            <w:r w:rsidRPr="009020B4">
              <w:rPr>
                <w:rFonts w:ascii="Arial" w:hAnsi="Arial" w:cs="Arial"/>
                <w:sz w:val="16"/>
                <w:szCs w:val="16"/>
                <w:lang w:val="es-MX"/>
              </w:rPr>
              <w:t>del refrendo del contrato</w:t>
            </w:r>
            <w:r>
              <w:rPr>
                <w:rFonts w:ascii="Arial" w:hAnsi="Arial" w:cs="Arial"/>
                <w:sz w:val="16"/>
                <w:szCs w:val="16"/>
                <w:lang w:val="es-MX"/>
              </w:rPr>
              <w:t xml:space="preserve"> por mérito.</w:t>
            </w:r>
            <w:r w:rsidRPr="00B831EE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7FE3E9D1" w14:textId="7B1E9903" w:rsidR="00E13FDD" w:rsidRPr="008719D4" w:rsidRDefault="00E13FDD" w:rsidP="00E13FDD">
            <w:pPr>
              <w:widowControl w:val="0"/>
              <w:numPr>
                <w:ilvl w:val="0"/>
                <w:numId w:val="49"/>
              </w:numPr>
              <w:ind w:left="714" w:hanging="357"/>
              <w:jc w:val="both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B831EE">
              <w:rPr>
                <w:rFonts w:ascii="Arial" w:hAnsi="Arial" w:cs="Arial"/>
                <w:sz w:val="16"/>
                <w:szCs w:val="16"/>
              </w:rPr>
              <w:t xml:space="preserve">De considerarse necesario se podrá solicitar </w:t>
            </w:r>
            <w:r>
              <w:rPr>
                <w:rFonts w:ascii="Arial" w:hAnsi="Arial" w:cs="Arial"/>
                <w:sz w:val="16"/>
                <w:szCs w:val="16"/>
              </w:rPr>
              <w:t>el</w:t>
            </w:r>
            <w:r w:rsidRPr="00B831EE">
              <w:rPr>
                <w:rFonts w:ascii="Arial" w:hAnsi="Arial" w:cs="Arial"/>
                <w:sz w:val="16"/>
                <w:szCs w:val="16"/>
              </w:rPr>
              <w:t xml:space="preserve"> historial de crédito </w:t>
            </w:r>
            <w:r>
              <w:rPr>
                <w:rFonts w:ascii="Arial" w:hAnsi="Arial" w:cs="Arial"/>
                <w:sz w:val="16"/>
                <w:szCs w:val="16"/>
              </w:rPr>
              <w:t xml:space="preserve">de la empresa </w:t>
            </w:r>
            <w:r w:rsidRPr="00B831EE">
              <w:rPr>
                <w:rFonts w:ascii="Arial" w:hAnsi="Arial" w:cs="Arial"/>
                <w:sz w:val="16"/>
                <w:szCs w:val="16"/>
              </w:rPr>
              <w:t>en la Asociación Panameña de Crédito (APC).</w:t>
            </w:r>
          </w:p>
          <w:p w14:paraId="5FE10BD0" w14:textId="3CF21D3F" w:rsidR="00E13FDD" w:rsidRPr="008719D4" w:rsidRDefault="00E13FDD" w:rsidP="00E13FDD">
            <w:pPr>
              <w:widowControl w:val="0"/>
              <w:numPr>
                <w:ilvl w:val="0"/>
                <w:numId w:val="49"/>
              </w:numPr>
              <w:ind w:left="714" w:hanging="357"/>
              <w:jc w:val="both"/>
              <w:rPr>
                <w:rFonts w:ascii="Arial" w:hAnsi="Arial" w:cs="Arial"/>
                <w:sz w:val="16"/>
                <w:szCs w:val="16"/>
                <w:lang w:val="es-MX"/>
              </w:rPr>
            </w:pPr>
            <w:r>
              <w:rPr>
                <w:rFonts w:ascii="Arial" w:hAnsi="Arial" w:cs="Arial"/>
                <w:sz w:val="16"/>
                <w:szCs w:val="16"/>
              </w:rPr>
              <w:t>Las empresas Tipo C sólo podrán recibir el subsidio económico de la SENACYT si la calidad de la innovación tiene un posible impacto de exportación o si desarrolla el proyecto en conjunto con una universidad nacional o centro de investigación nacional.</w:t>
            </w:r>
          </w:p>
          <w:p w14:paraId="1F0CC95B" w14:textId="6145D393" w:rsidR="00E13FDD" w:rsidRPr="008719D4" w:rsidRDefault="00E13FDD" w:rsidP="00E13FDD">
            <w:pPr>
              <w:widowControl w:val="0"/>
              <w:numPr>
                <w:ilvl w:val="0"/>
                <w:numId w:val="49"/>
              </w:numPr>
              <w:ind w:left="714" w:hanging="357"/>
              <w:jc w:val="both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B831EE">
              <w:rPr>
                <w:rFonts w:ascii="Arial" w:hAnsi="Arial" w:cs="Arial"/>
                <w:sz w:val="16"/>
                <w:szCs w:val="16"/>
              </w:rPr>
              <w:t>Todo el equipo que se adquiera con los fondos del contrato por mérito</w:t>
            </w:r>
            <w:r>
              <w:rPr>
                <w:rFonts w:ascii="Arial" w:hAnsi="Arial" w:cs="Arial"/>
                <w:sz w:val="16"/>
                <w:szCs w:val="16"/>
              </w:rPr>
              <w:t xml:space="preserve"> suscrito con la SENACYT</w:t>
            </w:r>
            <w:r w:rsidRPr="00B831EE">
              <w:rPr>
                <w:rFonts w:ascii="Arial" w:hAnsi="Arial" w:cs="Arial"/>
                <w:sz w:val="16"/>
                <w:szCs w:val="16"/>
              </w:rPr>
              <w:t xml:space="preserve">, debe permanecer en la República de Panamá por un periodo mínimo de </w:t>
            </w:r>
            <w:r>
              <w:rPr>
                <w:rFonts w:ascii="Arial" w:hAnsi="Arial" w:cs="Arial"/>
                <w:sz w:val="16"/>
                <w:szCs w:val="16"/>
              </w:rPr>
              <w:t>cinco</w:t>
            </w:r>
            <w:r w:rsidRPr="00B831EE">
              <w:rPr>
                <w:rFonts w:ascii="Arial" w:hAnsi="Arial" w:cs="Arial"/>
                <w:sz w:val="16"/>
                <w:szCs w:val="16"/>
              </w:rPr>
              <w:t xml:space="preserve"> años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 w:rsidR="00233257">
              <w:rPr>
                <w:rFonts w:ascii="Arial" w:hAnsi="Arial" w:cs="Arial"/>
                <w:sz w:val="16"/>
                <w:szCs w:val="16"/>
              </w:rPr>
              <w:t xml:space="preserve">  Todo proponente debe tener claridad en el </w:t>
            </w:r>
            <w:r w:rsidR="00BF7BA6">
              <w:rPr>
                <w:rFonts w:ascii="Arial" w:hAnsi="Arial" w:cs="Arial"/>
                <w:sz w:val="16"/>
                <w:szCs w:val="16"/>
              </w:rPr>
              <w:t xml:space="preserve">uso, </w:t>
            </w:r>
            <w:r w:rsidR="00233257">
              <w:rPr>
                <w:rFonts w:ascii="Arial" w:hAnsi="Arial" w:cs="Arial"/>
                <w:sz w:val="16"/>
                <w:szCs w:val="16"/>
              </w:rPr>
              <w:t>costo y especificaciones del equipo a adquirir</w:t>
            </w:r>
            <w:r w:rsidR="003D659C">
              <w:rPr>
                <w:rFonts w:ascii="Arial" w:hAnsi="Arial" w:cs="Arial"/>
                <w:sz w:val="16"/>
                <w:szCs w:val="16"/>
              </w:rPr>
              <w:t xml:space="preserve"> y a describir en el Formulario de Propuesta</w:t>
            </w:r>
            <w:r w:rsidR="00233257">
              <w:rPr>
                <w:rFonts w:ascii="Arial" w:hAnsi="Arial" w:cs="Arial"/>
                <w:sz w:val="16"/>
                <w:szCs w:val="16"/>
              </w:rPr>
              <w:t xml:space="preserve">, ya que el mismo será evaluado por el Comité </w:t>
            </w:r>
            <w:r w:rsidR="00233257" w:rsidRPr="007C2626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de Evaluación externo a la SENACYT</w:t>
            </w:r>
            <w:r w:rsidR="00233257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.</w:t>
            </w:r>
          </w:p>
          <w:p w14:paraId="5CCD9CAF" w14:textId="0984B5EB" w:rsidR="00E13FDD" w:rsidRPr="008719D4" w:rsidRDefault="00E13FDD" w:rsidP="00E13FDD">
            <w:pPr>
              <w:widowControl w:val="0"/>
              <w:numPr>
                <w:ilvl w:val="0"/>
                <w:numId w:val="49"/>
              </w:numPr>
              <w:ind w:left="714" w:hanging="357"/>
              <w:jc w:val="both"/>
              <w:rPr>
                <w:rFonts w:ascii="Arial" w:hAnsi="Arial" w:cs="Arial"/>
                <w:sz w:val="16"/>
                <w:szCs w:val="16"/>
                <w:lang w:val="es-MX"/>
              </w:rPr>
            </w:pPr>
            <w:r>
              <w:rPr>
                <w:rFonts w:ascii="Arial" w:hAnsi="Arial" w:cs="Arial"/>
                <w:sz w:val="16"/>
                <w:szCs w:val="16"/>
              </w:rPr>
              <w:t>Es responsabilidad de los proponentes sustentar a satisfacción de los evaluadores los méritos e impacto</w:t>
            </w:r>
            <w:r w:rsidR="007A53E0">
              <w:rPr>
                <w:rFonts w:ascii="Arial" w:hAnsi="Arial" w:cs="Arial"/>
                <w:sz w:val="16"/>
                <w:szCs w:val="16"/>
              </w:rPr>
              <w:t xml:space="preserve"> en el Formulario de P</w:t>
            </w:r>
            <w:r>
              <w:rPr>
                <w:rFonts w:ascii="Arial" w:hAnsi="Arial" w:cs="Arial"/>
                <w:sz w:val="16"/>
                <w:szCs w:val="16"/>
              </w:rPr>
              <w:t>ropuesta.</w:t>
            </w:r>
          </w:p>
          <w:p w14:paraId="6B4DB894" w14:textId="362FA10A" w:rsidR="00E13FDD" w:rsidRPr="009020B4" w:rsidRDefault="00E13FDD" w:rsidP="00E13FDD">
            <w:pPr>
              <w:widowControl w:val="0"/>
              <w:numPr>
                <w:ilvl w:val="0"/>
                <w:numId w:val="49"/>
              </w:numPr>
              <w:ind w:left="714" w:hanging="357"/>
              <w:jc w:val="both"/>
              <w:rPr>
                <w:rFonts w:ascii="Arial" w:hAnsi="Arial" w:cs="Arial"/>
                <w:sz w:val="16"/>
                <w:szCs w:val="16"/>
                <w:lang w:val="es-MX"/>
              </w:rPr>
            </w:pPr>
            <w:r>
              <w:rPr>
                <w:rFonts w:ascii="Arial" w:hAnsi="Arial" w:cs="Arial"/>
                <w:sz w:val="16"/>
                <w:szCs w:val="16"/>
              </w:rPr>
              <w:t>El líder de la propuesta deberá dedicar tiempo completo en la ejecución del proyecto.</w:t>
            </w:r>
          </w:p>
          <w:p w14:paraId="658DED16" w14:textId="77777777" w:rsidR="00E13FDD" w:rsidRPr="009020B4" w:rsidRDefault="00E13FDD" w:rsidP="00E13FDD">
            <w:pPr>
              <w:widowControl w:val="0"/>
              <w:jc w:val="both"/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</w:p>
        </w:tc>
      </w:tr>
      <w:tr w:rsidR="00E13FDD" w:rsidRPr="000F5358" w14:paraId="2B8C45F7" w14:textId="77777777" w:rsidTr="00737ED1">
        <w:trPr>
          <w:trHeight w:val="271"/>
          <w:jc w:val="center"/>
        </w:trPr>
        <w:tc>
          <w:tcPr>
            <w:tcW w:w="11000" w:type="dxa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24" w:space="0" w:color="auto"/>
            </w:tcBorders>
            <w:shd w:val="clear" w:color="auto" w:fill="000000"/>
          </w:tcPr>
          <w:p w14:paraId="2F85654F" w14:textId="77777777" w:rsidR="00E13FDD" w:rsidRPr="009020B4" w:rsidRDefault="00E13FDD" w:rsidP="00E13FDD">
            <w:pPr>
              <w:spacing w:before="120" w:after="120"/>
              <w:ind w:left="57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9020B4">
              <w:rPr>
                <w:rFonts w:ascii="Arial" w:hAnsi="Arial" w:cs="Arial"/>
                <w:b/>
                <w:color w:val="FFFFFF"/>
                <w:sz w:val="16"/>
                <w:szCs w:val="16"/>
              </w:rPr>
              <w:lastRenderedPageBreak/>
              <w:t>FECHAS Y PLAZOS DE PRESENTACIÓN</w:t>
            </w:r>
          </w:p>
        </w:tc>
      </w:tr>
      <w:tr w:rsidR="00E13FDD" w:rsidRPr="000F5358" w14:paraId="08BF6C45" w14:textId="77777777" w:rsidTr="00CB5D36">
        <w:trPr>
          <w:trHeight w:val="642"/>
          <w:jc w:val="center"/>
        </w:trPr>
        <w:tc>
          <w:tcPr>
            <w:tcW w:w="1100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3F64EC66" w14:textId="05BA39ED" w:rsidR="00E13FDD" w:rsidRPr="009020B4" w:rsidRDefault="00E13FDD" w:rsidP="00E13FDD">
            <w:pPr>
              <w:spacing w:before="12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9020B4">
              <w:rPr>
                <w:rFonts w:ascii="Arial" w:hAnsi="Arial" w:cs="Arial"/>
                <w:b/>
                <w:sz w:val="16"/>
                <w:szCs w:val="16"/>
              </w:rPr>
              <w:t xml:space="preserve">FECHA DE APERTURA DE LA CONVOCATORIA:                                   </w:t>
            </w:r>
            <w:r>
              <w:rPr>
                <w:rFonts w:ascii="Arial" w:hAnsi="Arial" w:cs="Arial"/>
                <w:b/>
                <w:sz w:val="16"/>
                <w:szCs w:val="16"/>
              </w:rPr>
              <w:t>26</w:t>
            </w:r>
            <w:r w:rsidRPr="009020B4">
              <w:rPr>
                <w:rFonts w:ascii="Arial" w:hAnsi="Arial" w:cs="Arial"/>
                <w:b/>
                <w:sz w:val="16"/>
                <w:szCs w:val="16"/>
              </w:rPr>
              <w:t xml:space="preserve"> DE </w:t>
            </w:r>
            <w:r>
              <w:rPr>
                <w:rFonts w:ascii="Arial" w:hAnsi="Arial" w:cs="Arial"/>
                <w:b/>
                <w:sz w:val="16"/>
                <w:szCs w:val="16"/>
              </w:rPr>
              <w:t>ENERO DE 2017</w:t>
            </w:r>
          </w:p>
          <w:p w14:paraId="0838DE93" w14:textId="1F658019" w:rsidR="00E13FDD" w:rsidRPr="009020B4" w:rsidRDefault="00E13FDD" w:rsidP="00E13FDD">
            <w:pPr>
              <w:spacing w:before="120" w:after="12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2708D">
              <w:rPr>
                <w:rFonts w:ascii="Arial" w:hAnsi="Arial" w:cs="Arial"/>
                <w:b/>
                <w:sz w:val="16"/>
                <w:szCs w:val="16"/>
              </w:rPr>
              <w:t>PLAZO PARA ENTREGA DE PROPUESTAS:</w:t>
            </w:r>
            <w:r w:rsidRPr="0092708D">
              <w:rPr>
                <w:rFonts w:ascii="Arial" w:hAnsi="Arial" w:cs="Arial"/>
                <w:b/>
                <w:sz w:val="16"/>
                <w:szCs w:val="16"/>
              </w:rPr>
              <w:tab/>
              <w:t xml:space="preserve">                                      </w:t>
            </w:r>
            <w:r>
              <w:rPr>
                <w:rFonts w:ascii="Arial" w:hAnsi="Arial" w:cs="Arial"/>
                <w:b/>
                <w:sz w:val="16"/>
                <w:szCs w:val="16"/>
              </w:rPr>
              <w:t>28</w:t>
            </w:r>
            <w:r w:rsidRPr="0092708D">
              <w:rPr>
                <w:rFonts w:ascii="Arial" w:hAnsi="Arial" w:cs="Arial"/>
                <w:b/>
                <w:sz w:val="16"/>
                <w:szCs w:val="16"/>
              </w:rPr>
              <w:t xml:space="preserve"> DE </w:t>
            </w:r>
            <w:r>
              <w:rPr>
                <w:rFonts w:ascii="Arial" w:hAnsi="Arial" w:cs="Arial"/>
                <w:b/>
                <w:sz w:val="16"/>
                <w:szCs w:val="16"/>
              </w:rPr>
              <w:t>MARZO</w:t>
            </w:r>
            <w:r w:rsidRPr="0092708D">
              <w:rPr>
                <w:rFonts w:ascii="Arial" w:hAnsi="Arial" w:cs="Arial"/>
                <w:b/>
                <w:sz w:val="16"/>
                <w:szCs w:val="16"/>
              </w:rPr>
              <w:t xml:space="preserve"> DE 201</w:t>
            </w:r>
            <w:r>
              <w:rPr>
                <w:rFonts w:ascii="Arial" w:hAnsi="Arial" w:cs="Arial"/>
                <w:b/>
                <w:sz w:val="16"/>
                <w:szCs w:val="16"/>
              </w:rPr>
              <w:t>7</w:t>
            </w:r>
            <w:r w:rsidRPr="009020B4">
              <w:rPr>
                <w:rFonts w:ascii="Arial" w:hAnsi="Arial" w:cs="Arial"/>
                <w:b/>
                <w:sz w:val="16"/>
                <w:szCs w:val="16"/>
              </w:rPr>
              <w:t xml:space="preserve">. HASTA LAS </w:t>
            </w:r>
            <w:r>
              <w:rPr>
                <w:rFonts w:ascii="Arial" w:hAnsi="Arial" w:cs="Arial"/>
                <w:b/>
                <w:sz w:val="16"/>
                <w:szCs w:val="16"/>
              </w:rPr>
              <w:t>2</w:t>
            </w:r>
            <w:r w:rsidRPr="009020B4">
              <w:rPr>
                <w:rFonts w:ascii="Arial" w:hAnsi="Arial" w:cs="Arial"/>
                <w:b/>
                <w:sz w:val="16"/>
                <w:szCs w:val="16"/>
              </w:rPr>
              <w:t>:00 P.M., HORA EXACTA.</w:t>
            </w:r>
          </w:p>
        </w:tc>
      </w:tr>
      <w:tr w:rsidR="00E13FDD" w:rsidRPr="000F5358" w14:paraId="254B99EB" w14:textId="77777777" w:rsidTr="00CB5D36">
        <w:trPr>
          <w:trHeight w:val="642"/>
          <w:jc w:val="center"/>
        </w:trPr>
        <w:tc>
          <w:tcPr>
            <w:tcW w:w="1100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32A955C1" w14:textId="3026280D" w:rsidR="00E13FDD" w:rsidRPr="002A088D" w:rsidRDefault="00E13FDD" w:rsidP="00E13FDD">
            <w:pPr>
              <w:spacing w:before="120" w:after="12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75458">
              <w:rPr>
                <w:rFonts w:ascii="Arial" w:hAnsi="Arial" w:cs="Arial"/>
                <w:b/>
                <w:sz w:val="16"/>
                <w:szCs w:val="16"/>
              </w:rPr>
              <w:t xml:space="preserve">DOCUMENTACIÓN: </w:t>
            </w:r>
            <w:r w:rsidRPr="00575458">
              <w:rPr>
                <w:rFonts w:ascii="Arial" w:hAnsi="Arial" w:cs="Arial"/>
                <w:sz w:val="16"/>
                <w:szCs w:val="16"/>
              </w:rPr>
              <w:t xml:space="preserve">La documentación entregada deberá seguir las instrucciones y formatos establecidos en los formularios del Programa de Fomento a </w:t>
            </w:r>
            <w:r>
              <w:rPr>
                <w:rFonts w:ascii="Arial" w:hAnsi="Arial" w:cs="Arial"/>
                <w:sz w:val="16"/>
                <w:szCs w:val="16"/>
              </w:rPr>
              <w:t xml:space="preserve">la </w:t>
            </w:r>
            <w:r w:rsidRPr="00575458">
              <w:rPr>
                <w:rFonts w:ascii="Arial" w:hAnsi="Arial" w:cs="Arial"/>
                <w:sz w:val="16"/>
                <w:szCs w:val="16"/>
              </w:rPr>
              <w:t xml:space="preserve">Innovación Empresarial.  Los criterios de selección, detalles e instrucciones sobre la naturaleza de </w:t>
            </w:r>
            <w:r>
              <w:rPr>
                <w:rFonts w:ascii="Arial" w:hAnsi="Arial" w:cs="Arial"/>
                <w:sz w:val="16"/>
                <w:szCs w:val="16"/>
              </w:rPr>
              <w:t>los</w:t>
            </w:r>
            <w:r w:rsidRPr="00575458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subsidios económicos</w:t>
            </w:r>
            <w:r w:rsidRPr="00575458">
              <w:rPr>
                <w:rFonts w:ascii="Arial" w:hAnsi="Arial" w:cs="Arial"/>
                <w:sz w:val="16"/>
                <w:szCs w:val="16"/>
              </w:rPr>
              <w:t xml:space="preserve"> del </w:t>
            </w:r>
            <w:r>
              <w:rPr>
                <w:rFonts w:ascii="Arial" w:hAnsi="Arial" w:cs="Arial"/>
                <w:sz w:val="16"/>
                <w:szCs w:val="16"/>
              </w:rPr>
              <w:t>Programa están descritos en el R</w:t>
            </w:r>
            <w:r w:rsidRPr="00575458">
              <w:rPr>
                <w:rFonts w:ascii="Arial" w:hAnsi="Arial" w:cs="Arial"/>
                <w:sz w:val="16"/>
                <w:szCs w:val="16"/>
              </w:rPr>
              <w:t xml:space="preserve">eglamento </w:t>
            </w:r>
            <w:r>
              <w:rPr>
                <w:rFonts w:ascii="Arial" w:hAnsi="Arial" w:cs="Arial"/>
                <w:sz w:val="16"/>
                <w:szCs w:val="16"/>
              </w:rPr>
              <w:t>(Resolución No.56 de 2010) y disponibles en la página w</w:t>
            </w:r>
            <w:r w:rsidRPr="00575458">
              <w:rPr>
                <w:rFonts w:ascii="Arial" w:hAnsi="Arial" w:cs="Arial"/>
                <w:sz w:val="16"/>
                <w:szCs w:val="16"/>
              </w:rPr>
              <w:t>eb de la SENACYT (</w:t>
            </w:r>
            <w:hyperlink r:id="rId8" w:history="1">
              <w:r w:rsidRPr="00575458">
                <w:rPr>
                  <w:rStyle w:val="Hipervnculo"/>
                  <w:rFonts w:ascii="Arial" w:hAnsi="Arial" w:cs="Arial"/>
                  <w:sz w:val="16"/>
                  <w:szCs w:val="16"/>
                </w:rPr>
                <w:t>www.senacyt.gob.pa</w:t>
              </w:r>
            </w:hyperlink>
            <w:r w:rsidRPr="00575458">
              <w:rPr>
                <w:rFonts w:ascii="Arial" w:hAnsi="Arial" w:cs="Arial"/>
                <w:sz w:val="16"/>
                <w:szCs w:val="16"/>
              </w:rPr>
              <w:t>).</w:t>
            </w:r>
            <w:r>
              <w:rPr>
                <w:rFonts w:ascii="Arial" w:hAnsi="Arial" w:cs="Arial"/>
                <w:sz w:val="16"/>
                <w:szCs w:val="16"/>
              </w:rPr>
              <w:t xml:space="preserve"> El </w:t>
            </w:r>
            <w:r w:rsidRPr="0092708D">
              <w:rPr>
                <w:rFonts w:ascii="Arial" w:hAnsi="Arial" w:cs="Arial"/>
                <w:sz w:val="16"/>
                <w:szCs w:val="16"/>
              </w:rPr>
              <w:t>formulario de intención de propuestas</w:t>
            </w:r>
            <w:r w:rsidRPr="00575458">
              <w:rPr>
                <w:rFonts w:ascii="Arial" w:hAnsi="Arial" w:cs="Arial"/>
                <w:sz w:val="16"/>
                <w:szCs w:val="16"/>
              </w:rPr>
              <w:t xml:space="preserve"> y </w:t>
            </w:r>
            <w:r>
              <w:rPr>
                <w:rFonts w:ascii="Arial" w:hAnsi="Arial" w:cs="Arial"/>
                <w:sz w:val="16"/>
                <w:szCs w:val="16"/>
              </w:rPr>
              <w:t xml:space="preserve">las </w:t>
            </w:r>
            <w:r w:rsidRPr="00575458">
              <w:rPr>
                <w:rFonts w:ascii="Arial" w:hAnsi="Arial" w:cs="Arial"/>
                <w:sz w:val="16"/>
                <w:szCs w:val="16"/>
              </w:rPr>
              <w:t>propuestas deben ser entregad</w:t>
            </w:r>
            <w:r>
              <w:rPr>
                <w:rFonts w:ascii="Arial" w:hAnsi="Arial" w:cs="Arial"/>
                <w:sz w:val="16"/>
                <w:szCs w:val="16"/>
              </w:rPr>
              <w:t>o</w:t>
            </w:r>
            <w:r w:rsidRPr="00575458">
              <w:rPr>
                <w:rFonts w:ascii="Arial" w:hAnsi="Arial" w:cs="Arial"/>
                <w:sz w:val="16"/>
                <w:szCs w:val="16"/>
              </w:rPr>
              <w:t>s en formato electrónico</w:t>
            </w:r>
            <w:r>
              <w:rPr>
                <w:rFonts w:ascii="Arial" w:hAnsi="Arial" w:cs="Arial"/>
                <w:sz w:val="16"/>
                <w:szCs w:val="16"/>
              </w:rPr>
              <w:t xml:space="preserve"> solamente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(no se aceptarán formularios </w:t>
            </w:r>
            <w:r w:rsidRPr="005C52E9">
              <w:rPr>
                <w:rFonts w:ascii="Arial" w:hAnsi="Arial" w:cs="Arial"/>
                <w:b/>
                <w:sz w:val="16"/>
                <w:szCs w:val="16"/>
              </w:rPr>
              <w:t>escritos)</w:t>
            </w:r>
            <w:r w:rsidRPr="00575458">
              <w:rPr>
                <w:rFonts w:ascii="Arial" w:hAnsi="Arial" w:cs="Arial"/>
                <w:sz w:val="16"/>
                <w:szCs w:val="16"/>
              </w:rPr>
              <w:t xml:space="preserve">, a través de  la dirección </w:t>
            </w:r>
            <w:hyperlink r:id="rId9" w:history="1">
              <w:r w:rsidRPr="00C733E1">
                <w:rPr>
                  <w:rStyle w:val="Hipervnculo"/>
                  <w:rFonts w:ascii="Arial" w:hAnsi="Arial" w:cs="Arial"/>
                  <w:sz w:val="16"/>
                  <w:szCs w:val="16"/>
                </w:rPr>
                <w:t>empresas2017@senacyt.gob.pa</w:t>
              </w:r>
            </w:hyperlink>
            <w:r>
              <w:rPr>
                <w:rFonts w:ascii="Arial" w:hAnsi="Arial" w:cs="Arial"/>
                <w:sz w:val="16"/>
                <w:szCs w:val="16"/>
              </w:rPr>
              <w:t xml:space="preserve">. </w:t>
            </w:r>
            <w:r w:rsidRPr="00575458">
              <w:rPr>
                <w:rFonts w:ascii="Arial" w:hAnsi="Arial" w:cs="Arial"/>
                <w:sz w:val="16"/>
                <w:szCs w:val="16"/>
              </w:rPr>
              <w:t>También pueden e</w:t>
            </w:r>
            <w:r>
              <w:rPr>
                <w:rFonts w:ascii="Arial" w:hAnsi="Arial" w:cs="Arial"/>
                <w:sz w:val="16"/>
                <w:szCs w:val="16"/>
              </w:rPr>
              <w:t xml:space="preserve">ntregarse en discos compactos u </w:t>
            </w:r>
            <w:r w:rsidRPr="00575458">
              <w:rPr>
                <w:rFonts w:ascii="Arial" w:hAnsi="Arial" w:cs="Arial"/>
                <w:sz w:val="16"/>
                <w:szCs w:val="16"/>
              </w:rPr>
              <w:t>otros dispositivos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75458">
              <w:rPr>
                <w:rFonts w:ascii="Arial" w:hAnsi="Arial" w:cs="Arial"/>
                <w:sz w:val="16"/>
                <w:szCs w:val="16"/>
              </w:rPr>
              <w:t xml:space="preserve">en las oficinas de </w:t>
            </w:r>
            <w:r>
              <w:rPr>
                <w:rFonts w:ascii="Arial" w:hAnsi="Arial" w:cs="Arial"/>
                <w:sz w:val="16"/>
                <w:szCs w:val="16"/>
              </w:rPr>
              <w:t xml:space="preserve">la </w:t>
            </w:r>
            <w:r w:rsidRPr="00575458">
              <w:rPr>
                <w:rFonts w:ascii="Arial" w:hAnsi="Arial" w:cs="Arial"/>
                <w:sz w:val="16"/>
                <w:szCs w:val="16"/>
              </w:rPr>
              <w:t xml:space="preserve">SENACYT </w:t>
            </w:r>
            <w:r>
              <w:rPr>
                <w:rFonts w:ascii="Arial" w:hAnsi="Arial" w:cs="Arial"/>
                <w:sz w:val="16"/>
                <w:szCs w:val="16"/>
              </w:rPr>
              <w:t xml:space="preserve">ubicadas en Ciudad de Panamá, Ciudad del Saber, Clayton, Edificio 205; o en </w:t>
            </w:r>
            <w:r w:rsidRPr="00817A44">
              <w:rPr>
                <w:rFonts w:ascii="Arial" w:hAnsi="Arial" w:cs="Arial"/>
                <w:sz w:val="16"/>
                <w:szCs w:val="16"/>
              </w:rPr>
              <w:t>la</w:t>
            </w:r>
            <w:r>
              <w:rPr>
                <w:rFonts w:ascii="Arial" w:hAnsi="Arial" w:cs="Arial"/>
                <w:sz w:val="16"/>
                <w:szCs w:val="16"/>
              </w:rPr>
              <w:t xml:space="preserve"> INFOPLAZA, </w:t>
            </w:r>
            <w:r w:rsidRPr="00817A44">
              <w:rPr>
                <w:rFonts w:ascii="Arial" w:hAnsi="Arial" w:cs="Arial"/>
                <w:sz w:val="16"/>
                <w:szCs w:val="16"/>
              </w:rPr>
              <w:t>ubicada</w:t>
            </w:r>
            <w:r>
              <w:rPr>
                <w:rFonts w:ascii="Arial" w:hAnsi="Arial" w:cs="Arial"/>
                <w:sz w:val="16"/>
                <w:szCs w:val="16"/>
              </w:rPr>
              <w:t xml:space="preserve"> en la ciudad de David, c</w:t>
            </w:r>
            <w:r w:rsidRPr="00636BF0">
              <w:rPr>
                <w:rFonts w:ascii="Arial" w:hAnsi="Arial" w:cs="Arial"/>
                <w:sz w:val="16"/>
                <w:szCs w:val="16"/>
              </w:rPr>
              <w:t xml:space="preserve">alle Segunda, </w:t>
            </w:r>
            <w:r>
              <w:rPr>
                <w:rFonts w:ascii="Arial" w:hAnsi="Arial" w:cs="Arial"/>
                <w:sz w:val="16"/>
                <w:szCs w:val="16"/>
              </w:rPr>
              <w:t xml:space="preserve">Centro Comercial Restaurante Nuevo David, </w:t>
            </w:r>
            <w:r w:rsidRPr="00636BF0">
              <w:rPr>
                <w:rFonts w:ascii="Arial" w:hAnsi="Arial" w:cs="Arial"/>
                <w:sz w:val="16"/>
                <w:szCs w:val="16"/>
              </w:rPr>
              <w:t>Diagonal a la Lotería Nacional de Beneficencia</w:t>
            </w:r>
            <w:r>
              <w:rPr>
                <w:rFonts w:ascii="Arial" w:hAnsi="Arial" w:cs="Arial"/>
                <w:sz w:val="16"/>
                <w:szCs w:val="16"/>
              </w:rPr>
              <w:t>, Chiriquí, hasta la fecha y hora de cierre correspondi</w:t>
            </w:r>
            <w:r w:rsidRPr="00575458">
              <w:rPr>
                <w:rFonts w:ascii="Arial" w:hAnsi="Arial" w:cs="Arial"/>
                <w:sz w:val="16"/>
                <w:szCs w:val="16"/>
              </w:rPr>
              <w:t>ente.</w:t>
            </w:r>
          </w:p>
        </w:tc>
      </w:tr>
      <w:tr w:rsidR="00E13FDD" w:rsidRPr="000F5358" w14:paraId="58ACCD7A" w14:textId="77777777" w:rsidTr="00CB5D36">
        <w:trPr>
          <w:trHeight w:val="642"/>
          <w:jc w:val="center"/>
        </w:trPr>
        <w:tc>
          <w:tcPr>
            <w:tcW w:w="1100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605C86D0" w14:textId="32ADC0DD" w:rsidR="00E13FDD" w:rsidRPr="002A088D" w:rsidRDefault="00E13FDD" w:rsidP="00E13FDD">
            <w:pPr>
              <w:spacing w:before="120" w:after="12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7C2626"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t>EVALUACIÓN:</w:t>
            </w:r>
            <w:r w:rsidRPr="007C2626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 La evaluación de las propuestas será realizada por un Comité de Evaluación externo a la SENACYT. </w:t>
            </w: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Para esto</w:t>
            </w:r>
            <w:r w:rsidRPr="007C2626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 </w:t>
            </w: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l</w:t>
            </w:r>
            <w:r w:rsidRPr="007C2626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a </w:t>
            </w: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SENACYT hace uso de especialistas nacionales o</w:t>
            </w:r>
            <w:r w:rsidRPr="007C2626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 internacionales.  Entre los evaluadores idóneos por área, modalidad o convocatoria, según sea el caso, </w:t>
            </w: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la asignación para cada propuesta se realizará </w:t>
            </w:r>
            <w:r w:rsidRPr="007C2626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al azar para minimizar sesgos.  Los evaluadores deberán dejar constancia escrita de la ausencia de conflictos de intereses y suscri</w:t>
            </w: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bir </w:t>
            </w:r>
            <w:r w:rsidRPr="007C2626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 una declaración de confidencialidad.  La SENACYT se reserva el derecho de no adjudicar ninguna propuesta si las que fueron recibidas no cumplen con los criterios y calidad esperados o si las circunstancias presupuestarias  impiden las adjudicaciones. </w:t>
            </w:r>
            <w:r w:rsidRPr="0092708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Para esta convocatoria habrá un periodo de presentación de intención de propuesta.</w:t>
            </w: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 La presentación del formulario de intención facilita la selección de evaluadores finales, así como la identificación preliminar de mérito, pertinencia e impacto de la propuesta. </w:t>
            </w:r>
          </w:p>
        </w:tc>
      </w:tr>
      <w:tr w:rsidR="00E13FDD" w:rsidRPr="000F5358" w14:paraId="4C88DB12" w14:textId="77777777" w:rsidTr="00CB5D36">
        <w:trPr>
          <w:trHeight w:val="403"/>
          <w:jc w:val="center"/>
        </w:trPr>
        <w:tc>
          <w:tcPr>
            <w:tcW w:w="1100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0000"/>
            <w:vAlign w:val="center"/>
          </w:tcPr>
          <w:p w14:paraId="78539B15" w14:textId="77777777" w:rsidR="00E13FDD" w:rsidRPr="0079089F" w:rsidRDefault="00E13FDD" w:rsidP="00E13FDD">
            <w:pPr>
              <w:spacing w:before="120"/>
              <w:jc w:val="both"/>
              <w:rPr>
                <w:rFonts w:ascii="Arial" w:hAnsi="Arial" w:cs="Arial"/>
                <w:b/>
                <w:color w:val="FFFFFF"/>
                <w:sz w:val="16"/>
                <w:szCs w:val="14"/>
              </w:rPr>
            </w:pPr>
            <w:r w:rsidRPr="0079089F">
              <w:rPr>
                <w:rFonts w:ascii="Arial" w:hAnsi="Arial" w:cs="Arial"/>
                <w:b/>
                <w:color w:val="FFFFFF"/>
                <w:sz w:val="16"/>
                <w:szCs w:val="14"/>
              </w:rPr>
              <w:t>Es responsabilidad del proponente y no de la SENACYT asegurarse que los formularios y documentos solicitados estén completos y sean recibidos dentro de los plazos previstos.</w:t>
            </w:r>
          </w:p>
          <w:p w14:paraId="3A7165B2" w14:textId="78E705A3" w:rsidR="00E13FDD" w:rsidRDefault="00E13FDD" w:rsidP="00E13FDD">
            <w:pPr>
              <w:spacing w:before="120"/>
              <w:jc w:val="both"/>
              <w:rPr>
                <w:rFonts w:ascii="Arial" w:hAnsi="Arial" w:cs="Arial"/>
                <w:b/>
                <w:color w:val="FFFFFF"/>
                <w:sz w:val="14"/>
                <w:szCs w:val="14"/>
              </w:rPr>
            </w:pPr>
            <w:r w:rsidRPr="002A088D">
              <w:rPr>
                <w:rFonts w:ascii="Arial" w:hAnsi="Arial" w:cs="Arial"/>
                <w:b/>
                <w:color w:val="FFFFFF"/>
                <w:sz w:val="14"/>
                <w:szCs w:val="14"/>
              </w:rPr>
              <w:t>CONSULTAS</w:t>
            </w:r>
            <w:r w:rsidRPr="00A0445D">
              <w:rPr>
                <w:rFonts w:ascii="Arial" w:hAnsi="Arial" w:cs="Arial"/>
                <w:b/>
                <w:color w:val="FFFF00"/>
                <w:sz w:val="14"/>
                <w:szCs w:val="14"/>
              </w:rPr>
              <w:t xml:space="preserve">:  </w:t>
            </w:r>
            <w:r w:rsidRPr="00A0445D">
              <w:rPr>
                <w:rStyle w:val="Hipervnculo"/>
                <w:b/>
                <w:color w:val="FFFF00"/>
                <w:sz w:val="14"/>
                <w:szCs w:val="14"/>
                <w:u w:val="none"/>
              </w:rPr>
              <w:t xml:space="preserve"> </w:t>
            </w:r>
            <w:hyperlink r:id="rId10" w:history="1">
              <w:r w:rsidRPr="00A0445D">
                <w:rPr>
                  <w:rStyle w:val="Hipervnculo"/>
                  <w:rFonts w:ascii="Arial" w:hAnsi="Arial" w:cs="Arial"/>
                  <w:b/>
                  <w:color w:val="FFFF00"/>
                  <w:sz w:val="14"/>
                  <w:szCs w:val="14"/>
                </w:rPr>
                <w:t>empresas2017@senacyt.gob.pa</w:t>
              </w:r>
            </w:hyperlink>
            <w:r w:rsidRPr="002A088D">
              <w:rPr>
                <w:rFonts w:ascii="Arial" w:hAnsi="Arial" w:cs="Arial"/>
                <w:b/>
                <w:color w:val="FFFF00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color w:val="FFFFFF"/>
                <w:sz w:val="14"/>
                <w:szCs w:val="14"/>
              </w:rPr>
              <w:t>o al teléfono 517-0099</w:t>
            </w:r>
            <w:r w:rsidRPr="002A088D">
              <w:rPr>
                <w:rFonts w:ascii="Arial" w:hAnsi="Arial" w:cs="Arial"/>
                <w:b/>
                <w:color w:val="FFFFFF"/>
                <w:sz w:val="14"/>
                <w:szCs w:val="14"/>
              </w:rPr>
              <w:t>.</w:t>
            </w:r>
          </w:p>
          <w:p w14:paraId="2B573B40" w14:textId="003DF28D" w:rsidR="00E13FDD" w:rsidRPr="00094B72" w:rsidRDefault="00E13FDD" w:rsidP="007A53E0">
            <w:pPr>
              <w:spacing w:before="120"/>
              <w:jc w:val="both"/>
              <w:rPr>
                <w:rFonts w:ascii="Arial" w:hAnsi="Arial" w:cs="Arial"/>
                <w:b/>
                <w:color w:val="FFFFFF"/>
                <w:sz w:val="14"/>
                <w:szCs w:val="14"/>
              </w:rPr>
            </w:pPr>
            <w:r w:rsidRPr="002A088D">
              <w:rPr>
                <w:rFonts w:ascii="Arial" w:hAnsi="Arial" w:cs="Arial"/>
                <w:b/>
                <w:color w:val="FFFFFF"/>
                <w:sz w:val="14"/>
                <w:szCs w:val="14"/>
              </w:rPr>
              <w:t xml:space="preserve">NOTA: </w:t>
            </w:r>
            <w:r w:rsidR="007A53E0">
              <w:rPr>
                <w:rFonts w:ascii="Arial" w:hAnsi="Arial" w:cs="Arial"/>
                <w:b/>
                <w:color w:val="FFFFFF"/>
                <w:sz w:val="14"/>
                <w:szCs w:val="14"/>
              </w:rPr>
              <w:t xml:space="preserve">El Banco Interamericano de Desarrollo (BID) ha aprobado a la </w:t>
            </w:r>
            <w:r w:rsidRPr="002A088D">
              <w:rPr>
                <w:rFonts w:ascii="Arial" w:hAnsi="Arial" w:cs="Arial"/>
                <w:b/>
                <w:color w:val="FFFFFF"/>
                <w:sz w:val="14"/>
                <w:szCs w:val="14"/>
              </w:rPr>
              <w:t xml:space="preserve">República de Panamá (El Prestatario) </w:t>
            </w:r>
            <w:r w:rsidR="007A53E0">
              <w:rPr>
                <w:rFonts w:ascii="Arial" w:hAnsi="Arial" w:cs="Arial"/>
                <w:b/>
                <w:color w:val="FFFFFF"/>
                <w:sz w:val="14"/>
                <w:szCs w:val="14"/>
              </w:rPr>
              <w:t xml:space="preserve">un financiamiento </w:t>
            </w:r>
            <w:r w:rsidRPr="002A088D">
              <w:rPr>
                <w:rFonts w:ascii="Arial" w:hAnsi="Arial" w:cs="Arial"/>
                <w:b/>
                <w:color w:val="FFFFFF"/>
                <w:sz w:val="14"/>
                <w:szCs w:val="14"/>
              </w:rPr>
              <w:t xml:space="preserve">para parte </w:t>
            </w:r>
            <w:r w:rsidR="007A53E0">
              <w:rPr>
                <w:rFonts w:ascii="Arial" w:hAnsi="Arial" w:cs="Arial"/>
                <w:b/>
                <w:color w:val="FFFFFF"/>
                <w:sz w:val="14"/>
                <w:szCs w:val="14"/>
              </w:rPr>
              <w:t>de los</w:t>
            </w:r>
            <w:r w:rsidRPr="002A088D">
              <w:rPr>
                <w:rFonts w:ascii="Arial" w:hAnsi="Arial" w:cs="Arial"/>
                <w:b/>
                <w:color w:val="FFFFFF"/>
                <w:sz w:val="14"/>
                <w:szCs w:val="14"/>
              </w:rPr>
              <w:t xml:space="preserve"> gastos elegibles del Programa </w:t>
            </w:r>
            <w:r>
              <w:rPr>
                <w:rFonts w:ascii="Arial" w:hAnsi="Arial" w:cs="Arial"/>
                <w:b/>
                <w:color w:val="FFFFFF"/>
                <w:sz w:val="14"/>
                <w:szCs w:val="14"/>
              </w:rPr>
              <w:t xml:space="preserve">de “Innovación para la Inclusión Social y la Productividad”, </w:t>
            </w:r>
            <w:r w:rsidRPr="002A088D">
              <w:rPr>
                <w:rFonts w:ascii="Arial" w:hAnsi="Arial" w:cs="Arial"/>
                <w:b/>
                <w:color w:val="FFFFFF"/>
                <w:sz w:val="14"/>
                <w:szCs w:val="14"/>
              </w:rPr>
              <w:t>cuyo Contrato de Préstamo e</w:t>
            </w:r>
            <w:r>
              <w:rPr>
                <w:rFonts w:ascii="Arial" w:hAnsi="Arial" w:cs="Arial"/>
                <w:b/>
                <w:color w:val="FFFFFF"/>
                <w:sz w:val="14"/>
                <w:szCs w:val="14"/>
              </w:rPr>
              <w:t>stá identificado con el No. 3692</w:t>
            </w:r>
            <w:r w:rsidRPr="002A088D">
              <w:rPr>
                <w:rFonts w:ascii="Arial" w:hAnsi="Arial" w:cs="Arial"/>
                <w:b/>
                <w:color w:val="FFFFFF"/>
                <w:sz w:val="14"/>
                <w:szCs w:val="14"/>
              </w:rPr>
              <w:t xml:space="preserve">/OC-PN. </w:t>
            </w:r>
          </w:p>
        </w:tc>
      </w:tr>
    </w:tbl>
    <w:p w14:paraId="39490CB1" w14:textId="77777777" w:rsidR="001F3376" w:rsidRDefault="001F3376" w:rsidP="00771251">
      <w:pPr>
        <w:jc w:val="both"/>
        <w:rPr>
          <w:rFonts w:ascii="Arial" w:hAnsi="Arial" w:cs="Arial"/>
        </w:rPr>
      </w:pPr>
    </w:p>
    <w:p w14:paraId="4278C342" w14:textId="77777777" w:rsidR="00CC04FD" w:rsidRPr="001F3376" w:rsidRDefault="001F3376" w:rsidP="001F3376">
      <w:pPr>
        <w:tabs>
          <w:tab w:val="left" w:pos="246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sectPr w:rsidR="00CC04FD" w:rsidRPr="001F3376" w:rsidSect="00CB6C21">
      <w:headerReference w:type="default" r:id="rId11"/>
      <w:type w:val="continuous"/>
      <w:pgSz w:w="12240" w:h="15840" w:code="1"/>
      <w:pgMar w:top="680" w:right="737" w:bottom="340" w:left="737" w:header="357" w:footer="2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61A2FD" w14:textId="77777777" w:rsidR="00DA3392" w:rsidRDefault="00DA3392">
      <w:r>
        <w:separator/>
      </w:r>
    </w:p>
  </w:endnote>
  <w:endnote w:type="continuationSeparator" w:id="0">
    <w:p w14:paraId="051371D0" w14:textId="77777777" w:rsidR="00DA3392" w:rsidRDefault="00DA33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5BCC13" w14:textId="77777777" w:rsidR="00DA3392" w:rsidRDefault="00DA3392">
      <w:r>
        <w:separator/>
      </w:r>
    </w:p>
  </w:footnote>
  <w:footnote w:type="continuationSeparator" w:id="0">
    <w:p w14:paraId="6B12568D" w14:textId="77777777" w:rsidR="00DA3392" w:rsidRDefault="00DA33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4A0" w:firstRow="1" w:lastRow="0" w:firstColumn="1" w:lastColumn="0" w:noHBand="0" w:noVBand="1"/>
    </w:tblPr>
    <w:tblGrid>
      <w:gridCol w:w="3796"/>
      <w:gridCol w:w="3500"/>
      <w:gridCol w:w="3470"/>
    </w:tblGrid>
    <w:tr w:rsidR="004B24A9" w14:paraId="230E3DB4" w14:textId="77777777" w:rsidTr="00AA3519">
      <w:tc>
        <w:tcPr>
          <w:tcW w:w="3635" w:type="dxa"/>
        </w:tcPr>
        <w:p w14:paraId="4FBE26D8" w14:textId="5D324BB6" w:rsidR="004B24A9" w:rsidRDefault="00970B78" w:rsidP="00D9682A">
          <w:pPr>
            <w:pStyle w:val="Encabezado"/>
          </w:pPr>
          <w:r>
            <w:rPr>
              <w:noProof/>
              <w:lang w:val="es-MX" w:eastAsia="es-MX"/>
            </w:rPr>
            <w:drawing>
              <wp:inline distT="0" distB="0" distL="0" distR="0" wp14:anchorId="4C272974" wp14:editId="3CB74080">
                <wp:extent cx="2273300" cy="565150"/>
                <wp:effectExtent l="0" t="0" r="0" b="0"/>
                <wp:docPr id="1" name="Imagen 2" descr="logo SENACYT (nuevo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logo SENACYT (nuevo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73300" cy="565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D9682A">
            <w:rPr>
              <w:noProof/>
              <w:lang w:val="es-MX" w:eastAsia="es-MX"/>
            </w:rPr>
            <w:t xml:space="preserve">            </w:t>
          </w:r>
        </w:p>
      </w:tc>
      <w:tc>
        <w:tcPr>
          <w:tcW w:w="3635" w:type="dxa"/>
        </w:tcPr>
        <w:p w14:paraId="4CE4FCDE" w14:textId="7AEC6443" w:rsidR="004B24A9" w:rsidRDefault="00970B78" w:rsidP="004B24A9">
          <w:pPr>
            <w:pStyle w:val="Encabezado"/>
            <w:jc w:val="right"/>
          </w:pPr>
          <w:r>
            <w:rPr>
              <w:noProof/>
              <w:lang w:val="es-MX" w:eastAsia="es-MX"/>
            </w:rPr>
            <w:drawing>
              <wp:inline distT="0" distB="0" distL="0" distR="0" wp14:anchorId="34D7AF53" wp14:editId="2FC385AF">
                <wp:extent cx="1130300" cy="495300"/>
                <wp:effectExtent l="0" t="0" r="0" b="0"/>
                <wp:docPr id="2" name="Imagen 2" descr="cid:image001.png@01D26C21.36B5CB5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id:image001.png@01D26C21.36B5CB5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0300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4B24A9">
            <w:t xml:space="preserve">                              </w:t>
          </w:r>
        </w:p>
      </w:tc>
      <w:tc>
        <w:tcPr>
          <w:tcW w:w="3636" w:type="dxa"/>
        </w:tcPr>
        <w:p w14:paraId="07C5A6AB" w14:textId="6AB1681E" w:rsidR="00E43A46" w:rsidRDefault="00970B78" w:rsidP="00AA3519">
          <w:pPr>
            <w:pStyle w:val="Encabezado"/>
            <w:jc w:val="center"/>
          </w:pPr>
          <w:r>
            <w:rPr>
              <w:noProof/>
              <w:lang w:val="es-MX" w:eastAsia="es-MX"/>
            </w:rPr>
            <w:drawing>
              <wp:anchor distT="0" distB="0" distL="118745" distR="118745" simplePos="0" relativeHeight="251657728" behindDoc="0" locked="1" layoutInCell="1" allowOverlap="1" wp14:anchorId="156E173E" wp14:editId="7A27FA11">
                <wp:simplePos x="0" y="0"/>
                <wp:positionH relativeFrom="margin">
                  <wp:posOffset>974090</wp:posOffset>
                </wp:positionH>
                <wp:positionV relativeFrom="page">
                  <wp:posOffset>0</wp:posOffset>
                </wp:positionV>
                <wp:extent cx="898525" cy="563245"/>
                <wp:effectExtent l="0" t="0" r="0" b="0"/>
                <wp:wrapSquare wrapText="bothSides"/>
                <wp:docPr id="6" name="Imagen 5" descr="logo.gob.pa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" descr="logo.gob.p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8525" cy="56324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4497B5AD" w14:textId="77777777" w:rsidR="00E43A46" w:rsidRDefault="00E43A46" w:rsidP="00E43A46"/>
        <w:p w14:paraId="0B219999" w14:textId="77777777" w:rsidR="004B24A9" w:rsidRPr="00E43A46" w:rsidRDefault="00E43A46" w:rsidP="00E43A46">
          <w:r>
            <w:t xml:space="preserve">      </w:t>
          </w:r>
        </w:p>
      </w:tc>
    </w:tr>
  </w:tbl>
  <w:p w14:paraId="7461E1ED" w14:textId="77777777" w:rsidR="004B24A9" w:rsidRPr="00BE63E3" w:rsidRDefault="004B24A9" w:rsidP="00BE63E3">
    <w:pPr>
      <w:pStyle w:val="Encabezado"/>
      <w:rPr>
        <w:sz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264C8A7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597442"/>
    <w:multiLevelType w:val="hybridMultilevel"/>
    <w:tmpl w:val="9288D2BE"/>
    <w:lvl w:ilvl="0" w:tplc="0C0A0001">
      <w:start w:val="1"/>
      <w:numFmt w:val="bullet"/>
      <w:lvlText w:val=""/>
      <w:lvlJc w:val="left"/>
      <w:pPr>
        <w:ind w:left="110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2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4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6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8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0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2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4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66" w:hanging="360"/>
      </w:pPr>
      <w:rPr>
        <w:rFonts w:ascii="Wingdings" w:hAnsi="Wingdings" w:hint="default"/>
      </w:rPr>
    </w:lvl>
  </w:abstractNum>
  <w:abstractNum w:abstractNumId="2" w15:restartNumberingAfterBreak="0">
    <w:nsid w:val="07271F77"/>
    <w:multiLevelType w:val="hybridMultilevel"/>
    <w:tmpl w:val="A050C5A8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87A5CF8"/>
    <w:multiLevelType w:val="multilevel"/>
    <w:tmpl w:val="18EA2B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17C73E3"/>
    <w:multiLevelType w:val="hybridMultilevel"/>
    <w:tmpl w:val="D5EAF6F4"/>
    <w:lvl w:ilvl="0" w:tplc="0C0A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86D3A5C"/>
    <w:multiLevelType w:val="hybridMultilevel"/>
    <w:tmpl w:val="7BAA8E2E"/>
    <w:lvl w:ilvl="0" w:tplc="DF6E129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8873531"/>
    <w:multiLevelType w:val="hybridMultilevel"/>
    <w:tmpl w:val="D7825174"/>
    <w:lvl w:ilvl="0" w:tplc="180A000F">
      <w:start w:val="1"/>
      <w:numFmt w:val="decimal"/>
      <w:lvlText w:val="%1."/>
      <w:lvlJc w:val="left"/>
      <w:pPr>
        <w:ind w:left="1047" w:hanging="360"/>
      </w:pPr>
    </w:lvl>
    <w:lvl w:ilvl="1" w:tplc="180A0019" w:tentative="1">
      <w:start w:val="1"/>
      <w:numFmt w:val="lowerLetter"/>
      <w:lvlText w:val="%2."/>
      <w:lvlJc w:val="left"/>
      <w:pPr>
        <w:ind w:left="1767" w:hanging="360"/>
      </w:pPr>
    </w:lvl>
    <w:lvl w:ilvl="2" w:tplc="180A001B" w:tentative="1">
      <w:start w:val="1"/>
      <w:numFmt w:val="lowerRoman"/>
      <w:lvlText w:val="%3."/>
      <w:lvlJc w:val="right"/>
      <w:pPr>
        <w:ind w:left="2487" w:hanging="180"/>
      </w:pPr>
    </w:lvl>
    <w:lvl w:ilvl="3" w:tplc="180A000F" w:tentative="1">
      <w:start w:val="1"/>
      <w:numFmt w:val="decimal"/>
      <w:lvlText w:val="%4."/>
      <w:lvlJc w:val="left"/>
      <w:pPr>
        <w:ind w:left="3207" w:hanging="360"/>
      </w:pPr>
    </w:lvl>
    <w:lvl w:ilvl="4" w:tplc="180A0019" w:tentative="1">
      <w:start w:val="1"/>
      <w:numFmt w:val="lowerLetter"/>
      <w:lvlText w:val="%5."/>
      <w:lvlJc w:val="left"/>
      <w:pPr>
        <w:ind w:left="3927" w:hanging="360"/>
      </w:pPr>
    </w:lvl>
    <w:lvl w:ilvl="5" w:tplc="180A001B" w:tentative="1">
      <w:start w:val="1"/>
      <w:numFmt w:val="lowerRoman"/>
      <w:lvlText w:val="%6."/>
      <w:lvlJc w:val="right"/>
      <w:pPr>
        <w:ind w:left="4647" w:hanging="180"/>
      </w:pPr>
    </w:lvl>
    <w:lvl w:ilvl="6" w:tplc="180A000F" w:tentative="1">
      <w:start w:val="1"/>
      <w:numFmt w:val="decimal"/>
      <w:lvlText w:val="%7."/>
      <w:lvlJc w:val="left"/>
      <w:pPr>
        <w:ind w:left="5367" w:hanging="360"/>
      </w:pPr>
    </w:lvl>
    <w:lvl w:ilvl="7" w:tplc="180A0019" w:tentative="1">
      <w:start w:val="1"/>
      <w:numFmt w:val="lowerLetter"/>
      <w:lvlText w:val="%8."/>
      <w:lvlJc w:val="left"/>
      <w:pPr>
        <w:ind w:left="6087" w:hanging="360"/>
      </w:pPr>
    </w:lvl>
    <w:lvl w:ilvl="8" w:tplc="180A001B" w:tentative="1">
      <w:start w:val="1"/>
      <w:numFmt w:val="lowerRoman"/>
      <w:lvlText w:val="%9."/>
      <w:lvlJc w:val="right"/>
      <w:pPr>
        <w:ind w:left="6807" w:hanging="180"/>
      </w:pPr>
    </w:lvl>
  </w:abstractNum>
  <w:abstractNum w:abstractNumId="7" w15:restartNumberingAfterBreak="0">
    <w:nsid w:val="1A0140D1"/>
    <w:multiLevelType w:val="multilevel"/>
    <w:tmpl w:val="44D63B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C1750D5"/>
    <w:multiLevelType w:val="multilevel"/>
    <w:tmpl w:val="89BED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E4279B5"/>
    <w:multiLevelType w:val="hybridMultilevel"/>
    <w:tmpl w:val="D72C398E"/>
    <w:lvl w:ilvl="0" w:tplc="1AEEA19E">
      <w:start w:val="1"/>
      <w:numFmt w:val="bullet"/>
      <w:lvlText w:val="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0495036"/>
    <w:multiLevelType w:val="hybridMultilevel"/>
    <w:tmpl w:val="972E3234"/>
    <w:lvl w:ilvl="0" w:tplc="1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6F051B"/>
    <w:multiLevelType w:val="hybridMultilevel"/>
    <w:tmpl w:val="325A344A"/>
    <w:lvl w:ilvl="0" w:tplc="A28449E8">
      <w:start w:val="1"/>
      <w:numFmt w:val="bullet"/>
      <w:lvlText w:val=""/>
      <w:lvlJc w:val="left"/>
      <w:pPr>
        <w:tabs>
          <w:tab w:val="num" w:pos="170"/>
        </w:tabs>
        <w:ind w:left="341" w:hanging="22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12" w15:restartNumberingAfterBreak="0">
    <w:nsid w:val="216A11C5"/>
    <w:multiLevelType w:val="hybridMultilevel"/>
    <w:tmpl w:val="CE3C62B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225835CF"/>
    <w:multiLevelType w:val="hybridMultilevel"/>
    <w:tmpl w:val="9EBE4826"/>
    <w:lvl w:ilvl="0" w:tplc="180A000F">
      <w:start w:val="1"/>
      <w:numFmt w:val="decimal"/>
      <w:lvlText w:val="%1."/>
      <w:lvlJc w:val="left"/>
      <w:pPr>
        <w:ind w:left="720" w:hanging="360"/>
      </w:p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5A42F5"/>
    <w:multiLevelType w:val="hybridMultilevel"/>
    <w:tmpl w:val="0B16BCE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C105D3"/>
    <w:multiLevelType w:val="hybridMultilevel"/>
    <w:tmpl w:val="261C6060"/>
    <w:lvl w:ilvl="0" w:tplc="180A000F">
      <w:start w:val="1"/>
      <w:numFmt w:val="decimal"/>
      <w:lvlText w:val="%1."/>
      <w:lvlJc w:val="left"/>
      <w:pPr>
        <w:ind w:left="720" w:hanging="360"/>
      </w:p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9963C6"/>
    <w:multiLevelType w:val="hybridMultilevel"/>
    <w:tmpl w:val="CF769C92"/>
    <w:lvl w:ilvl="0" w:tplc="41245C80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BAF1D9F"/>
    <w:multiLevelType w:val="hybridMultilevel"/>
    <w:tmpl w:val="159444CC"/>
    <w:lvl w:ilvl="0" w:tplc="A28449E8">
      <w:start w:val="1"/>
      <w:numFmt w:val="bullet"/>
      <w:lvlText w:val=""/>
      <w:lvlJc w:val="left"/>
      <w:pPr>
        <w:tabs>
          <w:tab w:val="num" w:pos="113"/>
        </w:tabs>
        <w:ind w:left="284" w:hanging="22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1F0639"/>
    <w:multiLevelType w:val="hybridMultilevel"/>
    <w:tmpl w:val="D92ADDE8"/>
    <w:lvl w:ilvl="0" w:tplc="41245C80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2FFF06D6"/>
    <w:multiLevelType w:val="hybridMultilevel"/>
    <w:tmpl w:val="B19C41EC"/>
    <w:lvl w:ilvl="0" w:tplc="08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19A2FA4"/>
    <w:multiLevelType w:val="hybridMultilevel"/>
    <w:tmpl w:val="280A74F0"/>
    <w:lvl w:ilvl="0" w:tplc="41245C80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C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2116585"/>
    <w:multiLevelType w:val="hybridMultilevel"/>
    <w:tmpl w:val="FC2A891A"/>
    <w:lvl w:ilvl="0" w:tplc="B548442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250661A"/>
    <w:multiLevelType w:val="hybridMultilevel"/>
    <w:tmpl w:val="8F845E30"/>
    <w:lvl w:ilvl="0" w:tplc="0C0A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32691492"/>
    <w:multiLevelType w:val="hybridMultilevel"/>
    <w:tmpl w:val="D16CD506"/>
    <w:lvl w:ilvl="0" w:tplc="1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3242C6C"/>
    <w:multiLevelType w:val="hybridMultilevel"/>
    <w:tmpl w:val="DCA2EE92"/>
    <w:lvl w:ilvl="0" w:tplc="1C24F3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3D8162D"/>
    <w:multiLevelType w:val="multilevel"/>
    <w:tmpl w:val="08C48A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41F801C0"/>
    <w:multiLevelType w:val="multilevel"/>
    <w:tmpl w:val="D72C398E"/>
    <w:lvl w:ilvl="0">
      <w:start w:val="1"/>
      <w:numFmt w:val="bullet"/>
      <w:lvlText w:val="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5940B5B"/>
    <w:multiLevelType w:val="multilevel"/>
    <w:tmpl w:val="328A2D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C563EB5"/>
    <w:multiLevelType w:val="hybridMultilevel"/>
    <w:tmpl w:val="11122AEC"/>
    <w:lvl w:ilvl="0" w:tplc="0C0A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4D9B75DC"/>
    <w:multiLevelType w:val="hybridMultilevel"/>
    <w:tmpl w:val="9B582E42"/>
    <w:lvl w:ilvl="0" w:tplc="41245C80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C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E0F600B"/>
    <w:multiLevelType w:val="hybridMultilevel"/>
    <w:tmpl w:val="84C2818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E4611A7"/>
    <w:multiLevelType w:val="hybridMultilevel"/>
    <w:tmpl w:val="B74E9E5A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EED1B12"/>
    <w:multiLevelType w:val="hybridMultilevel"/>
    <w:tmpl w:val="86E6C6F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1245C8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1D800B7"/>
    <w:multiLevelType w:val="hybridMultilevel"/>
    <w:tmpl w:val="5A087A4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549C201F"/>
    <w:multiLevelType w:val="hybridMultilevel"/>
    <w:tmpl w:val="3D0672D6"/>
    <w:lvl w:ilvl="0" w:tplc="1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7D82FE8"/>
    <w:multiLevelType w:val="hybridMultilevel"/>
    <w:tmpl w:val="228A8C4E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58AB4F15"/>
    <w:multiLevelType w:val="multilevel"/>
    <w:tmpl w:val="8F4CF7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CE33C96"/>
    <w:multiLevelType w:val="hybridMultilevel"/>
    <w:tmpl w:val="EF485B2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1245C8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5F003FAE"/>
    <w:multiLevelType w:val="hybridMultilevel"/>
    <w:tmpl w:val="1BF29634"/>
    <w:lvl w:ilvl="0" w:tplc="DF6E129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28376B5"/>
    <w:multiLevelType w:val="hybridMultilevel"/>
    <w:tmpl w:val="DCB233E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2FC17F2"/>
    <w:multiLevelType w:val="hybridMultilevel"/>
    <w:tmpl w:val="9EFEF1E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45E425C"/>
    <w:multiLevelType w:val="hybridMultilevel"/>
    <w:tmpl w:val="2450643A"/>
    <w:lvl w:ilvl="0" w:tplc="41245C80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6133503"/>
    <w:multiLevelType w:val="multilevel"/>
    <w:tmpl w:val="D2127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65F1D83"/>
    <w:multiLevelType w:val="hybridMultilevel"/>
    <w:tmpl w:val="AD342A12"/>
    <w:lvl w:ilvl="0" w:tplc="A28449E8">
      <w:start w:val="1"/>
      <w:numFmt w:val="bullet"/>
      <w:lvlText w:val=""/>
      <w:lvlJc w:val="left"/>
      <w:pPr>
        <w:tabs>
          <w:tab w:val="num" w:pos="113"/>
        </w:tabs>
        <w:ind w:left="284" w:hanging="22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8280FCA"/>
    <w:multiLevelType w:val="hybridMultilevel"/>
    <w:tmpl w:val="D2127C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A54566A"/>
    <w:multiLevelType w:val="hybridMultilevel"/>
    <w:tmpl w:val="D16CD506"/>
    <w:lvl w:ilvl="0" w:tplc="1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4773F99"/>
    <w:multiLevelType w:val="multilevel"/>
    <w:tmpl w:val="328A2D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51E4DBF"/>
    <w:multiLevelType w:val="hybridMultilevel"/>
    <w:tmpl w:val="A6524814"/>
    <w:lvl w:ilvl="0" w:tplc="41245C80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8" w15:restartNumberingAfterBreak="0">
    <w:nsid w:val="7C9E02BF"/>
    <w:multiLevelType w:val="hybridMultilevel"/>
    <w:tmpl w:val="21D42E98"/>
    <w:lvl w:ilvl="0" w:tplc="A28449E8">
      <w:start w:val="1"/>
      <w:numFmt w:val="bullet"/>
      <w:lvlText w:val=""/>
      <w:lvlJc w:val="left"/>
      <w:pPr>
        <w:tabs>
          <w:tab w:val="num" w:pos="113"/>
        </w:tabs>
        <w:ind w:left="284" w:hanging="22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ED627A6"/>
    <w:multiLevelType w:val="hybridMultilevel"/>
    <w:tmpl w:val="B56A308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1245C8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9"/>
  </w:num>
  <w:num w:numId="2">
    <w:abstractNumId w:val="9"/>
  </w:num>
  <w:num w:numId="3">
    <w:abstractNumId w:val="26"/>
  </w:num>
  <w:num w:numId="4">
    <w:abstractNumId w:val="33"/>
  </w:num>
  <w:num w:numId="5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38"/>
  </w:num>
  <w:num w:numId="8">
    <w:abstractNumId w:val="25"/>
  </w:num>
  <w:num w:numId="9">
    <w:abstractNumId w:val="30"/>
  </w:num>
  <w:num w:numId="10">
    <w:abstractNumId w:val="2"/>
  </w:num>
  <w:num w:numId="11">
    <w:abstractNumId w:val="44"/>
  </w:num>
  <w:num w:numId="12">
    <w:abstractNumId w:val="42"/>
  </w:num>
  <w:num w:numId="13">
    <w:abstractNumId w:val="48"/>
  </w:num>
  <w:num w:numId="14">
    <w:abstractNumId w:val="17"/>
  </w:num>
  <w:num w:numId="15">
    <w:abstractNumId w:val="43"/>
  </w:num>
  <w:num w:numId="16">
    <w:abstractNumId w:val="11"/>
  </w:num>
  <w:num w:numId="17">
    <w:abstractNumId w:val="37"/>
  </w:num>
  <w:num w:numId="18">
    <w:abstractNumId w:val="40"/>
  </w:num>
  <w:num w:numId="19">
    <w:abstractNumId w:val="35"/>
  </w:num>
  <w:num w:numId="20">
    <w:abstractNumId w:val="27"/>
  </w:num>
  <w:num w:numId="21">
    <w:abstractNumId w:val="32"/>
  </w:num>
  <w:num w:numId="22">
    <w:abstractNumId w:val="46"/>
  </w:num>
  <w:num w:numId="23">
    <w:abstractNumId w:val="7"/>
  </w:num>
  <w:num w:numId="24">
    <w:abstractNumId w:val="36"/>
  </w:num>
  <w:num w:numId="25">
    <w:abstractNumId w:val="16"/>
  </w:num>
  <w:num w:numId="26">
    <w:abstractNumId w:val="8"/>
  </w:num>
  <w:num w:numId="27">
    <w:abstractNumId w:val="20"/>
  </w:num>
  <w:num w:numId="28">
    <w:abstractNumId w:val="49"/>
  </w:num>
  <w:num w:numId="29">
    <w:abstractNumId w:val="47"/>
  </w:num>
  <w:num w:numId="30">
    <w:abstractNumId w:val="29"/>
  </w:num>
  <w:num w:numId="31">
    <w:abstractNumId w:val="18"/>
  </w:num>
  <w:num w:numId="32">
    <w:abstractNumId w:val="41"/>
  </w:num>
  <w:num w:numId="33">
    <w:abstractNumId w:val="4"/>
  </w:num>
  <w:num w:numId="34">
    <w:abstractNumId w:val="3"/>
  </w:num>
  <w:num w:numId="35">
    <w:abstractNumId w:val="22"/>
  </w:num>
  <w:num w:numId="36">
    <w:abstractNumId w:val="28"/>
  </w:num>
  <w:num w:numId="37">
    <w:abstractNumId w:val="12"/>
  </w:num>
  <w:num w:numId="38">
    <w:abstractNumId w:val="24"/>
  </w:num>
  <w:num w:numId="39">
    <w:abstractNumId w:val="1"/>
  </w:num>
  <w:num w:numId="40">
    <w:abstractNumId w:val="45"/>
  </w:num>
  <w:num w:numId="41">
    <w:abstractNumId w:val="23"/>
  </w:num>
  <w:num w:numId="42">
    <w:abstractNumId w:val="6"/>
  </w:num>
  <w:num w:numId="43">
    <w:abstractNumId w:val="21"/>
  </w:num>
  <w:num w:numId="44">
    <w:abstractNumId w:val="34"/>
  </w:num>
  <w:num w:numId="45">
    <w:abstractNumId w:val="10"/>
  </w:num>
  <w:num w:numId="46">
    <w:abstractNumId w:val="13"/>
  </w:num>
  <w:num w:numId="47">
    <w:abstractNumId w:val="0"/>
  </w:num>
  <w:num w:numId="48">
    <w:abstractNumId w:val="14"/>
  </w:num>
  <w:num w:numId="49">
    <w:abstractNumId w:val="15"/>
  </w:num>
  <w:num w:numId="50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853"/>
    <w:rsid w:val="000002F5"/>
    <w:rsid w:val="00000645"/>
    <w:rsid w:val="000011F8"/>
    <w:rsid w:val="0000477A"/>
    <w:rsid w:val="00006941"/>
    <w:rsid w:val="00013A1A"/>
    <w:rsid w:val="000143DB"/>
    <w:rsid w:val="00020BED"/>
    <w:rsid w:val="00020E1C"/>
    <w:rsid w:val="000225FF"/>
    <w:rsid w:val="00022E4A"/>
    <w:rsid w:val="00031EF6"/>
    <w:rsid w:val="00032EA9"/>
    <w:rsid w:val="000336D7"/>
    <w:rsid w:val="000377FB"/>
    <w:rsid w:val="00040540"/>
    <w:rsid w:val="00040C45"/>
    <w:rsid w:val="00041D93"/>
    <w:rsid w:val="00042277"/>
    <w:rsid w:val="00043964"/>
    <w:rsid w:val="00045759"/>
    <w:rsid w:val="000500C4"/>
    <w:rsid w:val="00051ED7"/>
    <w:rsid w:val="000539B3"/>
    <w:rsid w:val="00057797"/>
    <w:rsid w:val="00062164"/>
    <w:rsid w:val="00062E6C"/>
    <w:rsid w:val="00067991"/>
    <w:rsid w:val="00074B36"/>
    <w:rsid w:val="00075E9F"/>
    <w:rsid w:val="00076853"/>
    <w:rsid w:val="00090B92"/>
    <w:rsid w:val="00092128"/>
    <w:rsid w:val="00094B06"/>
    <w:rsid w:val="00094B72"/>
    <w:rsid w:val="00095D16"/>
    <w:rsid w:val="000978C0"/>
    <w:rsid w:val="000A53F7"/>
    <w:rsid w:val="000A7FAB"/>
    <w:rsid w:val="000B11C5"/>
    <w:rsid w:val="000B297A"/>
    <w:rsid w:val="000B4511"/>
    <w:rsid w:val="000B4913"/>
    <w:rsid w:val="000B5A5E"/>
    <w:rsid w:val="000B654F"/>
    <w:rsid w:val="000C5A16"/>
    <w:rsid w:val="000C6B9D"/>
    <w:rsid w:val="000C7125"/>
    <w:rsid w:val="000D21CB"/>
    <w:rsid w:val="000D25A3"/>
    <w:rsid w:val="000D514F"/>
    <w:rsid w:val="000D61E2"/>
    <w:rsid w:val="000E2094"/>
    <w:rsid w:val="000E4860"/>
    <w:rsid w:val="000E5276"/>
    <w:rsid w:val="000F5358"/>
    <w:rsid w:val="00101EB4"/>
    <w:rsid w:val="00104F85"/>
    <w:rsid w:val="0010606D"/>
    <w:rsid w:val="001106A8"/>
    <w:rsid w:val="00112C70"/>
    <w:rsid w:val="001131B1"/>
    <w:rsid w:val="001146C8"/>
    <w:rsid w:val="00114CD1"/>
    <w:rsid w:val="00114D1E"/>
    <w:rsid w:val="00116CF0"/>
    <w:rsid w:val="00117B4C"/>
    <w:rsid w:val="00120312"/>
    <w:rsid w:val="001311B3"/>
    <w:rsid w:val="00132CA5"/>
    <w:rsid w:val="00135F0C"/>
    <w:rsid w:val="001379F9"/>
    <w:rsid w:val="001448EB"/>
    <w:rsid w:val="00152EA5"/>
    <w:rsid w:val="00153EC9"/>
    <w:rsid w:val="0016504B"/>
    <w:rsid w:val="00166818"/>
    <w:rsid w:val="00170C5A"/>
    <w:rsid w:val="00174820"/>
    <w:rsid w:val="001759CE"/>
    <w:rsid w:val="00183EF5"/>
    <w:rsid w:val="0018537E"/>
    <w:rsid w:val="0018652F"/>
    <w:rsid w:val="00186655"/>
    <w:rsid w:val="0019061E"/>
    <w:rsid w:val="00191E90"/>
    <w:rsid w:val="00197FBA"/>
    <w:rsid w:val="001A20D9"/>
    <w:rsid w:val="001A55BF"/>
    <w:rsid w:val="001A5FA8"/>
    <w:rsid w:val="001A6BB4"/>
    <w:rsid w:val="001B165A"/>
    <w:rsid w:val="001B2D83"/>
    <w:rsid w:val="001B3A45"/>
    <w:rsid w:val="001B4553"/>
    <w:rsid w:val="001C0B4C"/>
    <w:rsid w:val="001C12A6"/>
    <w:rsid w:val="001C2B69"/>
    <w:rsid w:val="001C7CF7"/>
    <w:rsid w:val="001D002E"/>
    <w:rsid w:val="001D21E0"/>
    <w:rsid w:val="001D33F6"/>
    <w:rsid w:val="001D7B34"/>
    <w:rsid w:val="001D7F78"/>
    <w:rsid w:val="001E200B"/>
    <w:rsid w:val="001E2927"/>
    <w:rsid w:val="001E467D"/>
    <w:rsid w:val="001E5EA6"/>
    <w:rsid w:val="001E6ACD"/>
    <w:rsid w:val="001F20E3"/>
    <w:rsid w:val="001F3376"/>
    <w:rsid w:val="001F644D"/>
    <w:rsid w:val="00201D8B"/>
    <w:rsid w:val="002033B9"/>
    <w:rsid w:val="00205D24"/>
    <w:rsid w:val="002103AA"/>
    <w:rsid w:val="00210D3C"/>
    <w:rsid w:val="00212CA7"/>
    <w:rsid w:val="00220096"/>
    <w:rsid w:val="00224316"/>
    <w:rsid w:val="00224478"/>
    <w:rsid w:val="00226FC4"/>
    <w:rsid w:val="002303C5"/>
    <w:rsid w:val="00230903"/>
    <w:rsid w:val="0023274E"/>
    <w:rsid w:val="00233257"/>
    <w:rsid w:val="00233657"/>
    <w:rsid w:val="00236200"/>
    <w:rsid w:val="0023685A"/>
    <w:rsid w:val="00243ACA"/>
    <w:rsid w:val="00252506"/>
    <w:rsid w:val="002541F6"/>
    <w:rsid w:val="00254805"/>
    <w:rsid w:val="00254FFA"/>
    <w:rsid w:val="0025511D"/>
    <w:rsid w:val="00255637"/>
    <w:rsid w:val="00255DDA"/>
    <w:rsid w:val="00266739"/>
    <w:rsid w:val="00266807"/>
    <w:rsid w:val="00270163"/>
    <w:rsid w:val="002742FA"/>
    <w:rsid w:val="00274FE3"/>
    <w:rsid w:val="0027630A"/>
    <w:rsid w:val="00277408"/>
    <w:rsid w:val="0028118F"/>
    <w:rsid w:val="002814FE"/>
    <w:rsid w:val="0028259F"/>
    <w:rsid w:val="002825D0"/>
    <w:rsid w:val="00285AFF"/>
    <w:rsid w:val="0029018D"/>
    <w:rsid w:val="00290A89"/>
    <w:rsid w:val="002921E2"/>
    <w:rsid w:val="002A088D"/>
    <w:rsid w:val="002A0A89"/>
    <w:rsid w:val="002A2E2D"/>
    <w:rsid w:val="002A3AC4"/>
    <w:rsid w:val="002A5571"/>
    <w:rsid w:val="002A6AA9"/>
    <w:rsid w:val="002A6FA2"/>
    <w:rsid w:val="002A78C9"/>
    <w:rsid w:val="002B0839"/>
    <w:rsid w:val="002B1888"/>
    <w:rsid w:val="002B2B4B"/>
    <w:rsid w:val="002C24C8"/>
    <w:rsid w:val="002C2DF8"/>
    <w:rsid w:val="002C37E2"/>
    <w:rsid w:val="002C4352"/>
    <w:rsid w:val="002C55B1"/>
    <w:rsid w:val="002C77FC"/>
    <w:rsid w:val="002D2323"/>
    <w:rsid w:val="002D5E7A"/>
    <w:rsid w:val="002E3F5F"/>
    <w:rsid w:val="002E4C33"/>
    <w:rsid w:val="002F1F97"/>
    <w:rsid w:val="002F344F"/>
    <w:rsid w:val="002F4BF1"/>
    <w:rsid w:val="002F75F8"/>
    <w:rsid w:val="003074ED"/>
    <w:rsid w:val="00316225"/>
    <w:rsid w:val="0031659C"/>
    <w:rsid w:val="00317349"/>
    <w:rsid w:val="0032138E"/>
    <w:rsid w:val="003236D6"/>
    <w:rsid w:val="0033134E"/>
    <w:rsid w:val="00333D7A"/>
    <w:rsid w:val="00335BD8"/>
    <w:rsid w:val="003378D7"/>
    <w:rsid w:val="00341C58"/>
    <w:rsid w:val="0034552D"/>
    <w:rsid w:val="003455C0"/>
    <w:rsid w:val="003467BA"/>
    <w:rsid w:val="00352BA8"/>
    <w:rsid w:val="00357826"/>
    <w:rsid w:val="00360D62"/>
    <w:rsid w:val="0036100D"/>
    <w:rsid w:val="003610DB"/>
    <w:rsid w:val="00362ADE"/>
    <w:rsid w:val="0036716B"/>
    <w:rsid w:val="0037625B"/>
    <w:rsid w:val="00376819"/>
    <w:rsid w:val="00384107"/>
    <w:rsid w:val="0038536D"/>
    <w:rsid w:val="00385AC9"/>
    <w:rsid w:val="003930D4"/>
    <w:rsid w:val="00394EA3"/>
    <w:rsid w:val="003A06E3"/>
    <w:rsid w:val="003A1F47"/>
    <w:rsid w:val="003A20A7"/>
    <w:rsid w:val="003B0173"/>
    <w:rsid w:val="003B2806"/>
    <w:rsid w:val="003B3834"/>
    <w:rsid w:val="003B4248"/>
    <w:rsid w:val="003C425F"/>
    <w:rsid w:val="003C45FE"/>
    <w:rsid w:val="003C5FBF"/>
    <w:rsid w:val="003C66C6"/>
    <w:rsid w:val="003C6923"/>
    <w:rsid w:val="003D1394"/>
    <w:rsid w:val="003D4907"/>
    <w:rsid w:val="003D659C"/>
    <w:rsid w:val="003D6DDA"/>
    <w:rsid w:val="003E0233"/>
    <w:rsid w:val="003E1AC0"/>
    <w:rsid w:val="003F0DAD"/>
    <w:rsid w:val="003F10C9"/>
    <w:rsid w:val="00400713"/>
    <w:rsid w:val="00400CBD"/>
    <w:rsid w:val="00402CBA"/>
    <w:rsid w:val="004031F3"/>
    <w:rsid w:val="0040649A"/>
    <w:rsid w:val="004068FD"/>
    <w:rsid w:val="00406FB4"/>
    <w:rsid w:val="004070C0"/>
    <w:rsid w:val="00411865"/>
    <w:rsid w:val="00411945"/>
    <w:rsid w:val="004161BB"/>
    <w:rsid w:val="0041665F"/>
    <w:rsid w:val="00422218"/>
    <w:rsid w:val="0042308A"/>
    <w:rsid w:val="004251DB"/>
    <w:rsid w:val="00427C72"/>
    <w:rsid w:val="00427FA0"/>
    <w:rsid w:val="0043049A"/>
    <w:rsid w:val="00431F6C"/>
    <w:rsid w:val="00432DB7"/>
    <w:rsid w:val="004341D3"/>
    <w:rsid w:val="00444E42"/>
    <w:rsid w:val="004461AA"/>
    <w:rsid w:val="0044706E"/>
    <w:rsid w:val="00447890"/>
    <w:rsid w:val="004566E5"/>
    <w:rsid w:val="00461655"/>
    <w:rsid w:val="004621EC"/>
    <w:rsid w:val="00463823"/>
    <w:rsid w:val="00464ACA"/>
    <w:rsid w:val="00466A5A"/>
    <w:rsid w:val="00470111"/>
    <w:rsid w:val="0047224F"/>
    <w:rsid w:val="004732C2"/>
    <w:rsid w:val="00473ABC"/>
    <w:rsid w:val="00473FE3"/>
    <w:rsid w:val="00480154"/>
    <w:rsid w:val="0048054D"/>
    <w:rsid w:val="00481366"/>
    <w:rsid w:val="004912ED"/>
    <w:rsid w:val="004A3D79"/>
    <w:rsid w:val="004A4738"/>
    <w:rsid w:val="004B0D50"/>
    <w:rsid w:val="004B24A9"/>
    <w:rsid w:val="004B39DF"/>
    <w:rsid w:val="004B6DEB"/>
    <w:rsid w:val="004C0001"/>
    <w:rsid w:val="004C1F20"/>
    <w:rsid w:val="004C70BD"/>
    <w:rsid w:val="004D115D"/>
    <w:rsid w:val="004D2163"/>
    <w:rsid w:val="004E13C5"/>
    <w:rsid w:val="004E2FA6"/>
    <w:rsid w:val="004E367C"/>
    <w:rsid w:val="004E3A8C"/>
    <w:rsid w:val="004E460F"/>
    <w:rsid w:val="004E47D8"/>
    <w:rsid w:val="004E4A8F"/>
    <w:rsid w:val="004E4E22"/>
    <w:rsid w:val="004F6C2C"/>
    <w:rsid w:val="004F7716"/>
    <w:rsid w:val="00502823"/>
    <w:rsid w:val="00511328"/>
    <w:rsid w:val="00511476"/>
    <w:rsid w:val="00512D6C"/>
    <w:rsid w:val="0051689D"/>
    <w:rsid w:val="00521B2F"/>
    <w:rsid w:val="0052220B"/>
    <w:rsid w:val="005227CB"/>
    <w:rsid w:val="00523C9E"/>
    <w:rsid w:val="0052542A"/>
    <w:rsid w:val="00527E3A"/>
    <w:rsid w:val="00533213"/>
    <w:rsid w:val="005334F9"/>
    <w:rsid w:val="00534271"/>
    <w:rsid w:val="00534B51"/>
    <w:rsid w:val="00536B90"/>
    <w:rsid w:val="005408CA"/>
    <w:rsid w:val="00540B19"/>
    <w:rsid w:val="005472B7"/>
    <w:rsid w:val="00550587"/>
    <w:rsid w:val="00556577"/>
    <w:rsid w:val="0056019A"/>
    <w:rsid w:val="005605E3"/>
    <w:rsid w:val="00565E1D"/>
    <w:rsid w:val="00573AFB"/>
    <w:rsid w:val="00576069"/>
    <w:rsid w:val="005760AF"/>
    <w:rsid w:val="00580A55"/>
    <w:rsid w:val="00580CB1"/>
    <w:rsid w:val="00582E2A"/>
    <w:rsid w:val="005834F3"/>
    <w:rsid w:val="00585100"/>
    <w:rsid w:val="005863BC"/>
    <w:rsid w:val="005902EA"/>
    <w:rsid w:val="005946E8"/>
    <w:rsid w:val="00596409"/>
    <w:rsid w:val="00596937"/>
    <w:rsid w:val="005A03DE"/>
    <w:rsid w:val="005A1525"/>
    <w:rsid w:val="005A700F"/>
    <w:rsid w:val="005B0B8B"/>
    <w:rsid w:val="005B4BEF"/>
    <w:rsid w:val="005B546D"/>
    <w:rsid w:val="005C46C2"/>
    <w:rsid w:val="005C52E9"/>
    <w:rsid w:val="005C65DB"/>
    <w:rsid w:val="005D122B"/>
    <w:rsid w:val="005D5757"/>
    <w:rsid w:val="005D7211"/>
    <w:rsid w:val="005D79AB"/>
    <w:rsid w:val="005E00C9"/>
    <w:rsid w:val="005E0FA2"/>
    <w:rsid w:val="005E103A"/>
    <w:rsid w:val="005E25FF"/>
    <w:rsid w:val="005E6619"/>
    <w:rsid w:val="005E736B"/>
    <w:rsid w:val="005F16F8"/>
    <w:rsid w:val="005F7643"/>
    <w:rsid w:val="006025E3"/>
    <w:rsid w:val="00605FD9"/>
    <w:rsid w:val="00607FB5"/>
    <w:rsid w:val="00610776"/>
    <w:rsid w:val="006112E8"/>
    <w:rsid w:val="00613344"/>
    <w:rsid w:val="00613803"/>
    <w:rsid w:val="00614BD5"/>
    <w:rsid w:val="00614C1E"/>
    <w:rsid w:val="00615FAA"/>
    <w:rsid w:val="006243AF"/>
    <w:rsid w:val="00624BB7"/>
    <w:rsid w:val="00625959"/>
    <w:rsid w:val="00633058"/>
    <w:rsid w:val="00633F36"/>
    <w:rsid w:val="00634441"/>
    <w:rsid w:val="00635826"/>
    <w:rsid w:val="00636BF0"/>
    <w:rsid w:val="006429AB"/>
    <w:rsid w:val="006471B4"/>
    <w:rsid w:val="00651FEE"/>
    <w:rsid w:val="0065378D"/>
    <w:rsid w:val="00657604"/>
    <w:rsid w:val="00661179"/>
    <w:rsid w:val="00663978"/>
    <w:rsid w:val="00673286"/>
    <w:rsid w:val="00676DBA"/>
    <w:rsid w:val="0068248F"/>
    <w:rsid w:val="00683DF0"/>
    <w:rsid w:val="00684E2B"/>
    <w:rsid w:val="0068516E"/>
    <w:rsid w:val="00687CDE"/>
    <w:rsid w:val="00691A42"/>
    <w:rsid w:val="006941AB"/>
    <w:rsid w:val="006A1B98"/>
    <w:rsid w:val="006A4A57"/>
    <w:rsid w:val="006B5828"/>
    <w:rsid w:val="006B5B44"/>
    <w:rsid w:val="006C11B8"/>
    <w:rsid w:val="006C1A0D"/>
    <w:rsid w:val="006C1DB0"/>
    <w:rsid w:val="006D28E7"/>
    <w:rsid w:val="006D5373"/>
    <w:rsid w:val="006E1826"/>
    <w:rsid w:val="006E34C2"/>
    <w:rsid w:val="006E4566"/>
    <w:rsid w:val="006E71C6"/>
    <w:rsid w:val="006F1ED7"/>
    <w:rsid w:val="006F236A"/>
    <w:rsid w:val="006F3D35"/>
    <w:rsid w:val="006F3F1B"/>
    <w:rsid w:val="00700069"/>
    <w:rsid w:val="00702D58"/>
    <w:rsid w:val="00703210"/>
    <w:rsid w:val="007112CD"/>
    <w:rsid w:val="007114E1"/>
    <w:rsid w:val="007149B0"/>
    <w:rsid w:val="00716100"/>
    <w:rsid w:val="00720D6A"/>
    <w:rsid w:val="00726A32"/>
    <w:rsid w:val="007275C6"/>
    <w:rsid w:val="00735436"/>
    <w:rsid w:val="00735810"/>
    <w:rsid w:val="00737949"/>
    <w:rsid w:val="00737ED1"/>
    <w:rsid w:val="0074213A"/>
    <w:rsid w:val="00747109"/>
    <w:rsid w:val="007507E9"/>
    <w:rsid w:val="00751326"/>
    <w:rsid w:val="00752F95"/>
    <w:rsid w:val="00753D94"/>
    <w:rsid w:val="00764D78"/>
    <w:rsid w:val="00766CE9"/>
    <w:rsid w:val="00770556"/>
    <w:rsid w:val="00771251"/>
    <w:rsid w:val="007728FE"/>
    <w:rsid w:val="0077326C"/>
    <w:rsid w:val="00776918"/>
    <w:rsid w:val="00780739"/>
    <w:rsid w:val="007814BF"/>
    <w:rsid w:val="007822EB"/>
    <w:rsid w:val="007832C4"/>
    <w:rsid w:val="00783397"/>
    <w:rsid w:val="00783B53"/>
    <w:rsid w:val="00786D22"/>
    <w:rsid w:val="007872F9"/>
    <w:rsid w:val="007876E3"/>
    <w:rsid w:val="0079089F"/>
    <w:rsid w:val="00791FAD"/>
    <w:rsid w:val="0079345A"/>
    <w:rsid w:val="007A0F40"/>
    <w:rsid w:val="007A1B65"/>
    <w:rsid w:val="007A21C0"/>
    <w:rsid w:val="007A53E0"/>
    <w:rsid w:val="007A571B"/>
    <w:rsid w:val="007A7007"/>
    <w:rsid w:val="007B00ED"/>
    <w:rsid w:val="007B1B6D"/>
    <w:rsid w:val="007B5A3F"/>
    <w:rsid w:val="007B7025"/>
    <w:rsid w:val="007C1546"/>
    <w:rsid w:val="007C1B50"/>
    <w:rsid w:val="007C7135"/>
    <w:rsid w:val="007D14BA"/>
    <w:rsid w:val="007D31EC"/>
    <w:rsid w:val="007D3368"/>
    <w:rsid w:val="007D5AD4"/>
    <w:rsid w:val="007D5F30"/>
    <w:rsid w:val="007E10D5"/>
    <w:rsid w:val="007E20C7"/>
    <w:rsid w:val="007E2978"/>
    <w:rsid w:val="007E376A"/>
    <w:rsid w:val="007E4984"/>
    <w:rsid w:val="007E51A4"/>
    <w:rsid w:val="007F2911"/>
    <w:rsid w:val="007F7AE6"/>
    <w:rsid w:val="00800F1A"/>
    <w:rsid w:val="00805C0F"/>
    <w:rsid w:val="00805E62"/>
    <w:rsid w:val="008075EA"/>
    <w:rsid w:val="0081491E"/>
    <w:rsid w:val="00822356"/>
    <w:rsid w:val="00824667"/>
    <w:rsid w:val="008256C7"/>
    <w:rsid w:val="008320EB"/>
    <w:rsid w:val="00835AF3"/>
    <w:rsid w:val="008409AB"/>
    <w:rsid w:val="00845854"/>
    <w:rsid w:val="00850601"/>
    <w:rsid w:val="00853A5C"/>
    <w:rsid w:val="00854BF6"/>
    <w:rsid w:val="008553DB"/>
    <w:rsid w:val="0085640B"/>
    <w:rsid w:val="00866585"/>
    <w:rsid w:val="00870FCA"/>
    <w:rsid w:val="008713F5"/>
    <w:rsid w:val="008719D4"/>
    <w:rsid w:val="00871BEC"/>
    <w:rsid w:val="008738EF"/>
    <w:rsid w:val="008749E0"/>
    <w:rsid w:val="00874EA2"/>
    <w:rsid w:val="00875263"/>
    <w:rsid w:val="0087697F"/>
    <w:rsid w:val="00876F43"/>
    <w:rsid w:val="00880314"/>
    <w:rsid w:val="00883DDC"/>
    <w:rsid w:val="00884105"/>
    <w:rsid w:val="00891D07"/>
    <w:rsid w:val="00892E78"/>
    <w:rsid w:val="0089408E"/>
    <w:rsid w:val="0089652B"/>
    <w:rsid w:val="00897214"/>
    <w:rsid w:val="008A2E22"/>
    <w:rsid w:val="008A39D6"/>
    <w:rsid w:val="008A4883"/>
    <w:rsid w:val="008A4D99"/>
    <w:rsid w:val="008A53F2"/>
    <w:rsid w:val="008A5B16"/>
    <w:rsid w:val="008B296A"/>
    <w:rsid w:val="008B54C0"/>
    <w:rsid w:val="008B6456"/>
    <w:rsid w:val="008B69C0"/>
    <w:rsid w:val="008B7543"/>
    <w:rsid w:val="008C0AC3"/>
    <w:rsid w:val="008C2CE3"/>
    <w:rsid w:val="008C77A9"/>
    <w:rsid w:val="008D21C2"/>
    <w:rsid w:val="008D403D"/>
    <w:rsid w:val="008D4F61"/>
    <w:rsid w:val="008E092C"/>
    <w:rsid w:val="008E10BD"/>
    <w:rsid w:val="008E1E08"/>
    <w:rsid w:val="008E5517"/>
    <w:rsid w:val="008E77B6"/>
    <w:rsid w:val="008F0E9D"/>
    <w:rsid w:val="008F14EE"/>
    <w:rsid w:val="00902039"/>
    <w:rsid w:val="009020B4"/>
    <w:rsid w:val="0090600F"/>
    <w:rsid w:val="009064B9"/>
    <w:rsid w:val="00912110"/>
    <w:rsid w:val="00917092"/>
    <w:rsid w:val="0091742E"/>
    <w:rsid w:val="00920D58"/>
    <w:rsid w:val="00922250"/>
    <w:rsid w:val="0092348B"/>
    <w:rsid w:val="009242EB"/>
    <w:rsid w:val="009247CD"/>
    <w:rsid w:val="00925D8B"/>
    <w:rsid w:val="0092708D"/>
    <w:rsid w:val="009309A1"/>
    <w:rsid w:val="00933B00"/>
    <w:rsid w:val="009354D0"/>
    <w:rsid w:val="009379D9"/>
    <w:rsid w:val="00947E96"/>
    <w:rsid w:val="00953947"/>
    <w:rsid w:val="0095565A"/>
    <w:rsid w:val="00955C29"/>
    <w:rsid w:val="009572F9"/>
    <w:rsid w:val="009575EB"/>
    <w:rsid w:val="009617E7"/>
    <w:rsid w:val="009700A1"/>
    <w:rsid w:val="00970B78"/>
    <w:rsid w:val="00971A27"/>
    <w:rsid w:val="00971F40"/>
    <w:rsid w:val="009736B5"/>
    <w:rsid w:val="009761DD"/>
    <w:rsid w:val="00977C26"/>
    <w:rsid w:val="0098496B"/>
    <w:rsid w:val="00985E29"/>
    <w:rsid w:val="00986C13"/>
    <w:rsid w:val="00987CDE"/>
    <w:rsid w:val="00987E58"/>
    <w:rsid w:val="00990937"/>
    <w:rsid w:val="009922B4"/>
    <w:rsid w:val="0099517A"/>
    <w:rsid w:val="009A1B87"/>
    <w:rsid w:val="009A1C26"/>
    <w:rsid w:val="009A27C1"/>
    <w:rsid w:val="009A27C5"/>
    <w:rsid w:val="009A446D"/>
    <w:rsid w:val="009A462A"/>
    <w:rsid w:val="009A5681"/>
    <w:rsid w:val="009A5BFC"/>
    <w:rsid w:val="009B039C"/>
    <w:rsid w:val="009B04D8"/>
    <w:rsid w:val="009B07EA"/>
    <w:rsid w:val="009B21D6"/>
    <w:rsid w:val="009B3ED2"/>
    <w:rsid w:val="009B6539"/>
    <w:rsid w:val="009B796B"/>
    <w:rsid w:val="009B7A4A"/>
    <w:rsid w:val="009C26AB"/>
    <w:rsid w:val="009C4DD2"/>
    <w:rsid w:val="009C5CA1"/>
    <w:rsid w:val="009C76FC"/>
    <w:rsid w:val="009D3738"/>
    <w:rsid w:val="009D5E58"/>
    <w:rsid w:val="009D7A63"/>
    <w:rsid w:val="009E0A3E"/>
    <w:rsid w:val="009E0B76"/>
    <w:rsid w:val="009E18D0"/>
    <w:rsid w:val="009F0D75"/>
    <w:rsid w:val="009F28A3"/>
    <w:rsid w:val="009F3E0B"/>
    <w:rsid w:val="009F44A9"/>
    <w:rsid w:val="00A0129E"/>
    <w:rsid w:val="00A0445D"/>
    <w:rsid w:val="00A0504F"/>
    <w:rsid w:val="00A06E7F"/>
    <w:rsid w:val="00A1297A"/>
    <w:rsid w:val="00A1418F"/>
    <w:rsid w:val="00A14A9F"/>
    <w:rsid w:val="00A172D8"/>
    <w:rsid w:val="00A2119C"/>
    <w:rsid w:val="00A2254B"/>
    <w:rsid w:val="00A22644"/>
    <w:rsid w:val="00A24890"/>
    <w:rsid w:val="00A36584"/>
    <w:rsid w:val="00A40FC8"/>
    <w:rsid w:val="00A410BB"/>
    <w:rsid w:val="00A41B04"/>
    <w:rsid w:val="00A41F7B"/>
    <w:rsid w:val="00A424FD"/>
    <w:rsid w:val="00A4453F"/>
    <w:rsid w:val="00A4504D"/>
    <w:rsid w:val="00A452D9"/>
    <w:rsid w:val="00A52460"/>
    <w:rsid w:val="00A541B4"/>
    <w:rsid w:val="00A54819"/>
    <w:rsid w:val="00A57994"/>
    <w:rsid w:val="00A6152B"/>
    <w:rsid w:val="00A61D6F"/>
    <w:rsid w:val="00A64725"/>
    <w:rsid w:val="00A65BDD"/>
    <w:rsid w:val="00A66454"/>
    <w:rsid w:val="00A6669F"/>
    <w:rsid w:val="00A6712A"/>
    <w:rsid w:val="00A67612"/>
    <w:rsid w:val="00A7120C"/>
    <w:rsid w:val="00A806F3"/>
    <w:rsid w:val="00A8079F"/>
    <w:rsid w:val="00A80E0B"/>
    <w:rsid w:val="00A81D13"/>
    <w:rsid w:val="00A84BD2"/>
    <w:rsid w:val="00A84D59"/>
    <w:rsid w:val="00A85165"/>
    <w:rsid w:val="00A86E97"/>
    <w:rsid w:val="00A873E1"/>
    <w:rsid w:val="00A91D86"/>
    <w:rsid w:val="00A92F26"/>
    <w:rsid w:val="00A94479"/>
    <w:rsid w:val="00A95A92"/>
    <w:rsid w:val="00AA013C"/>
    <w:rsid w:val="00AA1A5F"/>
    <w:rsid w:val="00AA30E6"/>
    <w:rsid w:val="00AA3519"/>
    <w:rsid w:val="00AA59F5"/>
    <w:rsid w:val="00AB21AA"/>
    <w:rsid w:val="00AB4185"/>
    <w:rsid w:val="00AB49CE"/>
    <w:rsid w:val="00AB4F89"/>
    <w:rsid w:val="00AB5BD3"/>
    <w:rsid w:val="00AB6000"/>
    <w:rsid w:val="00AB6033"/>
    <w:rsid w:val="00AB62BB"/>
    <w:rsid w:val="00AC0734"/>
    <w:rsid w:val="00AC096B"/>
    <w:rsid w:val="00AC279B"/>
    <w:rsid w:val="00AD04E8"/>
    <w:rsid w:val="00AD21BE"/>
    <w:rsid w:val="00AD3546"/>
    <w:rsid w:val="00AE26EA"/>
    <w:rsid w:val="00AF2A35"/>
    <w:rsid w:val="00AF2CC8"/>
    <w:rsid w:val="00AF466F"/>
    <w:rsid w:val="00AF4792"/>
    <w:rsid w:val="00B0017E"/>
    <w:rsid w:val="00B00A09"/>
    <w:rsid w:val="00B00D08"/>
    <w:rsid w:val="00B03C14"/>
    <w:rsid w:val="00B06225"/>
    <w:rsid w:val="00B06753"/>
    <w:rsid w:val="00B06DA8"/>
    <w:rsid w:val="00B11D47"/>
    <w:rsid w:val="00B1274D"/>
    <w:rsid w:val="00B1358E"/>
    <w:rsid w:val="00B14B2A"/>
    <w:rsid w:val="00B33E2B"/>
    <w:rsid w:val="00B36277"/>
    <w:rsid w:val="00B430BC"/>
    <w:rsid w:val="00B4330A"/>
    <w:rsid w:val="00B43DB0"/>
    <w:rsid w:val="00B450FA"/>
    <w:rsid w:val="00B50314"/>
    <w:rsid w:val="00B50CB1"/>
    <w:rsid w:val="00B52BE2"/>
    <w:rsid w:val="00B5627B"/>
    <w:rsid w:val="00B6173B"/>
    <w:rsid w:val="00B62050"/>
    <w:rsid w:val="00B63A0A"/>
    <w:rsid w:val="00B67490"/>
    <w:rsid w:val="00B700B0"/>
    <w:rsid w:val="00B73DC0"/>
    <w:rsid w:val="00B7406A"/>
    <w:rsid w:val="00B74FF3"/>
    <w:rsid w:val="00B76595"/>
    <w:rsid w:val="00B7768F"/>
    <w:rsid w:val="00B80B80"/>
    <w:rsid w:val="00B831EE"/>
    <w:rsid w:val="00B86410"/>
    <w:rsid w:val="00B9073D"/>
    <w:rsid w:val="00B92C61"/>
    <w:rsid w:val="00B93B6B"/>
    <w:rsid w:val="00B945EB"/>
    <w:rsid w:val="00BA12A9"/>
    <w:rsid w:val="00BA28C6"/>
    <w:rsid w:val="00BB2E2E"/>
    <w:rsid w:val="00BB5672"/>
    <w:rsid w:val="00BB66EE"/>
    <w:rsid w:val="00BB681E"/>
    <w:rsid w:val="00BB70B8"/>
    <w:rsid w:val="00BB7FD4"/>
    <w:rsid w:val="00BC4CC1"/>
    <w:rsid w:val="00BC4D04"/>
    <w:rsid w:val="00BC684B"/>
    <w:rsid w:val="00BC745D"/>
    <w:rsid w:val="00BE013A"/>
    <w:rsid w:val="00BE17DA"/>
    <w:rsid w:val="00BE45C7"/>
    <w:rsid w:val="00BE62E5"/>
    <w:rsid w:val="00BE63E3"/>
    <w:rsid w:val="00BF5F02"/>
    <w:rsid w:val="00BF692F"/>
    <w:rsid w:val="00BF7BA6"/>
    <w:rsid w:val="00C00C65"/>
    <w:rsid w:val="00C03175"/>
    <w:rsid w:val="00C04DF8"/>
    <w:rsid w:val="00C057F8"/>
    <w:rsid w:val="00C05944"/>
    <w:rsid w:val="00C064D5"/>
    <w:rsid w:val="00C06894"/>
    <w:rsid w:val="00C0770F"/>
    <w:rsid w:val="00C11400"/>
    <w:rsid w:val="00C14155"/>
    <w:rsid w:val="00C1438B"/>
    <w:rsid w:val="00C20E1E"/>
    <w:rsid w:val="00C2313F"/>
    <w:rsid w:val="00C25595"/>
    <w:rsid w:val="00C26F0D"/>
    <w:rsid w:val="00C308DA"/>
    <w:rsid w:val="00C31506"/>
    <w:rsid w:val="00C34F34"/>
    <w:rsid w:val="00C36DB0"/>
    <w:rsid w:val="00C3783E"/>
    <w:rsid w:val="00C4016A"/>
    <w:rsid w:val="00C52A1D"/>
    <w:rsid w:val="00C54AB2"/>
    <w:rsid w:val="00C6105B"/>
    <w:rsid w:val="00C629A9"/>
    <w:rsid w:val="00C65961"/>
    <w:rsid w:val="00C6767B"/>
    <w:rsid w:val="00C70159"/>
    <w:rsid w:val="00C7525A"/>
    <w:rsid w:val="00C770EE"/>
    <w:rsid w:val="00C825D0"/>
    <w:rsid w:val="00C84AAB"/>
    <w:rsid w:val="00C8584F"/>
    <w:rsid w:val="00C86007"/>
    <w:rsid w:val="00C86BD6"/>
    <w:rsid w:val="00C90BB2"/>
    <w:rsid w:val="00C92ADE"/>
    <w:rsid w:val="00C93148"/>
    <w:rsid w:val="00C9576C"/>
    <w:rsid w:val="00C96256"/>
    <w:rsid w:val="00C967BF"/>
    <w:rsid w:val="00C97949"/>
    <w:rsid w:val="00CA112C"/>
    <w:rsid w:val="00CA15AA"/>
    <w:rsid w:val="00CA1EFD"/>
    <w:rsid w:val="00CA301C"/>
    <w:rsid w:val="00CA6529"/>
    <w:rsid w:val="00CB2353"/>
    <w:rsid w:val="00CB5D36"/>
    <w:rsid w:val="00CB6C21"/>
    <w:rsid w:val="00CC04FD"/>
    <w:rsid w:val="00CC199D"/>
    <w:rsid w:val="00CC73CF"/>
    <w:rsid w:val="00CD2796"/>
    <w:rsid w:val="00CD282B"/>
    <w:rsid w:val="00CD2DDC"/>
    <w:rsid w:val="00CD55A2"/>
    <w:rsid w:val="00CD625B"/>
    <w:rsid w:val="00CD7E36"/>
    <w:rsid w:val="00CE0BED"/>
    <w:rsid w:val="00CE2E62"/>
    <w:rsid w:val="00CF0725"/>
    <w:rsid w:val="00CF0B85"/>
    <w:rsid w:val="00CF19BE"/>
    <w:rsid w:val="00CF1E3C"/>
    <w:rsid w:val="00CF5BE2"/>
    <w:rsid w:val="00CF7F2C"/>
    <w:rsid w:val="00D001B9"/>
    <w:rsid w:val="00D01C2D"/>
    <w:rsid w:val="00D06733"/>
    <w:rsid w:val="00D10F39"/>
    <w:rsid w:val="00D12AA9"/>
    <w:rsid w:val="00D13313"/>
    <w:rsid w:val="00D13603"/>
    <w:rsid w:val="00D171F5"/>
    <w:rsid w:val="00D215BC"/>
    <w:rsid w:val="00D25D3C"/>
    <w:rsid w:val="00D27BB6"/>
    <w:rsid w:val="00D30F0D"/>
    <w:rsid w:val="00D34947"/>
    <w:rsid w:val="00D41FDF"/>
    <w:rsid w:val="00D4738B"/>
    <w:rsid w:val="00D50457"/>
    <w:rsid w:val="00D50694"/>
    <w:rsid w:val="00D5091C"/>
    <w:rsid w:val="00D54132"/>
    <w:rsid w:val="00D55B9B"/>
    <w:rsid w:val="00D56825"/>
    <w:rsid w:val="00D60688"/>
    <w:rsid w:val="00D617E2"/>
    <w:rsid w:val="00D62CD2"/>
    <w:rsid w:val="00D7101E"/>
    <w:rsid w:val="00D739FE"/>
    <w:rsid w:val="00D74943"/>
    <w:rsid w:val="00D81328"/>
    <w:rsid w:val="00D82126"/>
    <w:rsid w:val="00D82729"/>
    <w:rsid w:val="00D8285C"/>
    <w:rsid w:val="00D82F02"/>
    <w:rsid w:val="00D83843"/>
    <w:rsid w:val="00D83D96"/>
    <w:rsid w:val="00D84706"/>
    <w:rsid w:val="00D85952"/>
    <w:rsid w:val="00D86334"/>
    <w:rsid w:val="00D866BB"/>
    <w:rsid w:val="00D86D55"/>
    <w:rsid w:val="00D91DDF"/>
    <w:rsid w:val="00D92BEA"/>
    <w:rsid w:val="00D94558"/>
    <w:rsid w:val="00D9682A"/>
    <w:rsid w:val="00DA16CD"/>
    <w:rsid w:val="00DA3392"/>
    <w:rsid w:val="00DA3E79"/>
    <w:rsid w:val="00DB1A94"/>
    <w:rsid w:val="00DB33E6"/>
    <w:rsid w:val="00DB3634"/>
    <w:rsid w:val="00DB7895"/>
    <w:rsid w:val="00DC6618"/>
    <w:rsid w:val="00DC7EA6"/>
    <w:rsid w:val="00DD05F9"/>
    <w:rsid w:val="00DD6EE1"/>
    <w:rsid w:val="00DE0FD4"/>
    <w:rsid w:val="00DE1A9D"/>
    <w:rsid w:val="00DE5E7D"/>
    <w:rsid w:val="00DF0A44"/>
    <w:rsid w:val="00DF0AB2"/>
    <w:rsid w:val="00DF0B9C"/>
    <w:rsid w:val="00DF0F44"/>
    <w:rsid w:val="00DF255F"/>
    <w:rsid w:val="00DF3733"/>
    <w:rsid w:val="00DF6627"/>
    <w:rsid w:val="00E0060D"/>
    <w:rsid w:val="00E01091"/>
    <w:rsid w:val="00E03F38"/>
    <w:rsid w:val="00E05B86"/>
    <w:rsid w:val="00E05D86"/>
    <w:rsid w:val="00E05EA7"/>
    <w:rsid w:val="00E07BED"/>
    <w:rsid w:val="00E13FDD"/>
    <w:rsid w:val="00E1589D"/>
    <w:rsid w:val="00E15D7E"/>
    <w:rsid w:val="00E177D7"/>
    <w:rsid w:val="00E23FD3"/>
    <w:rsid w:val="00E2782C"/>
    <w:rsid w:val="00E310C4"/>
    <w:rsid w:val="00E3344C"/>
    <w:rsid w:val="00E34808"/>
    <w:rsid w:val="00E3687B"/>
    <w:rsid w:val="00E40167"/>
    <w:rsid w:val="00E42E66"/>
    <w:rsid w:val="00E4397E"/>
    <w:rsid w:val="00E43A46"/>
    <w:rsid w:val="00E45C2F"/>
    <w:rsid w:val="00E46B42"/>
    <w:rsid w:val="00E47452"/>
    <w:rsid w:val="00E5000C"/>
    <w:rsid w:val="00E507E5"/>
    <w:rsid w:val="00E54222"/>
    <w:rsid w:val="00E54EFC"/>
    <w:rsid w:val="00E557CF"/>
    <w:rsid w:val="00E55CFB"/>
    <w:rsid w:val="00E62677"/>
    <w:rsid w:val="00E70E98"/>
    <w:rsid w:val="00E7408B"/>
    <w:rsid w:val="00E80887"/>
    <w:rsid w:val="00E86C16"/>
    <w:rsid w:val="00E86EAB"/>
    <w:rsid w:val="00E86F15"/>
    <w:rsid w:val="00E87C0C"/>
    <w:rsid w:val="00E910AC"/>
    <w:rsid w:val="00E93904"/>
    <w:rsid w:val="00E9525E"/>
    <w:rsid w:val="00E95913"/>
    <w:rsid w:val="00E96FDE"/>
    <w:rsid w:val="00EA000F"/>
    <w:rsid w:val="00EA0A74"/>
    <w:rsid w:val="00EB0AFB"/>
    <w:rsid w:val="00EB3302"/>
    <w:rsid w:val="00EB3337"/>
    <w:rsid w:val="00EB4212"/>
    <w:rsid w:val="00EB6408"/>
    <w:rsid w:val="00EC4314"/>
    <w:rsid w:val="00EC52D5"/>
    <w:rsid w:val="00EC599C"/>
    <w:rsid w:val="00ED05A1"/>
    <w:rsid w:val="00ED13FD"/>
    <w:rsid w:val="00ED3C43"/>
    <w:rsid w:val="00ED50D9"/>
    <w:rsid w:val="00ED5F42"/>
    <w:rsid w:val="00ED7D27"/>
    <w:rsid w:val="00EE06EC"/>
    <w:rsid w:val="00EE0C64"/>
    <w:rsid w:val="00EE2519"/>
    <w:rsid w:val="00EE2E82"/>
    <w:rsid w:val="00EE734A"/>
    <w:rsid w:val="00EF09AD"/>
    <w:rsid w:val="00EF3B80"/>
    <w:rsid w:val="00EF6F80"/>
    <w:rsid w:val="00F03EB2"/>
    <w:rsid w:val="00F06F92"/>
    <w:rsid w:val="00F1132E"/>
    <w:rsid w:val="00F12E9D"/>
    <w:rsid w:val="00F15EAA"/>
    <w:rsid w:val="00F164F1"/>
    <w:rsid w:val="00F22DCA"/>
    <w:rsid w:val="00F245E5"/>
    <w:rsid w:val="00F2484A"/>
    <w:rsid w:val="00F27BF4"/>
    <w:rsid w:val="00F304DE"/>
    <w:rsid w:val="00F305F4"/>
    <w:rsid w:val="00F3106B"/>
    <w:rsid w:val="00F320F9"/>
    <w:rsid w:val="00F35005"/>
    <w:rsid w:val="00F35CA2"/>
    <w:rsid w:val="00F40395"/>
    <w:rsid w:val="00F478FA"/>
    <w:rsid w:val="00F47EE9"/>
    <w:rsid w:val="00F5026D"/>
    <w:rsid w:val="00F525F5"/>
    <w:rsid w:val="00F53481"/>
    <w:rsid w:val="00F5737C"/>
    <w:rsid w:val="00F60F06"/>
    <w:rsid w:val="00F64214"/>
    <w:rsid w:val="00F766BA"/>
    <w:rsid w:val="00F777F5"/>
    <w:rsid w:val="00F77859"/>
    <w:rsid w:val="00F80E73"/>
    <w:rsid w:val="00F811A3"/>
    <w:rsid w:val="00F85BE5"/>
    <w:rsid w:val="00F90BF6"/>
    <w:rsid w:val="00F941D6"/>
    <w:rsid w:val="00F9650D"/>
    <w:rsid w:val="00FA5B22"/>
    <w:rsid w:val="00FB01FC"/>
    <w:rsid w:val="00FB0472"/>
    <w:rsid w:val="00FB33E4"/>
    <w:rsid w:val="00FB6FA2"/>
    <w:rsid w:val="00FC07D8"/>
    <w:rsid w:val="00FC3B05"/>
    <w:rsid w:val="00FC766C"/>
    <w:rsid w:val="00FD3B75"/>
    <w:rsid w:val="00FD4B99"/>
    <w:rsid w:val="00FD5DA5"/>
    <w:rsid w:val="00FD66AE"/>
    <w:rsid w:val="00FD6A48"/>
    <w:rsid w:val="00FD6F16"/>
    <w:rsid w:val="00FD7A2F"/>
    <w:rsid w:val="00FE0369"/>
    <w:rsid w:val="00FE1264"/>
    <w:rsid w:val="00FE344A"/>
    <w:rsid w:val="00FE4865"/>
    <w:rsid w:val="00FF1B59"/>
    <w:rsid w:val="00FF2DEA"/>
    <w:rsid w:val="00FF3523"/>
    <w:rsid w:val="00FF4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A28FB29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es-ES_tradnl" w:eastAsia="es-ES_trad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689D"/>
    <w:rPr>
      <w:sz w:val="24"/>
      <w:szCs w:val="24"/>
      <w:lang w:val="es-ES" w:eastAsia="ja-JP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0768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rsid w:val="0019061E"/>
    <w:rPr>
      <w:color w:val="0000FF"/>
      <w:u w:val="single"/>
    </w:rPr>
  </w:style>
  <w:style w:type="paragraph" w:styleId="Encabezado">
    <w:name w:val="header"/>
    <w:basedOn w:val="Normal"/>
    <w:rsid w:val="00876F43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876F43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29018D"/>
    <w:rPr>
      <w:rFonts w:ascii="Tahoma" w:hAnsi="Tahoma" w:cs="Tahoma"/>
      <w:sz w:val="16"/>
      <w:szCs w:val="16"/>
    </w:rPr>
  </w:style>
  <w:style w:type="character" w:styleId="Refdecomentario">
    <w:name w:val="annotation reference"/>
    <w:semiHidden/>
    <w:rsid w:val="000F5358"/>
    <w:rPr>
      <w:sz w:val="16"/>
      <w:szCs w:val="16"/>
    </w:rPr>
  </w:style>
  <w:style w:type="paragraph" w:styleId="Textocomentario">
    <w:name w:val="annotation text"/>
    <w:basedOn w:val="Normal"/>
    <w:semiHidden/>
    <w:rsid w:val="000F535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0F5358"/>
    <w:rPr>
      <w:b/>
      <w:bCs/>
    </w:rPr>
  </w:style>
  <w:style w:type="paragraph" w:customStyle="1" w:styleId="Listavistosa-nfasis11">
    <w:name w:val="Lista vistosa - Énfasis 11"/>
    <w:basedOn w:val="Normal"/>
    <w:uiPriority w:val="34"/>
    <w:qFormat/>
    <w:rsid w:val="002F4BF1"/>
    <w:pPr>
      <w:ind w:left="720"/>
      <w:contextualSpacing/>
    </w:pPr>
  </w:style>
  <w:style w:type="paragraph" w:customStyle="1" w:styleId="Sombreadovistoso-nfasis11">
    <w:name w:val="Sombreado vistoso - Énfasis 11"/>
    <w:hidden/>
    <w:uiPriority w:val="99"/>
    <w:semiHidden/>
    <w:rsid w:val="00850601"/>
    <w:rPr>
      <w:sz w:val="24"/>
      <w:szCs w:val="24"/>
      <w:lang w:val="es-ES" w:eastAsia="ja-JP"/>
    </w:rPr>
  </w:style>
  <w:style w:type="character" w:styleId="Hipervnculovisitado">
    <w:name w:val="FollowedHyperlink"/>
    <w:rsid w:val="005C46C2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083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7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nacyt.gob.p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empresas2017@senacyt.gob.pa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mpresas2017@senacyt.gob.pa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A5040E-44B8-4E2D-93E3-C1AD0FFBF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1560</Words>
  <Characters>8586</Characters>
  <Application>Microsoft Office Word</Application>
  <DocSecurity>0</DocSecurity>
  <Lines>71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</vt:lpstr>
    </vt:vector>
  </TitlesOfParts>
  <Company>Microsoft</Company>
  <LinksUpToDate>false</LinksUpToDate>
  <CharactersWithSpaces>10126</CharactersWithSpaces>
  <SharedDoc>false</SharedDoc>
  <HLinks>
    <vt:vector size="18" baseType="variant">
      <vt:variant>
        <vt:i4>3080276</vt:i4>
      </vt:variant>
      <vt:variant>
        <vt:i4>6</vt:i4>
      </vt:variant>
      <vt:variant>
        <vt:i4>0</vt:i4>
      </vt:variant>
      <vt:variant>
        <vt:i4>5</vt:i4>
      </vt:variant>
      <vt:variant>
        <vt:lpwstr>mailto:innovacion2016@senacyt.gob.pa</vt:lpwstr>
      </vt:variant>
      <vt:variant>
        <vt:lpwstr/>
      </vt:variant>
      <vt:variant>
        <vt:i4>3080276</vt:i4>
      </vt:variant>
      <vt:variant>
        <vt:i4>3</vt:i4>
      </vt:variant>
      <vt:variant>
        <vt:i4>0</vt:i4>
      </vt:variant>
      <vt:variant>
        <vt:i4>5</vt:i4>
      </vt:variant>
      <vt:variant>
        <vt:lpwstr>mailto:innovacion2016@senacyt.gob.pa</vt:lpwstr>
      </vt:variant>
      <vt:variant>
        <vt:lpwstr/>
      </vt:variant>
      <vt:variant>
        <vt:i4>8060963</vt:i4>
      </vt:variant>
      <vt:variant>
        <vt:i4>0</vt:i4>
      </vt:variant>
      <vt:variant>
        <vt:i4>0</vt:i4>
      </vt:variant>
      <vt:variant>
        <vt:i4>5</vt:i4>
      </vt:variant>
      <vt:variant>
        <vt:lpwstr>http://www.senacyt.gob.pa/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ilaguna</dc:creator>
  <cp:keywords/>
  <cp:lastModifiedBy>Alberto De Icaza</cp:lastModifiedBy>
  <cp:revision>9</cp:revision>
  <cp:lastPrinted>2017-01-13T20:39:00Z</cp:lastPrinted>
  <dcterms:created xsi:type="dcterms:W3CDTF">2017-01-30T18:43:00Z</dcterms:created>
  <dcterms:modified xsi:type="dcterms:W3CDTF">2017-01-30T22:44:00Z</dcterms:modified>
</cp:coreProperties>
</file>