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FA6B" w14:textId="35F78C0D" w:rsidR="002A0C50" w:rsidRPr="00EC19D6" w:rsidRDefault="00B37540" w:rsidP="009C75A5">
      <w:pPr>
        <w:jc w:val="center"/>
        <w:rPr>
          <w:rFonts w:ascii="Century Gothic" w:hAnsi="Century Gothic" w:cstheme="majorHAnsi"/>
          <w:b/>
          <w:sz w:val="22"/>
          <w:szCs w:val="22"/>
          <w:lang w:val="pt-BR"/>
        </w:rPr>
      </w:pPr>
      <w:r w:rsidRPr="00EC19D6">
        <w:rPr>
          <w:rFonts w:ascii="Century Gothic" w:hAnsi="Century Gothic" w:cstheme="majorHAnsi"/>
          <w:b/>
          <w:sz w:val="22"/>
          <w:szCs w:val="22"/>
          <w:lang w:val="pt-BR"/>
        </w:rPr>
        <w:t>BASES</w:t>
      </w:r>
      <w:r w:rsidR="002A0C50" w:rsidRPr="00EC19D6">
        <w:rPr>
          <w:rFonts w:ascii="Century Gothic" w:hAnsi="Century Gothic" w:cstheme="majorHAnsi"/>
          <w:b/>
          <w:sz w:val="22"/>
          <w:szCs w:val="22"/>
          <w:lang w:val="pt-BR"/>
        </w:rPr>
        <w:t xml:space="preserve"> DE </w:t>
      </w:r>
      <w:r w:rsidRPr="00EC19D6">
        <w:rPr>
          <w:rFonts w:ascii="Century Gothic" w:hAnsi="Century Gothic" w:cstheme="majorHAnsi"/>
          <w:b/>
          <w:sz w:val="22"/>
          <w:szCs w:val="22"/>
          <w:lang w:val="pt-BR"/>
        </w:rPr>
        <w:t xml:space="preserve">LA </w:t>
      </w:r>
      <w:r w:rsidR="007869E2" w:rsidRPr="00EC19D6">
        <w:rPr>
          <w:rFonts w:ascii="Century Gothic" w:hAnsi="Century Gothic" w:cstheme="majorHAnsi"/>
          <w:b/>
          <w:sz w:val="22"/>
          <w:szCs w:val="22"/>
          <w:lang w:val="pt-BR"/>
        </w:rPr>
        <w:t>CONVOCATORIA</w:t>
      </w:r>
      <w:r w:rsidR="001569E7" w:rsidRPr="00EC19D6">
        <w:rPr>
          <w:rFonts w:ascii="Century Gothic" w:hAnsi="Century Gothic" w:cstheme="majorHAnsi"/>
          <w:b/>
          <w:sz w:val="22"/>
          <w:szCs w:val="22"/>
          <w:lang w:val="pt-BR"/>
        </w:rPr>
        <w:t xml:space="preserve"> PÚBLICA</w:t>
      </w:r>
      <w:r w:rsidR="002A0C50" w:rsidRPr="00EC19D6">
        <w:rPr>
          <w:rFonts w:ascii="Century Gothic" w:hAnsi="Century Gothic" w:cstheme="majorHAnsi"/>
          <w:b/>
          <w:sz w:val="22"/>
          <w:szCs w:val="22"/>
          <w:lang w:val="pt-BR"/>
        </w:rPr>
        <w:t xml:space="preserve"> </w:t>
      </w:r>
      <w:r w:rsidR="00487D97" w:rsidRPr="00EC19D6">
        <w:rPr>
          <w:rFonts w:ascii="Century Gothic" w:hAnsi="Century Gothic" w:cstheme="majorHAnsi"/>
          <w:b/>
          <w:sz w:val="22"/>
          <w:szCs w:val="22"/>
          <w:lang w:val="pt-BR"/>
        </w:rPr>
        <w:t>DE I+D</w:t>
      </w:r>
      <w:r w:rsidR="002A0C50" w:rsidRPr="00EC19D6">
        <w:rPr>
          <w:rFonts w:ascii="Century Gothic" w:hAnsi="Century Gothic" w:cstheme="majorHAnsi"/>
          <w:b/>
          <w:sz w:val="22"/>
          <w:szCs w:val="22"/>
          <w:lang w:val="pt-BR"/>
        </w:rPr>
        <w:t xml:space="preserve"> </w:t>
      </w:r>
    </w:p>
    <w:p w14:paraId="48E7D095" w14:textId="39972EDB" w:rsidR="00037E09" w:rsidRPr="00EC19D6" w:rsidRDefault="002A0C50" w:rsidP="009C75A5">
      <w:pPr>
        <w:spacing w:after="120"/>
        <w:jc w:val="center"/>
        <w:rPr>
          <w:rFonts w:ascii="Century Gothic" w:hAnsi="Century Gothic" w:cstheme="majorHAnsi"/>
          <w:b/>
          <w:sz w:val="22"/>
          <w:szCs w:val="22"/>
          <w:lang w:val="es-419"/>
        </w:rPr>
      </w:pPr>
      <w:r w:rsidRPr="00EC19D6">
        <w:rPr>
          <w:rFonts w:ascii="Century Gothic" w:hAnsi="Century Gothic" w:cstheme="majorHAnsi"/>
          <w:b/>
          <w:sz w:val="22"/>
          <w:szCs w:val="22"/>
          <w:lang w:val="es-419"/>
        </w:rPr>
        <w:t xml:space="preserve">PARA LA CREACIÓN DE CENTROS DE </w:t>
      </w:r>
      <w:r w:rsidR="00EA4CB9" w:rsidRPr="00EC19D6">
        <w:rPr>
          <w:rFonts w:ascii="Century Gothic" w:hAnsi="Century Gothic" w:cstheme="majorHAnsi"/>
          <w:b/>
          <w:sz w:val="22"/>
          <w:szCs w:val="22"/>
          <w:lang w:val="es-419"/>
        </w:rPr>
        <w:t>I+D+i</w:t>
      </w:r>
      <w:r w:rsidRPr="00EC19D6">
        <w:rPr>
          <w:rFonts w:ascii="Century Gothic" w:hAnsi="Century Gothic" w:cstheme="majorHAnsi"/>
          <w:b/>
          <w:sz w:val="22"/>
          <w:szCs w:val="22"/>
          <w:lang w:val="es-419"/>
        </w:rPr>
        <w:t xml:space="preserve"> REGIONALES</w:t>
      </w:r>
      <w:r w:rsidR="005F2B50" w:rsidRPr="00EC19D6">
        <w:rPr>
          <w:rFonts w:ascii="Century Gothic" w:hAnsi="Century Gothic" w:cstheme="majorHAnsi"/>
          <w:b/>
          <w:sz w:val="22"/>
          <w:szCs w:val="22"/>
          <w:lang w:val="es-419"/>
        </w:rPr>
        <w:t xml:space="preserve"> 2021</w:t>
      </w:r>
    </w:p>
    <w:p w14:paraId="7A6FC3FC" w14:textId="77777777" w:rsidR="00167366" w:rsidRPr="00EC19D6" w:rsidRDefault="00167366" w:rsidP="009C75A5">
      <w:pPr>
        <w:jc w:val="center"/>
        <w:rPr>
          <w:rFonts w:ascii="Century Gothic" w:hAnsi="Century Gothic" w:cstheme="majorHAnsi"/>
          <w:b/>
          <w:sz w:val="22"/>
          <w:szCs w:val="22"/>
          <w:lang w:val="es-419"/>
        </w:rPr>
      </w:pPr>
      <w:r w:rsidRPr="00EC19D6">
        <w:rPr>
          <w:rFonts w:ascii="Century Gothic" w:hAnsi="Century Gothic" w:cstheme="majorHAnsi"/>
          <w:b/>
          <w:sz w:val="22"/>
          <w:szCs w:val="22"/>
          <w:lang w:val="es-419"/>
        </w:rPr>
        <w:t>PROGRAMA DE FOMENTO A LA INVESTIGACIÓN Y DESARROLLO</w:t>
      </w:r>
    </w:p>
    <w:p w14:paraId="2CBE83D3" w14:textId="77777777" w:rsidR="00167366" w:rsidRPr="00EC19D6" w:rsidRDefault="00167366" w:rsidP="00172124">
      <w:pPr>
        <w:jc w:val="center"/>
        <w:rPr>
          <w:rFonts w:ascii="Century Gothic" w:hAnsi="Century Gothic" w:cstheme="majorHAnsi"/>
          <w:b/>
          <w:sz w:val="20"/>
          <w:szCs w:val="20"/>
          <w:lang w:val="es-419"/>
        </w:rPr>
      </w:pPr>
      <w:r w:rsidRPr="00EC19D6">
        <w:rPr>
          <w:rFonts w:ascii="Century Gothic" w:hAnsi="Century Gothic" w:cstheme="majorHAnsi"/>
          <w:b/>
          <w:sz w:val="20"/>
          <w:szCs w:val="20"/>
          <w:lang w:val="es-419"/>
        </w:rPr>
        <w:t>Resolución Administrativa No.191 de 31 de julio de 2017</w:t>
      </w:r>
    </w:p>
    <w:p w14:paraId="7D1CF70F" w14:textId="767A89F0" w:rsidR="00785F0E" w:rsidRPr="009C75A5" w:rsidRDefault="00785F0E" w:rsidP="00172124">
      <w:pPr>
        <w:shd w:val="clear" w:color="auto" w:fill="D9D9D9" w:themeFill="background1" w:themeFillShade="D9"/>
        <w:spacing w:before="240" w:after="120"/>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Duración</w:t>
      </w:r>
    </w:p>
    <w:p w14:paraId="5B3EF482" w14:textId="7DFC5493" w:rsidR="00785F0E" w:rsidRPr="009C75A5" w:rsidRDefault="00785F0E" w:rsidP="00785F0E">
      <w:pPr>
        <w:jc w:val="both"/>
        <w:rPr>
          <w:rFonts w:ascii="Century Gothic" w:hAnsi="Century Gothic" w:cstheme="majorHAnsi"/>
          <w:i/>
          <w:sz w:val="22"/>
          <w:szCs w:val="22"/>
          <w:u w:val="single"/>
          <w:lang w:val="es-419"/>
        </w:rPr>
      </w:pPr>
      <w:r w:rsidRPr="009C75A5">
        <w:rPr>
          <w:rFonts w:ascii="Century Gothic" w:hAnsi="Century Gothic" w:cstheme="majorHAnsi"/>
          <w:sz w:val="22"/>
          <w:szCs w:val="22"/>
          <w:lang w:val="es-419"/>
        </w:rPr>
        <w:t xml:space="preserve">La duración de las propuestas será de hasta 5 años. </w:t>
      </w:r>
    </w:p>
    <w:p w14:paraId="546AF241" w14:textId="77777777" w:rsidR="00E90797" w:rsidRPr="009C75A5" w:rsidRDefault="00E90797" w:rsidP="00172124">
      <w:pPr>
        <w:shd w:val="clear" w:color="auto" w:fill="D9D9D9" w:themeFill="background1" w:themeFillShade="D9"/>
        <w:spacing w:before="240" w:after="120"/>
        <w:rPr>
          <w:rFonts w:ascii="Century Gothic" w:hAnsi="Century Gothic" w:cstheme="majorHAnsi"/>
          <w:b/>
          <w:sz w:val="22"/>
          <w:szCs w:val="22"/>
          <w:lang w:val="es-419"/>
        </w:rPr>
      </w:pPr>
      <w:r w:rsidRPr="009C75A5">
        <w:rPr>
          <w:rFonts w:ascii="Century Gothic" w:hAnsi="Century Gothic" w:cstheme="majorHAnsi"/>
          <w:b/>
          <w:sz w:val="22"/>
          <w:szCs w:val="22"/>
          <w:lang w:val="es-419"/>
        </w:rPr>
        <w:t>Requisitos para participar en la Convocatoria</w:t>
      </w:r>
    </w:p>
    <w:p w14:paraId="72CFE7D3" w14:textId="2F90D314" w:rsidR="00824C01" w:rsidRPr="009C75A5" w:rsidRDefault="00824C01" w:rsidP="00AB259E">
      <w:pPr>
        <w:spacing w:before="6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Para efectos de la presente convocatoria, la asociaci</w:t>
      </w:r>
      <w:r w:rsidR="00EE5B6D" w:rsidRPr="009C75A5">
        <w:rPr>
          <w:rFonts w:ascii="Century Gothic" w:hAnsi="Century Gothic" w:cstheme="majorHAnsi"/>
          <w:sz w:val="22"/>
          <w:szCs w:val="22"/>
          <w:lang w:val="es-419"/>
        </w:rPr>
        <w:t>ón</w:t>
      </w:r>
      <w:r w:rsidRPr="009C75A5">
        <w:rPr>
          <w:rFonts w:ascii="Century Gothic" w:hAnsi="Century Gothic" w:cstheme="majorHAnsi"/>
          <w:sz w:val="22"/>
          <w:szCs w:val="22"/>
          <w:lang w:val="es-419"/>
        </w:rPr>
        <w:t xml:space="preserve"> de interés público (AIP) que aplique debe conformarse como nueva asociación para presentarse como “Entidad Solicitante” y el nombre deberá cumplir con la nomenclatura o formato </w:t>
      </w:r>
      <w:r w:rsidRPr="009C75A5">
        <w:rPr>
          <w:rFonts w:ascii="Century Gothic" w:hAnsi="Century Gothic" w:cstheme="majorHAnsi"/>
          <w:sz w:val="22"/>
          <w:szCs w:val="22"/>
          <w:lang w:val="es-MX"/>
        </w:rPr>
        <w:t xml:space="preserve">"Asociación de Interés Público Centro </w:t>
      </w:r>
      <w:r w:rsidRPr="00EC19D6">
        <w:rPr>
          <w:rFonts w:ascii="Century Gothic" w:hAnsi="Century Gothic" w:cstheme="majorHAnsi"/>
          <w:sz w:val="22"/>
          <w:szCs w:val="22"/>
          <w:lang w:val="es-MX"/>
        </w:rPr>
        <w:t>de Investigación NOMBRE de la Región XXX, AIP (</w:t>
      </w:r>
      <w:r w:rsidRPr="00EC19D6">
        <w:rPr>
          <w:rFonts w:ascii="Century Gothic" w:hAnsi="Century Gothic" w:cstheme="majorHAnsi"/>
          <w:i/>
          <w:iCs/>
          <w:sz w:val="22"/>
          <w:szCs w:val="22"/>
          <w:lang w:val="es-MX"/>
        </w:rPr>
        <w:t>Acrónimo</w:t>
      </w:r>
      <w:r w:rsidRPr="00EC19D6">
        <w:rPr>
          <w:rFonts w:ascii="Century Gothic" w:hAnsi="Century Gothic" w:cstheme="majorHAnsi"/>
          <w:sz w:val="22"/>
          <w:szCs w:val="22"/>
          <w:lang w:val="es-MX"/>
        </w:rPr>
        <w:t xml:space="preserve">-AIP))”. </w:t>
      </w:r>
      <w:r w:rsidR="00634899" w:rsidRPr="00EC19D6">
        <w:rPr>
          <w:rFonts w:ascii="Century Gothic" w:hAnsi="Century Gothic" w:cstheme="majorHAnsi"/>
          <w:sz w:val="22"/>
          <w:szCs w:val="22"/>
          <w:lang w:val="es-MX"/>
        </w:rPr>
        <w:t xml:space="preserve">La conformación y </w:t>
      </w:r>
      <w:r w:rsidR="00634899" w:rsidRPr="009C75A5">
        <w:rPr>
          <w:rFonts w:ascii="Century Gothic" w:hAnsi="Century Gothic" w:cstheme="majorHAnsi"/>
          <w:sz w:val="22"/>
          <w:szCs w:val="22"/>
          <w:lang w:val="es-MX"/>
        </w:rPr>
        <w:t xml:space="preserve">documentos legales </w:t>
      </w:r>
      <w:r w:rsidR="006E496A" w:rsidRPr="009C75A5">
        <w:rPr>
          <w:rFonts w:ascii="Century Gothic" w:hAnsi="Century Gothic" w:cstheme="majorHAnsi"/>
          <w:sz w:val="22"/>
          <w:szCs w:val="22"/>
          <w:lang w:val="es-MX"/>
        </w:rPr>
        <w:t>deberán responder y ser cónsonos con la propuesta de centro regional presentada</w:t>
      </w:r>
      <w:r w:rsidR="00AB259E" w:rsidRPr="009C75A5">
        <w:rPr>
          <w:rFonts w:ascii="Century Gothic" w:hAnsi="Century Gothic" w:cstheme="majorHAnsi"/>
          <w:sz w:val="22"/>
          <w:szCs w:val="22"/>
          <w:lang w:val="es-MX"/>
        </w:rPr>
        <w:t xml:space="preserve"> y, el centro propuesto deberá estar </w:t>
      </w:r>
      <w:r w:rsidR="00CD7AC5" w:rsidRPr="009C75A5">
        <w:rPr>
          <w:rFonts w:ascii="Century Gothic" w:hAnsi="Century Gothic" w:cstheme="majorHAnsi"/>
          <w:sz w:val="22"/>
          <w:szCs w:val="22"/>
          <w:lang w:val="es-MX"/>
        </w:rPr>
        <w:t xml:space="preserve">físicamente ubicado fuera de la región </w:t>
      </w:r>
      <w:r w:rsidR="00A04323" w:rsidRPr="009C75A5">
        <w:rPr>
          <w:rFonts w:ascii="Century Gothic" w:hAnsi="Century Gothic" w:cstheme="majorHAnsi"/>
          <w:bCs/>
          <w:sz w:val="22"/>
          <w:szCs w:val="22"/>
        </w:rPr>
        <w:t>transístmica</w:t>
      </w:r>
      <w:r w:rsidR="00CD7AC5" w:rsidRPr="009C75A5">
        <w:rPr>
          <w:rFonts w:ascii="Century Gothic" w:hAnsi="Century Gothic" w:cstheme="majorHAnsi"/>
          <w:bCs/>
          <w:sz w:val="22"/>
          <w:szCs w:val="22"/>
        </w:rPr>
        <w:t>.</w:t>
      </w:r>
    </w:p>
    <w:p w14:paraId="3D35BC8E" w14:textId="0609C469" w:rsidR="00403EC9" w:rsidRPr="009C75A5" w:rsidRDefault="00403EC9" w:rsidP="00E90797">
      <w:pPr>
        <w:jc w:val="both"/>
        <w:rPr>
          <w:rFonts w:ascii="Century Gothic" w:hAnsi="Century Gothic" w:cstheme="majorHAnsi"/>
          <w:sz w:val="22"/>
          <w:szCs w:val="22"/>
          <w:lang w:val="es-419"/>
        </w:rPr>
      </w:pPr>
    </w:p>
    <w:p w14:paraId="25DC79E3" w14:textId="302625C8" w:rsidR="00E90797" w:rsidRDefault="00E90797" w:rsidP="00E90797">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Los siguientes serán los contenidos mínimos de cumplimiento obligatorio que deberán contener las propuestas a presentar en la convocatoria, sin embargo, se podrán incorporar aquellos documentos que validen los criterios adicionales que se definen para esta convocatoria: </w:t>
      </w:r>
    </w:p>
    <w:p w14:paraId="4284370F" w14:textId="77777777" w:rsidR="00F96D76" w:rsidRPr="009C75A5" w:rsidRDefault="00F96D76" w:rsidP="00E90797">
      <w:pPr>
        <w:jc w:val="both"/>
        <w:rPr>
          <w:rFonts w:ascii="Century Gothic" w:hAnsi="Century Gothic" w:cstheme="majorHAnsi"/>
          <w:sz w:val="22"/>
          <w:szCs w:val="22"/>
          <w:lang w:val="es-419"/>
        </w:rPr>
      </w:pPr>
    </w:p>
    <w:p w14:paraId="62D91EC2" w14:textId="3A514884" w:rsidR="00F96D76" w:rsidRPr="00F96D76" w:rsidRDefault="00F96D76" w:rsidP="002D4B61">
      <w:pPr>
        <w:pStyle w:val="Prrafodelista"/>
        <w:numPr>
          <w:ilvl w:val="0"/>
          <w:numId w:val="21"/>
        </w:numPr>
        <w:ind w:left="782" w:hanging="357"/>
        <w:contextualSpacing w:val="0"/>
        <w:rPr>
          <w:rFonts w:ascii="Century Gothic" w:hAnsi="Century Gothic" w:cstheme="minorHAnsi"/>
          <w:sz w:val="22"/>
          <w:szCs w:val="22"/>
        </w:rPr>
      </w:pPr>
      <w:r w:rsidRPr="00F96D76">
        <w:rPr>
          <w:rFonts w:ascii="Century Gothic" w:hAnsi="Century Gothic" w:cstheme="minorHAnsi"/>
          <w:sz w:val="22"/>
          <w:szCs w:val="22"/>
        </w:rPr>
        <w:t>Formulario de solicitud debidamente lleno.</w:t>
      </w:r>
    </w:p>
    <w:p w14:paraId="3E7DD277" w14:textId="77777777" w:rsidR="00F96D76" w:rsidRPr="00F96D76" w:rsidRDefault="00F96D76" w:rsidP="00F96D76">
      <w:pPr>
        <w:pStyle w:val="Prrafodelista"/>
        <w:ind w:left="788"/>
        <w:contextualSpacing w:val="0"/>
        <w:rPr>
          <w:rFonts w:ascii="Century Gothic" w:hAnsi="Century Gothic" w:cstheme="minorHAnsi"/>
          <w:sz w:val="22"/>
          <w:szCs w:val="22"/>
        </w:rPr>
      </w:pPr>
    </w:p>
    <w:p w14:paraId="7BFFFED6" w14:textId="77777777" w:rsidR="00F96D76" w:rsidRPr="00F96D76" w:rsidRDefault="00F96D76" w:rsidP="00F96D76">
      <w:pPr>
        <w:ind w:left="171"/>
        <w:rPr>
          <w:rFonts w:ascii="Century Gothic" w:hAnsi="Century Gothic" w:cstheme="minorHAnsi"/>
          <w:b/>
          <w:sz w:val="22"/>
          <w:szCs w:val="22"/>
        </w:rPr>
      </w:pPr>
      <w:r w:rsidRPr="00F96D76">
        <w:rPr>
          <w:rFonts w:ascii="Century Gothic" w:hAnsi="Century Gothic" w:cstheme="minorHAnsi"/>
          <w:b/>
          <w:sz w:val="22"/>
          <w:szCs w:val="22"/>
        </w:rPr>
        <w:t>ANEXO 1. DESCRIPCIÓN DE LA PROPUESTA</w:t>
      </w:r>
    </w:p>
    <w:p w14:paraId="26E04F41" w14:textId="77777777" w:rsidR="00F96D76" w:rsidRPr="00F96D76" w:rsidRDefault="00F96D76" w:rsidP="002D4B61">
      <w:pPr>
        <w:pStyle w:val="Prrafodelista"/>
        <w:numPr>
          <w:ilvl w:val="0"/>
          <w:numId w:val="23"/>
        </w:numPr>
        <w:spacing w:before="50" w:after="10"/>
        <w:rPr>
          <w:rFonts w:ascii="Century Gothic" w:hAnsi="Century Gothic" w:cstheme="minorHAnsi"/>
          <w:b/>
          <w:sz w:val="22"/>
          <w:szCs w:val="22"/>
        </w:rPr>
      </w:pPr>
      <w:r w:rsidRPr="00F96D76">
        <w:rPr>
          <w:rFonts w:ascii="Century Gothic" w:hAnsi="Century Gothic" w:cstheme="minorHAnsi"/>
          <w:sz w:val="22"/>
          <w:szCs w:val="22"/>
        </w:rPr>
        <w:t xml:space="preserve">Resumen ejecutivo publicable </w:t>
      </w:r>
    </w:p>
    <w:p w14:paraId="064D3FAB" w14:textId="77777777" w:rsidR="00F96D76" w:rsidRPr="00F96D76" w:rsidRDefault="00F96D76" w:rsidP="002D4B61">
      <w:pPr>
        <w:pStyle w:val="Prrafodelista"/>
        <w:numPr>
          <w:ilvl w:val="0"/>
          <w:numId w:val="23"/>
        </w:numPr>
        <w:spacing w:before="50" w:after="10"/>
        <w:rPr>
          <w:rFonts w:ascii="Century Gothic" w:hAnsi="Century Gothic" w:cstheme="minorHAnsi"/>
          <w:sz w:val="22"/>
          <w:szCs w:val="22"/>
        </w:rPr>
      </w:pPr>
      <w:bookmarkStart w:id="0" w:name="_Hlk526339178"/>
      <w:r w:rsidRPr="00F96D76">
        <w:rPr>
          <w:rFonts w:ascii="Century Gothic" w:hAnsi="Century Gothic" w:cstheme="minorHAnsi"/>
          <w:sz w:val="22"/>
          <w:szCs w:val="22"/>
        </w:rPr>
        <w:t>Descripción técnica del proyecto que incluya (máximo de 20 páginas):</w:t>
      </w:r>
    </w:p>
    <w:p w14:paraId="5C90286F"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trike/>
          <w:sz w:val="22"/>
          <w:szCs w:val="22"/>
          <w:u w:val="single"/>
        </w:rPr>
      </w:pPr>
      <w:bookmarkStart w:id="1" w:name="_Hlk84941496"/>
      <w:r w:rsidRPr="00F96D76">
        <w:rPr>
          <w:rFonts w:ascii="Century Gothic" w:hAnsi="Century Gothic" w:cstheme="minorHAnsi"/>
          <w:sz w:val="22"/>
          <w:szCs w:val="22"/>
        </w:rPr>
        <w:t>Nombre del centro - AIP.</w:t>
      </w:r>
    </w:p>
    <w:bookmarkEnd w:id="1"/>
    <w:p w14:paraId="216C15B3"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u w:val="single"/>
        </w:rPr>
      </w:pPr>
      <w:r w:rsidRPr="00F96D76">
        <w:rPr>
          <w:rFonts w:ascii="Century Gothic" w:hAnsi="Century Gothic" w:cstheme="minorHAnsi"/>
          <w:sz w:val="22"/>
          <w:szCs w:val="22"/>
          <w:u w:val="single"/>
        </w:rPr>
        <w:t>Ubicación dónde se establecerá el centro y la región de influencia o impacto.</w:t>
      </w:r>
    </w:p>
    <w:p w14:paraId="4A8932AB"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u w:val="single"/>
        </w:rPr>
      </w:pPr>
      <w:r w:rsidRPr="00F96D76">
        <w:rPr>
          <w:rFonts w:ascii="Century Gothic" w:hAnsi="Century Gothic" w:cstheme="minorHAnsi"/>
          <w:sz w:val="22"/>
          <w:szCs w:val="22"/>
        </w:rPr>
        <w:t>Justificación de la necesidad del centro.</w:t>
      </w:r>
    </w:p>
    <w:p w14:paraId="0C699E45"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u w:val="single"/>
        </w:rPr>
      </w:pPr>
      <w:bookmarkStart w:id="2" w:name="_Hlk84939740"/>
      <w:bookmarkStart w:id="3" w:name="_Hlk84857024"/>
      <w:r w:rsidRPr="00F96D76">
        <w:rPr>
          <w:rFonts w:ascii="Century Gothic" w:hAnsi="Century Gothic" w:cstheme="minorHAnsi"/>
          <w:sz w:val="22"/>
          <w:szCs w:val="22"/>
          <w:u w:val="single"/>
        </w:rPr>
        <w:t>Definición del segmento objetivo, desafíos, problemas y oportunidades</w:t>
      </w:r>
      <w:bookmarkEnd w:id="2"/>
      <w:r w:rsidRPr="00F96D76">
        <w:rPr>
          <w:rFonts w:ascii="Century Gothic" w:hAnsi="Century Gothic" w:cstheme="minorHAnsi"/>
          <w:sz w:val="22"/>
          <w:szCs w:val="22"/>
          <w:u w:val="single"/>
        </w:rPr>
        <w:t xml:space="preserve">. </w:t>
      </w:r>
      <w:bookmarkEnd w:id="3"/>
    </w:p>
    <w:p w14:paraId="4AE96FDE"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u w:val="single"/>
        </w:rPr>
      </w:pPr>
      <w:r w:rsidRPr="00F96D76">
        <w:rPr>
          <w:rFonts w:ascii="Century Gothic" w:hAnsi="Century Gothic" w:cstheme="minorHAnsi"/>
          <w:sz w:val="22"/>
          <w:szCs w:val="22"/>
        </w:rPr>
        <w:t>Pertinencia en relación con el PENCYT 2019-2024 y/u otros planes o Diagnósticos regionales identificados.</w:t>
      </w:r>
    </w:p>
    <w:p w14:paraId="78757754"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lang w:val="es-419"/>
        </w:rPr>
      </w:pPr>
      <w:r w:rsidRPr="00F96D76">
        <w:rPr>
          <w:rFonts w:ascii="Century Gothic" w:hAnsi="Century Gothic" w:cstheme="minorHAnsi"/>
          <w:sz w:val="22"/>
          <w:szCs w:val="22"/>
        </w:rPr>
        <w:t>Propuesta de los proyectos emblemáticos e identificación de problemas y soluciones</w:t>
      </w:r>
      <w:r w:rsidRPr="00F96D76">
        <w:rPr>
          <w:rFonts w:ascii="Century Gothic" w:hAnsi="Century Gothic" w:cstheme="majorHAnsi"/>
          <w:sz w:val="22"/>
          <w:szCs w:val="22"/>
          <w:lang w:val="es-419"/>
        </w:rPr>
        <w:t xml:space="preserve"> </w:t>
      </w:r>
      <w:r w:rsidRPr="00F96D76">
        <w:rPr>
          <w:rFonts w:ascii="Century Gothic" w:hAnsi="Century Gothic" w:cstheme="minorHAnsi"/>
          <w:sz w:val="22"/>
          <w:szCs w:val="22"/>
        </w:rPr>
        <w:t>para la región.</w:t>
      </w:r>
    </w:p>
    <w:p w14:paraId="4D6FCFFE" w14:textId="4A79468F"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F96D76">
        <w:rPr>
          <w:rFonts w:ascii="Century Gothic" w:hAnsi="Century Gothic" w:cstheme="minorHAnsi"/>
          <w:sz w:val="22"/>
          <w:szCs w:val="22"/>
        </w:rPr>
        <w:t>Propuesta metodológica inicial para la definición de ámbitos de trabajo a ser abordados por el centro regional. Modelo de gestión estratégica que considere al menos lo siguiente:</w:t>
      </w:r>
    </w:p>
    <w:p w14:paraId="558B347D" w14:textId="77777777" w:rsidR="00F96D76" w:rsidRPr="00F96D76" w:rsidRDefault="00F96D76" w:rsidP="002D4B61">
      <w:pPr>
        <w:pStyle w:val="Prrafodelista"/>
        <w:numPr>
          <w:ilvl w:val="0"/>
          <w:numId w:val="24"/>
        </w:numPr>
        <w:overflowPunct w:val="0"/>
        <w:autoSpaceDE w:val="0"/>
        <w:autoSpaceDN w:val="0"/>
        <w:adjustRightInd w:val="0"/>
        <w:ind w:left="1730"/>
        <w:jc w:val="both"/>
        <w:textAlignment w:val="baseline"/>
        <w:rPr>
          <w:rFonts w:ascii="Century Gothic" w:hAnsi="Century Gothic" w:cstheme="minorHAnsi"/>
          <w:sz w:val="22"/>
          <w:szCs w:val="22"/>
        </w:rPr>
      </w:pPr>
      <w:r w:rsidRPr="00F96D76">
        <w:rPr>
          <w:rFonts w:ascii="Century Gothic" w:hAnsi="Century Gothic" w:cstheme="minorHAnsi"/>
          <w:sz w:val="22"/>
          <w:szCs w:val="22"/>
        </w:rPr>
        <w:t>Propuesta de estructura organizacional para el ámbito de Investigación y Desarrollo Tecnológico</w:t>
      </w:r>
    </w:p>
    <w:p w14:paraId="58698ADB" w14:textId="77777777" w:rsidR="00F96D76" w:rsidRPr="00F96D76" w:rsidRDefault="00F96D76" w:rsidP="002D4B61">
      <w:pPr>
        <w:pStyle w:val="Prrafodelista"/>
        <w:numPr>
          <w:ilvl w:val="0"/>
          <w:numId w:val="24"/>
        </w:numPr>
        <w:overflowPunct w:val="0"/>
        <w:autoSpaceDE w:val="0"/>
        <w:autoSpaceDN w:val="0"/>
        <w:adjustRightInd w:val="0"/>
        <w:ind w:left="1730"/>
        <w:jc w:val="both"/>
        <w:textAlignment w:val="baseline"/>
        <w:rPr>
          <w:rFonts w:ascii="Century Gothic" w:hAnsi="Century Gothic" w:cstheme="minorHAnsi"/>
          <w:sz w:val="22"/>
          <w:szCs w:val="22"/>
        </w:rPr>
      </w:pPr>
      <w:r w:rsidRPr="00F96D76">
        <w:rPr>
          <w:rFonts w:ascii="Century Gothic" w:hAnsi="Century Gothic" w:cstheme="minorHAnsi"/>
          <w:sz w:val="22"/>
          <w:szCs w:val="22"/>
        </w:rPr>
        <w:t>Propuesta de estructura organizacional para el ámbito de Gestión y Servicios de conocimiento y tecnología.  Identificación de la entrega de servicios como asistencia técnica especializada, certificación de calidad, actividades de capacitación, ensayos tecnológicos, evaluación y/o diseño de programas públicos, entre otros. Propuesta de estrategia de captación y retención de capital humano avanzado.</w:t>
      </w:r>
    </w:p>
    <w:p w14:paraId="6400DF87" w14:textId="77777777" w:rsidR="00F96D76" w:rsidRPr="00F96D76" w:rsidRDefault="00F96D76" w:rsidP="002D4B61">
      <w:pPr>
        <w:pStyle w:val="Prrafodelista"/>
        <w:numPr>
          <w:ilvl w:val="0"/>
          <w:numId w:val="24"/>
        </w:numPr>
        <w:overflowPunct w:val="0"/>
        <w:autoSpaceDE w:val="0"/>
        <w:autoSpaceDN w:val="0"/>
        <w:adjustRightInd w:val="0"/>
        <w:ind w:left="1730"/>
        <w:jc w:val="both"/>
        <w:textAlignment w:val="baseline"/>
        <w:rPr>
          <w:rFonts w:ascii="Century Gothic" w:hAnsi="Century Gothic" w:cstheme="minorHAnsi"/>
          <w:sz w:val="22"/>
          <w:szCs w:val="22"/>
        </w:rPr>
      </w:pPr>
      <w:r w:rsidRPr="00F96D76">
        <w:rPr>
          <w:rFonts w:ascii="Century Gothic" w:hAnsi="Century Gothic" w:cstheme="minorHAnsi"/>
          <w:sz w:val="22"/>
          <w:szCs w:val="22"/>
        </w:rPr>
        <w:t>Programa de captación de investigadores y estudiantes graduados, programas de estadías de investigación en el centro.</w:t>
      </w:r>
    </w:p>
    <w:p w14:paraId="108C346F" w14:textId="77777777" w:rsidR="00F96D76" w:rsidRPr="00F96D76" w:rsidRDefault="00F96D76" w:rsidP="002D4B61">
      <w:pPr>
        <w:pStyle w:val="Prrafodelista"/>
        <w:numPr>
          <w:ilvl w:val="0"/>
          <w:numId w:val="24"/>
        </w:numPr>
        <w:overflowPunct w:val="0"/>
        <w:autoSpaceDE w:val="0"/>
        <w:autoSpaceDN w:val="0"/>
        <w:adjustRightInd w:val="0"/>
        <w:ind w:left="1730"/>
        <w:jc w:val="both"/>
        <w:textAlignment w:val="baseline"/>
        <w:rPr>
          <w:rFonts w:ascii="Century Gothic" w:hAnsi="Century Gothic" w:cstheme="minorHAnsi"/>
          <w:sz w:val="22"/>
          <w:szCs w:val="22"/>
        </w:rPr>
      </w:pPr>
      <w:r w:rsidRPr="00F96D76">
        <w:rPr>
          <w:rFonts w:ascii="Century Gothic" w:hAnsi="Century Gothic" w:cstheme="minorHAnsi"/>
          <w:sz w:val="22"/>
          <w:szCs w:val="22"/>
        </w:rPr>
        <w:t>Propuesta de modelo de vinculación (entre el territorio del área de influencia del Centro, las provincias, y a nivel nacional)</w:t>
      </w:r>
    </w:p>
    <w:p w14:paraId="6DC4397F" w14:textId="7424FFE1" w:rsidR="00F96D76" w:rsidRPr="00F96D76" w:rsidRDefault="00F96D76" w:rsidP="002D4B61">
      <w:pPr>
        <w:pStyle w:val="Prrafodelista"/>
        <w:numPr>
          <w:ilvl w:val="0"/>
          <w:numId w:val="24"/>
        </w:numPr>
        <w:overflowPunct w:val="0"/>
        <w:autoSpaceDE w:val="0"/>
        <w:autoSpaceDN w:val="0"/>
        <w:adjustRightInd w:val="0"/>
        <w:ind w:left="1730"/>
        <w:jc w:val="both"/>
        <w:textAlignment w:val="baseline"/>
        <w:rPr>
          <w:rFonts w:ascii="Century Gothic" w:hAnsi="Century Gothic" w:cstheme="minorHAnsi"/>
          <w:sz w:val="22"/>
          <w:szCs w:val="22"/>
          <w:u w:val="single"/>
        </w:rPr>
      </w:pPr>
      <w:r w:rsidRPr="00F96D76">
        <w:rPr>
          <w:rFonts w:ascii="Century Gothic" w:hAnsi="Century Gothic" w:cstheme="minorHAnsi"/>
          <w:sz w:val="22"/>
          <w:szCs w:val="22"/>
        </w:rPr>
        <w:t>Modelo de control</w:t>
      </w:r>
      <w:r w:rsidRPr="00F96D76">
        <w:rPr>
          <w:rFonts w:ascii="Century Gothic" w:hAnsi="Century Gothic" w:cstheme="minorHAnsi"/>
          <w:sz w:val="22"/>
          <w:szCs w:val="22"/>
          <w:u w:val="single"/>
        </w:rPr>
        <w:t xml:space="preserve"> </w:t>
      </w:r>
      <w:r w:rsidRPr="00F96D76">
        <w:rPr>
          <w:rFonts w:ascii="Century Gothic" w:hAnsi="Century Gothic" w:cstheme="minorHAnsi"/>
          <w:sz w:val="22"/>
          <w:szCs w:val="22"/>
        </w:rPr>
        <w:t>y seguimiento del centro e indicadores.</w:t>
      </w:r>
    </w:p>
    <w:p w14:paraId="1BDEBFAA"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F96D76">
        <w:rPr>
          <w:rFonts w:ascii="Century Gothic" w:hAnsi="Century Gothic" w:cstheme="minorHAnsi"/>
          <w:sz w:val="22"/>
          <w:szCs w:val="22"/>
        </w:rPr>
        <w:t xml:space="preserve">Propuesta del consejo consultivo científico-productivo externo al centro: conformación (potenciales integrantes) </w:t>
      </w:r>
    </w:p>
    <w:p w14:paraId="4B6BA06B"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F96D76">
        <w:rPr>
          <w:rFonts w:ascii="Century Gothic" w:hAnsi="Century Gothic" w:cstheme="minorHAnsi"/>
          <w:sz w:val="22"/>
          <w:szCs w:val="22"/>
        </w:rPr>
        <w:t>Definición de herramientas de gestión de servicios (en concordancia con las líneas de investigación) e identificación de problemas y soluciones de corto plazo.</w:t>
      </w:r>
    </w:p>
    <w:p w14:paraId="7AF60388"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F96D76">
        <w:rPr>
          <w:rFonts w:ascii="Century Gothic" w:hAnsi="Century Gothic" w:cstheme="minorHAnsi"/>
          <w:sz w:val="22"/>
          <w:szCs w:val="22"/>
        </w:rPr>
        <w:t>Estimación de beneficiarios directos e indirectos de las actividades del centro regional.</w:t>
      </w:r>
    </w:p>
    <w:p w14:paraId="4AF2705E"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F96D76">
        <w:rPr>
          <w:rFonts w:ascii="Century Gothic" w:hAnsi="Century Gothic" w:cstheme="minorHAnsi"/>
          <w:sz w:val="22"/>
          <w:szCs w:val="22"/>
        </w:rPr>
        <w:t xml:space="preserve">Impacto esperado </w:t>
      </w:r>
    </w:p>
    <w:p w14:paraId="51CD98A5" w14:textId="77777777" w:rsidR="00F96D76" w:rsidRPr="00F96D76" w:rsidRDefault="00F96D76" w:rsidP="002D4B61">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F96D76">
        <w:rPr>
          <w:rFonts w:ascii="Century Gothic" w:hAnsi="Century Gothic" w:cstheme="minorHAnsi"/>
          <w:sz w:val="22"/>
          <w:szCs w:val="22"/>
        </w:rPr>
        <w:t xml:space="preserve">Consideraciones especiales (si aplica)  </w:t>
      </w:r>
    </w:p>
    <w:p w14:paraId="1CBE8E34" w14:textId="77777777" w:rsidR="000C4B78" w:rsidRPr="000C4B78" w:rsidRDefault="000C4B78" w:rsidP="000C4B78">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0C4B78">
        <w:rPr>
          <w:rFonts w:ascii="Century Gothic" w:hAnsi="Century Gothic" w:cstheme="minorHAnsi"/>
          <w:sz w:val="22"/>
          <w:szCs w:val="22"/>
        </w:rPr>
        <w:t>Estrategia de transferencia de resultado.</w:t>
      </w:r>
    </w:p>
    <w:p w14:paraId="55623290" w14:textId="0E91DFDF" w:rsidR="000C4B78" w:rsidRPr="000C4B78" w:rsidRDefault="000C4B78" w:rsidP="000C4B78">
      <w:pPr>
        <w:pStyle w:val="Prrafodelista"/>
        <w:numPr>
          <w:ilvl w:val="0"/>
          <w:numId w:val="22"/>
        </w:numPr>
        <w:overflowPunct w:val="0"/>
        <w:autoSpaceDE w:val="0"/>
        <w:autoSpaceDN w:val="0"/>
        <w:adjustRightInd w:val="0"/>
        <w:ind w:left="1163"/>
        <w:jc w:val="both"/>
        <w:textAlignment w:val="baseline"/>
        <w:rPr>
          <w:rFonts w:ascii="Century Gothic" w:hAnsi="Century Gothic" w:cstheme="minorHAnsi"/>
          <w:sz w:val="22"/>
          <w:szCs w:val="22"/>
        </w:rPr>
      </w:pPr>
      <w:r w:rsidRPr="000C4B78">
        <w:rPr>
          <w:rFonts w:ascii="Century Gothic" w:hAnsi="Century Gothic" w:cstheme="minorHAnsi"/>
          <w:sz w:val="22"/>
          <w:szCs w:val="22"/>
        </w:rPr>
        <w:t>Estrategia de divulgación</w:t>
      </w:r>
      <w:r>
        <w:rPr>
          <w:rFonts w:ascii="Century Gothic" w:hAnsi="Century Gothic" w:cstheme="minorHAnsi"/>
          <w:sz w:val="22"/>
          <w:szCs w:val="22"/>
        </w:rPr>
        <w:t>.</w:t>
      </w:r>
      <w:r w:rsidRPr="000C4B78">
        <w:rPr>
          <w:rFonts w:ascii="Century Gothic" w:hAnsi="Century Gothic" w:cstheme="minorHAnsi"/>
          <w:sz w:val="22"/>
          <w:szCs w:val="22"/>
        </w:rPr>
        <w:t xml:space="preserve"> </w:t>
      </w:r>
    </w:p>
    <w:p w14:paraId="5E1080CA" w14:textId="72314FD5" w:rsidR="00255FAC" w:rsidRDefault="00255FAC" w:rsidP="00F96D76">
      <w:pPr>
        <w:overflowPunct w:val="0"/>
        <w:autoSpaceDE w:val="0"/>
        <w:autoSpaceDN w:val="0"/>
        <w:adjustRightInd w:val="0"/>
        <w:ind w:left="1021"/>
        <w:jc w:val="both"/>
        <w:textAlignment w:val="baseline"/>
        <w:rPr>
          <w:rFonts w:ascii="Century Gothic" w:hAnsi="Century Gothic" w:cstheme="minorHAnsi"/>
          <w:sz w:val="22"/>
          <w:szCs w:val="22"/>
          <w:u w:val="single"/>
        </w:rPr>
      </w:pPr>
    </w:p>
    <w:p w14:paraId="68D0A4DF" w14:textId="27520104" w:rsidR="00F81897" w:rsidRDefault="00F81897" w:rsidP="00F96D76">
      <w:pPr>
        <w:overflowPunct w:val="0"/>
        <w:autoSpaceDE w:val="0"/>
        <w:autoSpaceDN w:val="0"/>
        <w:adjustRightInd w:val="0"/>
        <w:ind w:left="1021"/>
        <w:jc w:val="both"/>
        <w:textAlignment w:val="baseline"/>
        <w:rPr>
          <w:rFonts w:ascii="Century Gothic" w:hAnsi="Century Gothic" w:cstheme="minorHAnsi"/>
          <w:sz w:val="22"/>
          <w:szCs w:val="22"/>
          <w:u w:val="single"/>
        </w:rPr>
      </w:pPr>
    </w:p>
    <w:p w14:paraId="0FFDAF8D" w14:textId="12447770" w:rsidR="00F81897" w:rsidRDefault="00F81897" w:rsidP="00F96D76">
      <w:pPr>
        <w:overflowPunct w:val="0"/>
        <w:autoSpaceDE w:val="0"/>
        <w:autoSpaceDN w:val="0"/>
        <w:adjustRightInd w:val="0"/>
        <w:ind w:left="1021"/>
        <w:jc w:val="both"/>
        <w:textAlignment w:val="baseline"/>
        <w:rPr>
          <w:rFonts w:ascii="Century Gothic" w:hAnsi="Century Gothic" w:cstheme="minorHAnsi"/>
          <w:sz w:val="22"/>
          <w:szCs w:val="22"/>
          <w:u w:val="single"/>
        </w:rPr>
      </w:pPr>
    </w:p>
    <w:p w14:paraId="67A6B48A" w14:textId="77777777" w:rsidR="00F81897" w:rsidRPr="00F96D76" w:rsidRDefault="00F81897" w:rsidP="00F96D76">
      <w:pPr>
        <w:overflowPunct w:val="0"/>
        <w:autoSpaceDE w:val="0"/>
        <w:autoSpaceDN w:val="0"/>
        <w:adjustRightInd w:val="0"/>
        <w:ind w:left="1021"/>
        <w:jc w:val="both"/>
        <w:textAlignment w:val="baseline"/>
        <w:rPr>
          <w:rFonts w:ascii="Century Gothic" w:hAnsi="Century Gothic" w:cstheme="minorHAnsi"/>
          <w:sz w:val="22"/>
          <w:szCs w:val="22"/>
          <w:u w:val="single"/>
        </w:rPr>
      </w:pPr>
    </w:p>
    <w:p w14:paraId="0A7F4FAD" w14:textId="77777777" w:rsidR="00F96D76" w:rsidRPr="00F96D76" w:rsidRDefault="00F96D76" w:rsidP="00F96D76">
      <w:pPr>
        <w:overflowPunct w:val="0"/>
        <w:autoSpaceDE w:val="0"/>
        <w:autoSpaceDN w:val="0"/>
        <w:adjustRightInd w:val="0"/>
        <w:ind w:left="171"/>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2. ACTIVIDADES Y RESULTADOS</w:t>
      </w:r>
    </w:p>
    <w:p w14:paraId="5120453C" w14:textId="77777777" w:rsidR="00F96D76" w:rsidRPr="00F96D76" w:rsidRDefault="00F96D76" w:rsidP="002D4B61">
      <w:pPr>
        <w:pStyle w:val="Prrafodelista"/>
        <w:numPr>
          <w:ilvl w:val="0"/>
          <w:numId w:val="25"/>
        </w:numPr>
        <w:rPr>
          <w:rFonts w:ascii="Century Gothic" w:hAnsi="Century Gothic" w:cstheme="minorHAnsi"/>
          <w:bCs/>
          <w:sz w:val="22"/>
          <w:szCs w:val="22"/>
        </w:rPr>
      </w:pPr>
      <w:r w:rsidRPr="00F96D76">
        <w:rPr>
          <w:rFonts w:ascii="Century Gothic" w:hAnsi="Century Gothic" w:cstheme="minorHAnsi"/>
          <w:bCs/>
          <w:sz w:val="22"/>
          <w:szCs w:val="22"/>
        </w:rPr>
        <w:t>Actividades y resultados e hitos esperados (científicos, tecnológicos, entre otros).</w:t>
      </w:r>
    </w:p>
    <w:p w14:paraId="5E0D0123" w14:textId="77777777" w:rsidR="00F96D76" w:rsidRPr="00F96D76" w:rsidRDefault="00F96D76" w:rsidP="002D4B61">
      <w:pPr>
        <w:pStyle w:val="Prrafodelista"/>
        <w:numPr>
          <w:ilvl w:val="0"/>
          <w:numId w:val="25"/>
        </w:numPr>
        <w:spacing w:before="60"/>
        <w:jc w:val="both"/>
        <w:rPr>
          <w:rFonts w:ascii="Century Gothic" w:hAnsi="Century Gothic" w:cstheme="minorHAnsi"/>
          <w:bCs/>
          <w:sz w:val="22"/>
          <w:szCs w:val="22"/>
        </w:rPr>
      </w:pPr>
      <w:bookmarkStart w:id="4" w:name="_Hlk84945624"/>
      <w:r w:rsidRPr="00F96D76">
        <w:rPr>
          <w:rFonts w:ascii="Century Gothic" w:hAnsi="Century Gothic" w:cstheme="minorHAnsi"/>
          <w:bCs/>
          <w:sz w:val="22"/>
          <w:szCs w:val="22"/>
        </w:rPr>
        <w:t xml:space="preserve">Cronograma de actividades del Centro a 5 años, según actividades, resultados e hitos esperados propuestos (máximo 4 páginas, fuente Arial tamaño </w:t>
      </w:r>
      <w:smartTag w:uri="urn:schemas-microsoft-com:office:smarttags" w:element="metricconverter">
        <w:smartTagPr>
          <w:attr w:name="ProductID" w:val="11 pt"/>
        </w:smartTagPr>
        <w:r w:rsidRPr="00F96D76">
          <w:rPr>
            <w:rFonts w:ascii="Century Gothic" w:hAnsi="Century Gothic" w:cstheme="minorHAnsi"/>
            <w:bCs/>
            <w:sz w:val="22"/>
            <w:szCs w:val="22"/>
          </w:rPr>
          <w:t>11 pt</w:t>
        </w:r>
      </w:smartTag>
      <w:r w:rsidRPr="00F96D76">
        <w:rPr>
          <w:rFonts w:ascii="Century Gothic" w:hAnsi="Century Gothic" w:cstheme="minorHAnsi"/>
          <w:bCs/>
          <w:sz w:val="22"/>
          <w:szCs w:val="22"/>
        </w:rPr>
        <w:t>.).</w:t>
      </w:r>
      <w:bookmarkEnd w:id="4"/>
    </w:p>
    <w:p w14:paraId="5245CE1A" w14:textId="77777777" w:rsidR="00F96D76" w:rsidRPr="00F96D76" w:rsidRDefault="00F96D76" w:rsidP="00F96D76">
      <w:pPr>
        <w:overflowPunct w:val="0"/>
        <w:autoSpaceDE w:val="0"/>
        <w:autoSpaceDN w:val="0"/>
        <w:adjustRightInd w:val="0"/>
        <w:ind w:left="171"/>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3. MIEMBROS DEL EQUIPO BASE DEL CENTRO REGIONAL.</w:t>
      </w:r>
    </w:p>
    <w:p w14:paraId="5B009116" w14:textId="77777777" w:rsidR="00F96D76" w:rsidRPr="00F96D76" w:rsidRDefault="00F96D76" w:rsidP="002D4B61">
      <w:pPr>
        <w:numPr>
          <w:ilvl w:val="0"/>
          <w:numId w:val="26"/>
        </w:numPr>
        <w:overflowPunct w:val="0"/>
        <w:autoSpaceDE w:val="0"/>
        <w:autoSpaceDN w:val="0"/>
        <w:adjustRightInd w:val="0"/>
        <w:textAlignment w:val="baseline"/>
        <w:rPr>
          <w:rFonts w:ascii="Century Gothic" w:hAnsi="Century Gothic" w:cstheme="minorHAnsi"/>
          <w:sz w:val="22"/>
          <w:szCs w:val="22"/>
          <w:lang w:val="es-419"/>
        </w:rPr>
      </w:pPr>
      <w:bookmarkStart w:id="5" w:name="_Hlk84946096"/>
      <w:r w:rsidRPr="00F96D76">
        <w:rPr>
          <w:rFonts w:ascii="Century Gothic" w:hAnsi="Century Gothic" w:cstheme="minorHAnsi"/>
          <w:sz w:val="22"/>
          <w:szCs w:val="22"/>
          <w:lang w:val="es-419"/>
        </w:rPr>
        <w:t>Propuesta de miembros del equipo base e investigadores asociados para el Centro Regional. (Al menos uno debe ser un miembro del S.N.I.)</w:t>
      </w:r>
    </w:p>
    <w:p w14:paraId="3FCAEA6F" w14:textId="77777777" w:rsidR="00F96D76" w:rsidRPr="00F96D76" w:rsidRDefault="00F96D76" w:rsidP="002D4B61">
      <w:pPr>
        <w:numPr>
          <w:ilvl w:val="1"/>
          <w:numId w:val="26"/>
        </w:numPr>
        <w:overflowPunct w:val="0"/>
        <w:autoSpaceDE w:val="0"/>
        <w:autoSpaceDN w:val="0"/>
        <w:adjustRightInd w:val="0"/>
        <w:jc w:val="both"/>
        <w:textAlignment w:val="baseline"/>
        <w:rPr>
          <w:rFonts w:ascii="Century Gothic" w:hAnsi="Century Gothic" w:cstheme="minorHAnsi"/>
          <w:sz w:val="22"/>
          <w:szCs w:val="22"/>
          <w:lang w:val="es-419"/>
        </w:rPr>
      </w:pPr>
      <w:r w:rsidRPr="00F96D76">
        <w:rPr>
          <w:rFonts w:ascii="Century Gothic" w:hAnsi="Century Gothic" w:cstheme="minorHAnsi"/>
          <w:sz w:val="22"/>
          <w:szCs w:val="22"/>
          <w:lang w:val="es-419"/>
        </w:rPr>
        <w:t xml:space="preserve">Director y equipo base (ver perfil en las Bases de la Convocatoria) </w:t>
      </w:r>
    </w:p>
    <w:p w14:paraId="66907E50" w14:textId="77777777" w:rsidR="00F96D76" w:rsidRPr="00F96D76" w:rsidRDefault="00F96D76" w:rsidP="002D4B61">
      <w:pPr>
        <w:numPr>
          <w:ilvl w:val="0"/>
          <w:numId w:val="26"/>
        </w:numPr>
        <w:overflowPunct w:val="0"/>
        <w:autoSpaceDE w:val="0"/>
        <w:autoSpaceDN w:val="0"/>
        <w:adjustRightInd w:val="0"/>
        <w:textAlignment w:val="baseline"/>
        <w:rPr>
          <w:rFonts w:ascii="Century Gothic" w:hAnsi="Century Gothic" w:cstheme="minorHAnsi"/>
          <w:sz w:val="22"/>
          <w:szCs w:val="22"/>
          <w:lang w:val="es-419"/>
        </w:rPr>
      </w:pPr>
      <w:r w:rsidRPr="00F96D76">
        <w:rPr>
          <w:rFonts w:ascii="Century Gothic" w:hAnsi="Century Gothic" w:cstheme="minorHAnsi"/>
          <w:sz w:val="22"/>
          <w:szCs w:val="22"/>
          <w:lang w:val="es-419"/>
        </w:rPr>
        <w:t>Versión resumida de la hoja de vida actualizada cada uno de los miembros del equipo: Director de Investigación, Administrador, investigadores y demás personal propuesto (en el formato indicado por la SENACYT).</w:t>
      </w:r>
    </w:p>
    <w:p w14:paraId="504AA2AC" w14:textId="77777777" w:rsidR="00F96D76" w:rsidRPr="00F96D76" w:rsidRDefault="00F96D76" w:rsidP="002D4B61">
      <w:pPr>
        <w:numPr>
          <w:ilvl w:val="0"/>
          <w:numId w:val="26"/>
        </w:numPr>
        <w:overflowPunct w:val="0"/>
        <w:autoSpaceDE w:val="0"/>
        <w:autoSpaceDN w:val="0"/>
        <w:adjustRightInd w:val="0"/>
        <w:textAlignment w:val="baseline"/>
        <w:rPr>
          <w:rFonts w:ascii="Century Gothic" w:hAnsi="Century Gothic" w:cstheme="minorHAnsi"/>
          <w:sz w:val="22"/>
          <w:szCs w:val="22"/>
          <w:lang w:val="es-419"/>
        </w:rPr>
      </w:pPr>
      <w:r w:rsidRPr="00F96D76">
        <w:rPr>
          <w:rFonts w:ascii="Century Gothic" w:hAnsi="Century Gothic" w:cstheme="minorHAnsi"/>
          <w:sz w:val="22"/>
          <w:szCs w:val="22"/>
          <w:lang w:val="es-419"/>
        </w:rPr>
        <w:t>Carta de aval de la institución a la que pertenece cada uno de los miembros del equipo propuesto donde se exprese tener conocimiento que, de resultar seleccionada la propuesta de creación del centro, la participación será a tiempo completo.</w:t>
      </w:r>
    </w:p>
    <w:bookmarkEnd w:id="5"/>
    <w:p w14:paraId="5A4F71A1" w14:textId="77777777" w:rsidR="00F96D76" w:rsidRPr="00F96D76" w:rsidRDefault="00F96D76" w:rsidP="00F96D76">
      <w:pPr>
        <w:overflowPunct w:val="0"/>
        <w:autoSpaceDE w:val="0"/>
        <w:autoSpaceDN w:val="0"/>
        <w:adjustRightInd w:val="0"/>
        <w:jc w:val="both"/>
        <w:textAlignment w:val="baseline"/>
        <w:rPr>
          <w:rFonts w:ascii="Century Gothic" w:hAnsi="Century Gothic" w:cstheme="minorHAnsi"/>
          <w:sz w:val="22"/>
          <w:szCs w:val="22"/>
          <w:lang w:val="es-419"/>
        </w:rPr>
      </w:pPr>
    </w:p>
    <w:p w14:paraId="34C722D4" w14:textId="77777777" w:rsidR="00F96D76" w:rsidRPr="00F96D76" w:rsidRDefault="00F96D76" w:rsidP="00F96D76">
      <w:pPr>
        <w:overflowPunct w:val="0"/>
        <w:autoSpaceDE w:val="0"/>
        <w:autoSpaceDN w:val="0"/>
        <w:adjustRightInd w:val="0"/>
        <w:ind w:left="171"/>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4: PRESUPUESTO</w:t>
      </w:r>
    </w:p>
    <w:p w14:paraId="568FE3B9" w14:textId="77777777" w:rsidR="00F96D76" w:rsidRPr="00F96D76" w:rsidRDefault="00F96D76" w:rsidP="002D4B61">
      <w:pPr>
        <w:pStyle w:val="Prrafodelista"/>
        <w:numPr>
          <w:ilvl w:val="0"/>
          <w:numId w:val="27"/>
        </w:numPr>
        <w:ind w:hanging="357"/>
        <w:contextualSpacing w:val="0"/>
        <w:jc w:val="both"/>
        <w:rPr>
          <w:rFonts w:ascii="Century Gothic" w:hAnsi="Century Gothic" w:cstheme="minorHAnsi"/>
          <w:sz w:val="22"/>
          <w:szCs w:val="22"/>
        </w:rPr>
      </w:pPr>
      <w:r w:rsidRPr="00F96D76">
        <w:rPr>
          <w:rFonts w:ascii="Century Gothic" w:hAnsi="Century Gothic" w:cstheme="minorHAnsi"/>
          <w:sz w:val="22"/>
          <w:szCs w:val="22"/>
          <w:lang w:val="es-419"/>
        </w:rPr>
        <w:t>Propuesta de inversión en equipamiento asociado a las líneas de investigación y proyectos emblemáticos identificados</w:t>
      </w:r>
    </w:p>
    <w:p w14:paraId="69201FB3" w14:textId="77777777" w:rsidR="00F96D76" w:rsidRPr="00F96D76" w:rsidRDefault="00F96D76" w:rsidP="002D4B61">
      <w:pPr>
        <w:pStyle w:val="Prrafodelista"/>
        <w:numPr>
          <w:ilvl w:val="0"/>
          <w:numId w:val="27"/>
        </w:numPr>
        <w:ind w:hanging="357"/>
        <w:contextualSpacing w:val="0"/>
        <w:jc w:val="both"/>
        <w:rPr>
          <w:rFonts w:ascii="Century Gothic" w:hAnsi="Century Gothic" w:cstheme="minorHAnsi"/>
          <w:sz w:val="22"/>
          <w:szCs w:val="22"/>
          <w:lang w:val="es-419"/>
        </w:rPr>
      </w:pPr>
      <w:r w:rsidRPr="00F96D76">
        <w:rPr>
          <w:rFonts w:ascii="Century Gothic" w:hAnsi="Century Gothic" w:cstheme="minorHAnsi"/>
          <w:sz w:val="22"/>
          <w:szCs w:val="22"/>
          <w:lang w:val="es-419"/>
        </w:rPr>
        <w:t>Plan de adecuación de infraestructura</w:t>
      </w:r>
    </w:p>
    <w:bookmarkEnd w:id="0"/>
    <w:p w14:paraId="106CFAA9" w14:textId="77777777" w:rsidR="00F96D76" w:rsidRPr="00F96D76" w:rsidRDefault="00F96D76" w:rsidP="002D4B61">
      <w:pPr>
        <w:pStyle w:val="Prrafodelista"/>
        <w:numPr>
          <w:ilvl w:val="0"/>
          <w:numId w:val="27"/>
        </w:numPr>
        <w:ind w:hanging="357"/>
        <w:contextualSpacing w:val="0"/>
        <w:jc w:val="both"/>
        <w:rPr>
          <w:rFonts w:ascii="Century Gothic" w:hAnsi="Century Gothic" w:cstheme="minorHAnsi"/>
          <w:b/>
          <w:sz w:val="22"/>
          <w:szCs w:val="22"/>
        </w:rPr>
      </w:pPr>
      <w:r w:rsidRPr="00F96D76">
        <w:rPr>
          <w:rFonts w:ascii="Century Gothic" w:hAnsi="Century Gothic" w:cstheme="minorHAnsi"/>
          <w:sz w:val="22"/>
          <w:szCs w:val="22"/>
          <w:lang w:val="es-419"/>
        </w:rPr>
        <w:t>Presupuesto completo con sustentación de cada rubro (máximo de dos (2) páginas). Adjuntar cotizaciones de referencia.</w:t>
      </w:r>
    </w:p>
    <w:p w14:paraId="3FD8D6B3" w14:textId="77777777" w:rsidR="00F96D76" w:rsidRPr="00F96D76" w:rsidRDefault="00F96D76" w:rsidP="00F96D76">
      <w:pPr>
        <w:pStyle w:val="Prrafodelista"/>
        <w:ind w:left="899"/>
        <w:jc w:val="both"/>
        <w:rPr>
          <w:rFonts w:ascii="Century Gothic" w:hAnsi="Century Gothic" w:cstheme="minorHAnsi"/>
          <w:b/>
          <w:sz w:val="22"/>
          <w:szCs w:val="22"/>
        </w:rPr>
      </w:pPr>
    </w:p>
    <w:p w14:paraId="7CB1586E" w14:textId="77777777" w:rsidR="00F96D76" w:rsidRPr="00F96D76" w:rsidRDefault="00F96D76" w:rsidP="00F96D76">
      <w:pPr>
        <w:overflowPunct w:val="0"/>
        <w:autoSpaceDE w:val="0"/>
        <w:autoSpaceDN w:val="0"/>
        <w:adjustRightInd w:val="0"/>
        <w:ind w:left="171"/>
        <w:contextualSpacing/>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5: RIESGOS</w:t>
      </w:r>
    </w:p>
    <w:p w14:paraId="3A9A7823" w14:textId="77777777" w:rsidR="00F96D76" w:rsidRPr="00F96D76" w:rsidRDefault="00F96D76" w:rsidP="002D4B61">
      <w:pPr>
        <w:pStyle w:val="Prrafodelista"/>
        <w:numPr>
          <w:ilvl w:val="0"/>
          <w:numId w:val="28"/>
        </w:numPr>
        <w:overflowPunct w:val="0"/>
        <w:autoSpaceDE w:val="0"/>
        <w:autoSpaceDN w:val="0"/>
        <w:adjustRightInd w:val="0"/>
        <w:ind w:left="744"/>
        <w:jc w:val="both"/>
        <w:textAlignment w:val="baseline"/>
        <w:rPr>
          <w:rFonts w:ascii="Century Gothic" w:hAnsi="Century Gothic" w:cstheme="minorHAnsi"/>
          <w:sz w:val="22"/>
          <w:szCs w:val="22"/>
        </w:rPr>
      </w:pPr>
      <w:r w:rsidRPr="00F96D76">
        <w:rPr>
          <w:rFonts w:ascii="Century Gothic" w:hAnsi="Century Gothic" w:cstheme="minorHAnsi"/>
          <w:sz w:val="22"/>
          <w:szCs w:val="22"/>
        </w:rPr>
        <w:t>Plan de Riesgos, soluciones y/o planes de mitigación propuestos.</w:t>
      </w:r>
    </w:p>
    <w:p w14:paraId="52FF9A13" w14:textId="77777777" w:rsidR="00F96D76" w:rsidRPr="00F96D76" w:rsidRDefault="00F96D76" w:rsidP="00F96D76">
      <w:pPr>
        <w:pStyle w:val="Prrafodelista"/>
        <w:overflowPunct w:val="0"/>
        <w:autoSpaceDE w:val="0"/>
        <w:autoSpaceDN w:val="0"/>
        <w:adjustRightInd w:val="0"/>
        <w:ind w:left="744"/>
        <w:jc w:val="both"/>
        <w:textAlignment w:val="baseline"/>
        <w:rPr>
          <w:rFonts w:ascii="Century Gothic" w:hAnsi="Century Gothic" w:cstheme="minorHAnsi"/>
          <w:sz w:val="22"/>
          <w:szCs w:val="22"/>
        </w:rPr>
      </w:pPr>
    </w:p>
    <w:p w14:paraId="32C6B00F" w14:textId="77777777" w:rsidR="00F96D76" w:rsidRPr="00F96D76" w:rsidRDefault="00F96D76" w:rsidP="00F96D76">
      <w:pPr>
        <w:overflowPunct w:val="0"/>
        <w:autoSpaceDE w:val="0"/>
        <w:autoSpaceDN w:val="0"/>
        <w:adjustRightInd w:val="0"/>
        <w:ind w:left="171"/>
        <w:contextualSpacing/>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6:  ORGANIGRAMA DEL CENTRO REGIONAL</w:t>
      </w:r>
    </w:p>
    <w:p w14:paraId="0B5CEB2C" w14:textId="77777777" w:rsidR="00F96D76" w:rsidRPr="00F96D76" w:rsidRDefault="00F96D76" w:rsidP="002D4B61">
      <w:pPr>
        <w:pStyle w:val="Prrafodelista"/>
        <w:numPr>
          <w:ilvl w:val="0"/>
          <w:numId w:val="28"/>
        </w:numPr>
        <w:ind w:left="744"/>
        <w:contextualSpacing w:val="0"/>
        <w:jc w:val="both"/>
        <w:rPr>
          <w:rFonts w:ascii="Century Gothic" w:hAnsi="Century Gothic" w:cstheme="minorHAnsi"/>
          <w:sz w:val="22"/>
          <w:szCs w:val="22"/>
        </w:rPr>
      </w:pPr>
      <w:r w:rsidRPr="00F96D76">
        <w:rPr>
          <w:rFonts w:ascii="Century Gothic" w:hAnsi="Century Gothic" w:cstheme="minorHAnsi"/>
          <w:sz w:val="22"/>
          <w:szCs w:val="22"/>
        </w:rPr>
        <w:t>Estructura</w:t>
      </w:r>
      <w:r w:rsidRPr="00F96D76">
        <w:rPr>
          <w:rFonts w:ascii="Century Gothic" w:hAnsi="Century Gothic" w:cstheme="minorHAnsi"/>
          <w:sz w:val="22"/>
          <w:szCs w:val="22"/>
          <w:lang w:val="es-419"/>
        </w:rPr>
        <w:t xml:space="preserve"> administrativa y operativa que adoptará el centro para su funcionamiento, captación de recursos nacionales o extranjeros, contratación de personal, ejecución de actividades contratadas, etc</w:t>
      </w:r>
      <w:r w:rsidRPr="00F96D76">
        <w:rPr>
          <w:rFonts w:ascii="Century Gothic" w:hAnsi="Century Gothic" w:cstheme="minorHAnsi"/>
          <w:sz w:val="22"/>
          <w:szCs w:val="22"/>
        </w:rPr>
        <w:t>.</w:t>
      </w:r>
    </w:p>
    <w:p w14:paraId="06B6A18C" w14:textId="77777777" w:rsidR="00F96D76" w:rsidRPr="00F96D76" w:rsidRDefault="00F96D76" w:rsidP="00F96D76">
      <w:pPr>
        <w:pStyle w:val="Prrafodelista"/>
        <w:ind w:left="744"/>
        <w:contextualSpacing w:val="0"/>
        <w:jc w:val="both"/>
        <w:rPr>
          <w:rFonts w:ascii="Century Gothic" w:hAnsi="Century Gothic" w:cstheme="minorHAnsi"/>
          <w:sz w:val="22"/>
          <w:szCs w:val="22"/>
        </w:rPr>
      </w:pPr>
    </w:p>
    <w:p w14:paraId="276031EE" w14:textId="77777777" w:rsidR="00F96D76" w:rsidRPr="00F96D76" w:rsidRDefault="00F96D76" w:rsidP="00255FAC">
      <w:pPr>
        <w:overflowPunct w:val="0"/>
        <w:autoSpaceDE w:val="0"/>
        <w:autoSpaceDN w:val="0"/>
        <w:adjustRightInd w:val="0"/>
        <w:ind w:left="171"/>
        <w:contextualSpacing/>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7: DOCUMENTOS LEGALES</w:t>
      </w:r>
    </w:p>
    <w:p w14:paraId="30684889" w14:textId="77777777" w:rsidR="00F96D76" w:rsidRPr="00F96D76" w:rsidRDefault="00F96D76" w:rsidP="002D4B61">
      <w:pPr>
        <w:pStyle w:val="Prrafodelista"/>
        <w:numPr>
          <w:ilvl w:val="0"/>
          <w:numId w:val="29"/>
        </w:numPr>
        <w:jc w:val="both"/>
        <w:rPr>
          <w:rFonts w:ascii="Century Gothic" w:hAnsi="Century Gothic" w:cstheme="minorHAnsi"/>
          <w:sz w:val="22"/>
          <w:szCs w:val="22"/>
        </w:rPr>
      </w:pPr>
      <w:r w:rsidRPr="00F96D76">
        <w:rPr>
          <w:rFonts w:ascii="Century Gothic" w:hAnsi="Century Gothic" w:cstheme="minorHAnsi"/>
          <w:sz w:val="22"/>
          <w:szCs w:val="22"/>
        </w:rPr>
        <w:t>Documento que evidencia la creación de la Asociación de Interés Público (AIP): certificado de Registro Público indicando los miembros que conforman la Junta Directiva.</w:t>
      </w:r>
    </w:p>
    <w:p w14:paraId="2BB377C7" w14:textId="77777777" w:rsidR="00F96D76" w:rsidRPr="00F96D76" w:rsidRDefault="00F96D76" w:rsidP="002D4B61">
      <w:pPr>
        <w:pStyle w:val="Prrafodelista"/>
        <w:numPr>
          <w:ilvl w:val="0"/>
          <w:numId w:val="29"/>
        </w:numPr>
        <w:jc w:val="both"/>
        <w:rPr>
          <w:rFonts w:ascii="Century Gothic" w:hAnsi="Century Gothic" w:cstheme="minorHAnsi"/>
          <w:bCs/>
          <w:sz w:val="22"/>
          <w:szCs w:val="22"/>
        </w:rPr>
      </w:pPr>
      <w:r w:rsidRPr="00F96D76">
        <w:rPr>
          <w:rFonts w:ascii="Century Gothic" w:hAnsi="Century Gothic" w:cstheme="minorHAnsi"/>
          <w:bCs/>
          <w:sz w:val="22"/>
          <w:szCs w:val="22"/>
        </w:rPr>
        <w:t>Paz y Salvo de la SENACYT (formulario firmado):</w:t>
      </w:r>
    </w:p>
    <w:p w14:paraId="1F06D620" w14:textId="77777777" w:rsidR="00F96D76" w:rsidRPr="00F96D76" w:rsidRDefault="00F96D76" w:rsidP="00F96D76">
      <w:pPr>
        <w:overflowPunct w:val="0"/>
        <w:autoSpaceDE w:val="0"/>
        <w:autoSpaceDN w:val="0"/>
        <w:adjustRightInd w:val="0"/>
        <w:ind w:left="1311" w:hanging="284"/>
        <w:jc w:val="both"/>
        <w:textAlignment w:val="baseline"/>
        <w:rPr>
          <w:rFonts w:ascii="Century Gothic" w:hAnsi="Century Gothic" w:cstheme="minorHAnsi"/>
          <w:bCs/>
          <w:sz w:val="22"/>
          <w:szCs w:val="22"/>
        </w:rPr>
      </w:pPr>
      <w:r w:rsidRPr="00F96D76">
        <w:rPr>
          <w:rFonts w:ascii="Century Gothic" w:hAnsi="Century Gothic" w:cstheme="minorHAnsi"/>
          <w:bCs/>
          <w:sz w:val="22"/>
          <w:szCs w:val="22"/>
        </w:rPr>
        <w:t>1.</w:t>
      </w:r>
      <w:r w:rsidRPr="00F96D76">
        <w:rPr>
          <w:rFonts w:ascii="Century Gothic" w:hAnsi="Century Gothic" w:cstheme="minorHAnsi"/>
          <w:bCs/>
          <w:sz w:val="22"/>
          <w:szCs w:val="22"/>
        </w:rPr>
        <w:tab/>
        <w:t xml:space="preserve">La Entidad Proponente (que preside la Junta Directiva del Centro-AIP). </w:t>
      </w:r>
    </w:p>
    <w:p w14:paraId="64515261" w14:textId="77777777" w:rsidR="00F96D76" w:rsidRPr="00F96D76" w:rsidRDefault="00F96D76" w:rsidP="00F96D76">
      <w:pPr>
        <w:overflowPunct w:val="0"/>
        <w:autoSpaceDE w:val="0"/>
        <w:autoSpaceDN w:val="0"/>
        <w:adjustRightInd w:val="0"/>
        <w:ind w:left="1311" w:hanging="284"/>
        <w:jc w:val="both"/>
        <w:textAlignment w:val="baseline"/>
        <w:rPr>
          <w:rFonts w:ascii="Century Gothic" w:hAnsi="Century Gothic" w:cstheme="minorHAnsi"/>
          <w:bCs/>
          <w:sz w:val="22"/>
          <w:szCs w:val="22"/>
        </w:rPr>
      </w:pPr>
      <w:r w:rsidRPr="00F96D76">
        <w:rPr>
          <w:rFonts w:ascii="Century Gothic" w:hAnsi="Century Gothic" w:cstheme="minorHAnsi"/>
          <w:bCs/>
          <w:sz w:val="22"/>
          <w:szCs w:val="22"/>
        </w:rPr>
        <w:t>2.</w:t>
      </w:r>
      <w:r w:rsidRPr="00F96D76">
        <w:rPr>
          <w:rFonts w:ascii="Century Gothic" w:hAnsi="Century Gothic" w:cstheme="minorHAnsi"/>
          <w:bCs/>
          <w:sz w:val="22"/>
          <w:szCs w:val="22"/>
        </w:rPr>
        <w:tab/>
        <w:t>El Director interino</w:t>
      </w:r>
    </w:p>
    <w:p w14:paraId="1ED23B64" w14:textId="77777777" w:rsidR="00F96D76" w:rsidRPr="00F96D76" w:rsidRDefault="00F96D76" w:rsidP="00F96D76">
      <w:pPr>
        <w:overflowPunct w:val="0"/>
        <w:autoSpaceDE w:val="0"/>
        <w:autoSpaceDN w:val="0"/>
        <w:adjustRightInd w:val="0"/>
        <w:ind w:left="1311" w:hanging="284"/>
        <w:jc w:val="both"/>
        <w:textAlignment w:val="baseline"/>
        <w:rPr>
          <w:rFonts w:ascii="Century Gothic" w:hAnsi="Century Gothic" w:cstheme="minorHAnsi"/>
          <w:bCs/>
          <w:sz w:val="22"/>
          <w:szCs w:val="22"/>
        </w:rPr>
      </w:pPr>
      <w:r w:rsidRPr="00F96D76">
        <w:rPr>
          <w:rFonts w:ascii="Century Gothic" w:hAnsi="Century Gothic" w:cstheme="minorHAnsi"/>
          <w:bCs/>
          <w:sz w:val="22"/>
          <w:szCs w:val="22"/>
        </w:rPr>
        <w:t>3.</w:t>
      </w:r>
      <w:r w:rsidRPr="00F96D76">
        <w:rPr>
          <w:rFonts w:ascii="Century Gothic" w:hAnsi="Century Gothic" w:cstheme="minorHAnsi"/>
          <w:bCs/>
          <w:sz w:val="22"/>
          <w:szCs w:val="22"/>
        </w:rPr>
        <w:tab/>
        <w:t>el Gerente Administrativo</w:t>
      </w:r>
    </w:p>
    <w:p w14:paraId="023D313E" w14:textId="77777777" w:rsidR="00F96D76" w:rsidRPr="00F96D76" w:rsidRDefault="00F96D76" w:rsidP="00F96D76">
      <w:pPr>
        <w:jc w:val="both"/>
        <w:rPr>
          <w:rFonts w:ascii="Century Gothic" w:hAnsi="Century Gothic" w:cstheme="minorHAnsi"/>
          <w:sz w:val="22"/>
          <w:szCs w:val="22"/>
        </w:rPr>
      </w:pPr>
    </w:p>
    <w:p w14:paraId="0096B6B3" w14:textId="77777777" w:rsidR="00F96D76" w:rsidRPr="00F96D76" w:rsidRDefault="00F96D76" w:rsidP="00255FAC">
      <w:pPr>
        <w:overflowPunct w:val="0"/>
        <w:autoSpaceDE w:val="0"/>
        <w:autoSpaceDN w:val="0"/>
        <w:adjustRightInd w:val="0"/>
        <w:ind w:left="171"/>
        <w:contextualSpacing/>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8: CARTAS</w:t>
      </w:r>
    </w:p>
    <w:p w14:paraId="30EB93B9" w14:textId="77777777" w:rsidR="00F96D76" w:rsidRPr="00F96D76" w:rsidRDefault="00F96D76" w:rsidP="002D4B61">
      <w:pPr>
        <w:pStyle w:val="Prrafodelista"/>
        <w:numPr>
          <w:ilvl w:val="0"/>
          <w:numId w:val="30"/>
        </w:numPr>
        <w:spacing w:before="60"/>
        <w:jc w:val="both"/>
        <w:rPr>
          <w:rFonts w:ascii="Century Gothic" w:hAnsi="Century Gothic" w:cstheme="minorHAnsi"/>
          <w:iCs/>
          <w:sz w:val="22"/>
          <w:szCs w:val="22"/>
          <w:lang w:val="es-419"/>
        </w:rPr>
      </w:pPr>
      <w:r w:rsidRPr="00F96D76">
        <w:rPr>
          <w:rFonts w:ascii="Century Gothic" w:hAnsi="Century Gothic" w:cstheme="minorHAnsi"/>
          <w:iCs/>
          <w:sz w:val="22"/>
          <w:szCs w:val="22"/>
          <w:lang w:val="es-419"/>
        </w:rPr>
        <w:t>Carta de apoyo financiero.</w:t>
      </w:r>
    </w:p>
    <w:p w14:paraId="588EEE80" w14:textId="77777777" w:rsidR="00F96D76" w:rsidRPr="00F96D76" w:rsidRDefault="00F96D76" w:rsidP="002D4B61">
      <w:pPr>
        <w:pStyle w:val="Prrafodelista"/>
        <w:numPr>
          <w:ilvl w:val="0"/>
          <w:numId w:val="30"/>
        </w:numPr>
        <w:spacing w:before="60"/>
        <w:jc w:val="both"/>
        <w:rPr>
          <w:rFonts w:ascii="Century Gothic" w:hAnsi="Century Gothic" w:cstheme="minorHAnsi"/>
          <w:iCs/>
          <w:sz w:val="22"/>
          <w:szCs w:val="22"/>
          <w:lang w:val="es-419"/>
        </w:rPr>
      </w:pPr>
      <w:r w:rsidRPr="00F96D76">
        <w:rPr>
          <w:rFonts w:ascii="Century Gothic" w:hAnsi="Century Gothic" w:cstheme="minorHAnsi"/>
          <w:iCs/>
          <w:sz w:val="22"/>
          <w:szCs w:val="22"/>
          <w:lang w:val="es-419"/>
        </w:rPr>
        <w:t>Cartas de apoyo en especies y otros tipos de colaboración.</w:t>
      </w:r>
    </w:p>
    <w:p w14:paraId="7E608A70" w14:textId="77777777" w:rsidR="00F96D76" w:rsidRPr="00F96D76" w:rsidRDefault="00F96D76" w:rsidP="00F96D76">
      <w:pPr>
        <w:pStyle w:val="Prrafodelista"/>
        <w:spacing w:before="60"/>
        <w:ind w:left="962"/>
        <w:jc w:val="both"/>
        <w:rPr>
          <w:rFonts w:ascii="Century Gothic" w:hAnsi="Century Gothic" w:cstheme="minorHAnsi"/>
          <w:iCs/>
          <w:sz w:val="22"/>
          <w:szCs w:val="22"/>
          <w:lang w:val="es-419"/>
        </w:rPr>
      </w:pPr>
    </w:p>
    <w:p w14:paraId="58ABDC6D" w14:textId="77777777" w:rsidR="00F96D76" w:rsidRPr="00F96D76" w:rsidRDefault="00F96D76" w:rsidP="00255FAC">
      <w:pPr>
        <w:overflowPunct w:val="0"/>
        <w:autoSpaceDE w:val="0"/>
        <w:autoSpaceDN w:val="0"/>
        <w:adjustRightInd w:val="0"/>
        <w:ind w:left="171"/>
        <w:contextualSpacing/>
        <w:jc w:val="both"/>
        <w:textAlignment w:val="baseline"/>
        <w:rPr>
          <w:rFonts w:ascii="Century Gothic" w:hAnsi="Century Gothic" w:cstheme="minorHAnsi"/>
          <w:b/>
          <w:sz w:val="22"/>
          <w:szCs w:val="22"/>
        </w:rPr>
      </w:pPr>
      <w:r w:rsidRPr="00F96D76">
        <w:rPr>
          <w:rFonts w:ascii="Century Gothic" w:hAnsi="Century Gothic" w:cstheme="minorHAnsi"/>
          <w:b/>
          <w:sz w:val="22"/>
          <w:szCs w:val="22"/>
        </w:rPr>
        <w:t>ANEXO 9:</w:t>
      </w:r>
    </w:p>
    <w:p w14:paraId="5C55E103" w14:textId="5434379C" w:rsidR="007463DF" w:rsidRPr="00255FAC" w:rsidRDefault="00F96D76" w:rsidP="002D4B61">
      <w:pPr>
        <w:pStyle w:val="Prrafodelista"/>
        <w:widowControl w:val="0"/>
        <w:numPr>
          <w:ilvl w:val="0"/>
          <w:numId w:val="31"/>
        </w:numPr>
        <w:jc w:val="both"/>
        <w:rPr>
          <w:rFonts w:ascii="Century Gothic" w:hAnsi="Century Gothic" w:cstheme="majorHAnsi"/>
          <w:sz w:val="22"/>
          <w:szCs w:val="22"/>
          <w:lang w:val="es-419"/>
        </w:rPr>
      </w:pPr>
      <w:r w:rsidRPr="00255FAC">
        <w:rPr>
          <w:rFonts w:ascii="Century Gothic" w:hAnsi="Century Gothic" w:cstheme="minorHAnsi"/>
          <w:sz w:val="22"/>
          <w:szCs w:val="22"/>
        </w:rPr>
        <w:t>Modelo de Convenio / Convenio borrador con los centros, entidades, empresas o instituciones que apalancarán el centro.</w:t>
      </w:r>
    </w:p>
    <w:p w14:paraId="30952194" w14:textId="77777777" w:rsidR="007463DF" w:rsidRPr="00F96D76" w:rsidRDefault="007463DF" w:rsidP="00F96D76">
      <w:pPr>
        <w:widowControl w:val="0"/>
        <w:jc w:val="both"/>
        <w:rPr>
          <w:rFonts w:ascii="Century Gothic" w:hAnsi="Century Gothic" w:cstheme="majorHAnsi"/>
          <w:sz w:val="22"/>
          <w:szCs w:val="22"/>
          <w:lang w:val="es-419"/>
        </w:rPr>
      </w:pPr>
    </w:p>
    <w:p w14:paraId="69CEBF5C" w14:textId="61B6E5E1" w:rsidR="00E90797" w:rsidRPr="009C75A5" w:rsidRDefault="0004622F" w:rsidP="0004622F">
      <w:pPr>
        <w:widowControl w:val="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*Se valorará el balance de participación con equidad</w:t>
      </w:r>
      <w:r w:rsidR="00A2238F">
        <w:rPr>
          <w:rFonts w:ascii="Century Gothic" w:hAnsi="Century Gothic" w:cstheme="majorHAnsi"/>
          <w:sz w:val="22"/>
          <w:szCs w:val="22"/>
          <w:lang w:val="es-419"/>
        </w:rPr>
        <w:t xml:space="preserve"> en la conformación del Centro </w:t>
      </w:r>
      <w:r w:rsidR="00A2238F" w:rsidRPr="009C75A5">
        <w:rPr>
          <w:rFonts w:ascii="Century Gothic" w:hAnsi="Century Gothic" w:cstheme="majorHAnsi"/>
          <w:sz w:val="22"/>
          <w:szCs w:val="22"/>
          <w:lang w:val="es-419"/>
        </w:rPr>
        <w:t>(equipo de trabajo)</w:t>
      </w:r>
      <w:r w:rsidR="00A2238F">
        <w:rPr>
          <w:rFonts w:ascii="Century Gothic" w:hAnsi="Century Gothic" w:cstheme="majorHAnsi"/>
          <w:sz w:val="22"/>
          <w:szCs w:val="22"/>
          <w:lang w:val="es-419"/>
        </w:rPr>
        <w:t xml:space="preserve"> y la inclusión de la </w:t>
      </w:r>
      <w:r w:rsidRPr="009C75A5">
        <w:rPr>
          <w:rFonts w:ascii="Century Gothic" w:hAnsi="Century Gothic" w:cstheme="majorHAnsi"/>
          <w:sz w:val="22"/>
          <w:szCs w:val="22"/>
          <w:lang w:val="es-419"/>
        </w:rPr>
        <w:t>perspectiva de género en l</w:t>
      </w:r>
      <w:r w:rsidR="00A2238F">
        <w:rPr>
          <w:rFonts w:ascii="Century Gothic" w:hAnsi="Century Gothic" w:cstheme="majorHAnsi"/>
          <w:sz w:val="22"/>
          <w:szCs w:val="22"/>
          <w:lang w:val="es-419"/>
        </w:rPr>
        <w:t xml:space="preserve">os planes, programas e investigaciones que se realicen </w:t>
      </w:r>
      <w:r w:rsidR="00130570" w:rsidRPr="009C75A5">
        <w:rPr>
          <w:rFonts w:ascii="Century Gothic" w:hAnsi="Century Gothic" w:cstheme="majorHAnsi"/>
          <w:sz w:val="22"/>
          <w:szCs w:val="22"/>
          <w:lang w:val="es-419"/>
        </w:rPr>
        <w:t>(</w:t>
      </w:r>
      <w:r w:rsidR="00A2238F">
        <w:rPr>
          <w:rFonts w:ascii="Century Gothic" w:hAnsi="Century Gothic" w:cstheme="majorHAnsi"/>
          <w:sz w:val="22"/>
          <w:szCs w:val="22"/>
          <w:lang w:val="es-419"/>
        </w:rPr>
        <w:t>desarrollo</w:t>
      </w:r>
      <w:r w:rsidR="00130570" w:rsidRPr="009C75A5">
        <w:rPr>
          <w:rFonts w:ascii="Century Gothic" w:hAnsi="Century Gothic" w:cstheme="majorHAnsi"/>
          <w:sz w:val="22"/>
          <w:szCs w:val="22"/>
          <w:lang w:val="es-419"/>
        </w:rPr>
        <w:t xml:space="preserve"> y funcionamiento)</w:t>
      </w:r>
      <w:r w:rsidR="00103AA6" w:rsidRPr="009C75A5">
        <w:rPr>
          <w:rFonts w:ascii="Century Gothic" w:hAnsi="Century Gothic" w:cstheme="majorHAnsi"/>
          <w:sz w:val="22"/>
          <w:szCs w:val="22"/>
          <w:lang w:val="es-419"/>
        </w:rPr>
        <w:t>.</w:t>
      </w:r>
    </w:p>
    <w:p w14:paraId="61E1CC96" w14:textId="77777777" w:rsidR="0004622F" w:rsidRPr="009C75A5" w:rsidRDefault="0004622F" w:rsidP="00E90797">
      <w:pPr>
        <w:widowControl w:val="0"/>
        <w:jc w:val="both"/>
        <w:rPr>
          <w:rFonts w:ascii="Century Gothic" w:hAnsi="Century Gothic" w:cstheme="majorHAnsi"/>
          <w:sz w:val="22"/>
          <w:szCs w:val="22"/>
          <w:lang w:val="es-419"/>
        </w:rPr>
      </w:pPr>
    </w:p>
    <w:p w14:paraId="3B900A62" w14:textId="597B1502" w:rsidR="00E90797" w:rsidRPr="009C75A5" w:rsidRDefault="00E90797" w:rsidP="00E90797">
      <w:pPr>
        <w:widowControl w:val="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Los documentos (cartas) que se presenten deben estar en el idioma español, en caso contrario deberán presentarse acompañadas de su traducción simple.</w:t>
      </w:r>
    </w:p>
    <w:p w14:paraId="1FEB22E7" w14:textId="77777777" w:rsidR="00E90797" w:rsidRPr="009C75A5" w:rsidRDefault="00E90797" w:rsidP="00E90797">
      <w:pPr>
        <w:widowControl w:val="0"/>
        <w:jc w:val="both"/>
        <w:rPr>
          <w:rFonts w:ascii="Century Gothic" w:hAnsi="Century Gothic" w:cstheme="majorHAnsi"/>
          <w:sz w:val="22"/>
          <w:szCs w:val="22"/>
          <w:lang w:val="es-419"/>
        </w:rPr>
      </w:pPr>
    </w:p>
    <w:p w14:paraId="1AA6AE78" w14:textId="2AC9C091" w:rsidR="00E90797" w:rsidRPr="009C75A5" w:rsidRDefault="00E90797" w:rsidP="00E90797">
      <w:pPr>
        <w:widowControl w:val="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Es responsabilidad de los proponentes sustentar a satisfacción la propuesta</w:t>
      </w:r>
      <w:r w:rsidR="00D170C2">
        <w:rPr>
          <w:rFonts w:ascii="Century Gothic" w:hAnsi="Century Gothic" w:cstheme="majorHAnsi"/>
          <w:sz w:val="22"/>
          <w:szCs w:val="22"/>
          <w:lang w:val="es-419"/>
        </w:rPr>
        <w:t xml:space="preserve"> de creación del centro</w:t>
      </w:r>
      <w:r w:rsidRPr="009C75A5">
        <w:rPr>
          <w:rFonts w:ascii="Century Gothic" w:hAnsi="Century Gothic" w:cstheme="majorHAnsi"/>
          <w:sz w:val="22"/>
          <w:szCs w:val="22"/>
          <w:lang w:val="es-419"/>
        </w:rPr>
        <w:t>, la articulación del equipo de investigación con las instituciones gubernamentales</w:t>
      </w:r>
      <w:r w:rsidR="00103AA6" w:rsidRPr="009C75A5">
        <w:rPr>
          <w:rFonts w:ascii="Century Gothic" w:hAnsi="Century Gothic" w:cstheme="majorHAnsi"/>
          <w:color w:val="0000CC"/>
          <w:sz w:val="22"/>
          <w:szCs w:val="22"/>
          <w:lang w:val="es-419"/>
        </w:rPr>
        <w:t xml:space="preserve">, </w:t>
      </w:r>
      <w:r w:rsidR="00103AA6" w:rsidRPr="00D170C2">
        <w:rPr>
          <w:rFonts w:ascii="Century Gothic" w:hAnsi="Century Gothic" w:cstheme="majorHAnsi"/>
          <w:sz w:val="22"/>
          <w:szCs w:val="22"/>
          <w:lang w:val="es-419"/>
        </w:rPr>
        <w:t>empresarios del sector productivo, universidades y centros de estudio</w:t>
      </w:r>
      <w:r w:rsidRPr="00D170C2">
        <w:rPr>
          <w:rFonts w:ascii="Century Gothic" w:hAnsi="Century Gothic" w:cstheme="majorHAnsi"/>
          <w:sz w:val="22"/>
          <w:szCs w:val="22"/>
          <w:lang w:val="es-419"/>
        </w:rPr>
        <w:t xml:space="preserve"> que realizan acciones </w:t>
      </w:r>
      <w:r w:rsidRPr="009C75A5">
        <w:rPr>
          <w:rFonts w:ascii="Century Gothic" w:hAnsi="Century Gothic" w:cstheme="majorHAnsi"/>
          <w:sz w:val="22"/>
          <w:szCs w:val="22"/>
          <w:lang w:val="es-419"/>
        </w:rPr>
        <w:t xml:space="preserve">en </w:t>
      </w:r>
      <w:r w:rsidR="00D77639">
        <w:rPr>
          <w:rFonts w:ascii="Century Gothic" w:hAnsi="Century Gothic" w:cstheme="majorHAnsi"/>
          <w:sz w:val="22"/>
          <w:szCs w:val="22"/>
          <w:lang w:val="es-419"/>
        </w:rPr>
        <w:t>la región</w:t>
      </w:r>
      <w:r w:rsidRPr="009C75A5">
        <w:rPr>
          <w:rFonts w:ascii="Century Gothic" w:hAnsi="Century Gothic" w:cstheme="majorHAnsi"/>
          <w:sz w:val="22"/>
          <w:szCs w:val="22"/>
          <w:lang w:val="es-419"/>
        </w:rPr>
        <w:t xml:space="preserve"> y/o en el área de investigación, y como se procurará facilitar la generación e intercambio de información, a través de herramientas de divulgación apropiadas para los contextos científicos, así como para la toma de decisiones o la definición de políticas.</w:t>
      </w:r>
    </w:p>
    <w:p w14:paraId="042ADD31" w14:textId="77777777" w:rsidR="009C75A5" w:rsidRPr="009C75A5" w:rsidRDefault="009C75A5" w:rsidP="00E90797">
      <w:pPr>
        <w:widowControl w:val="0"/>
        <w:jc w:val="both"/>
        <w:rPr>
          <w:rFonts w:ascii="Century Gothic" w:hAnsi="Century Gothic" w:cstheme="majorHAnsi"/>
          <w:sz w:val="22"/>
          <w:szCs w:val="22"/>
          <w:lang w:val="es-419"/>
        </w:rPr>
      </w:pPr>
    </w:p>
    <w:p w14:paraId="576C26CD" w14:textId="01AA9D2D" w:rsidR="009C75A5" w:rsidRPr="009C75A5" w:rsidRDefault="00E90797" w:rsidP="009C75A5">
      <w:pPr>
        <w:widowControl w:val="0"/>
        <w:jc w:val="both"/>
        <w:rPr>
          <w:rFonts w:ascii="Century Gothic" w:hAnsi="Century Gothic" w:cstheme="majorHAnsi"/>
          <w:sz w:val="22"/>
          <w:szCs w:val="22"/>
          <w:u w:val="single"/>
          <w:lang w:val="es-419"/>
        </w:rPr>
      </w:pPr>
      <w:r w:rsidRPr="009C75A5">
        <w:rPr>
          <w:rFonts w:ascii="Century Gothic" w:hAnsi="Century Gothic" w:cstheme="majorHAnsi"/>
          <w:sz w:val="22"/>
          <w:szCs w:val="22"/>
          <w:u w:val="single"/>
          <w:lang w:val="es-419"/>
        </w:rPr>
        <w:t xml:space="preserve">La SENACYT se reserva el derecho de no adjudicar alguna propuesta, si no cumple con los criterios y la calidad requeridos, o si las circunstancias presupuestarias impiden la </w:t>
      </w:r>
      <w:r w:rsidRPr="009C75A5">
        <w:rPr>
          <w:rFonts w:ascii="Century Gothic" w:hAnsi="Century Gothic" w:cstheme="majorHAnsi"/>
          <w:sz w:val="22"/>
          <w:szCs w:val="22"/>
          <w:u w:val="single"/>
          <w:lang w:val="es-419"/>
        </w:rPr>
        <w:lastRenderedPageBreak/>
        <w:t>adjudicación.</w:t>
      </w:r>
    </w:p>
    <w:p w14:paraId="1D52EFE9" w14:textId="112C9AA7" w:rsidR="00785F0E" w:rsidRPr="009C75A5" w:rsidRDefault="009801F4" w:rsidP="00F81897">
      <w:pPr>
        <w:shd w:val="clear" w:color="auto" w:fill="D9D9D9" w:themeFill="background1" w:themeFillShade="D9"/>
        <w:spacing w:before="120" w:after="120"/>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Financiamiento y rubros presupuestarios</w:t>
      </w:r>
    </w:p>
    <w:p w14:paraId="22A5CA3C" w14:textId="0C461F69" w:rsidR="00546B0A" w:rsidRPr="009C75A5" w:rsidRDefault="006B75FF" w:rsidP="00546B0A">
      <w:pPr>
        <w:spacing w:after="240"/>
        <w:jc w:val="both"/>
        <w:rPr>
          <w:rFonts w:ascii="Century Gothic" w:hAnsi="Century Gothic" w:cstheme="majorHAnsi"/>
          <w:sz w:val="22"/>
          <w:szCs w:val="22"/>
        </w:rPr>
      </w:pPr>
      <w:r w:rsidRPr="009C75A5">
        <w:rPr>
          <w:rFonts w:ascii="Century Gothic" w:hAnsi="Century Gothic" w:cstheme="majorHAnsi"/>
          <w:sz w:val="22"/>
          <w:szCs w:val="22"/>
          <w:lang w:val="es-419"/>
        </w:rPr>
        <w:t>El financiamiento podrá ser de hasta B/1,000,000.00 por año para los dos primeros años (fase de instalación</w:t>
      </w:r>
      <w:r w:rsidR="00A64DFB" w:rsidRPr="009C75A5">
        <w:rPr>
          <w:rFonts w:ascii="Century Gothic" w:hAnsi="Century Gothic" w:cstheme="majorHAnsi"/>
          <w:sz w:val="22"/>
          <w:szCs w:val="22"/>
          <w:lang w:val="es-419"/>
        </w:rPr>
        <w:t xml:space="preserve"> del centro</w:t>
      </w:r>
      <w:r w:rsidRPr="009C75A5">
        <w:rPr>
          <w:rFonts w:ascii="Century Gothic" w:hAnsi="Century Gothic" w:cstheme="majorHAnsi"/>
          <w:sz w:val="22"/>
          <w:szCs w:val="22"/>
          <w:lang w:val="es-419"/>
        </w:rPr>
        <w:t>) y de hasta B/500,000.00 por año para cada uno de los tres últimos años (fase de maduración</w:t>
      </w:r>
      <w:r w:rsidR="00A64DFB" w:rsidRPr="009C75A5">
        <w:rPr>
          <w:rFonts w:ascii="Century Gothic" w:hAnsi="Century Gothic" w:cstheme="majorHAnsi"/>
          <w:sz w:val="22"/>
          <w:szCs w:val="22"/>
          <w:lang w:val="es-419"/>
        </w:rPr>
        <w:t xml:space="preserve"> del centro</w:t>
      </w:r>
      <w:r w:rsidRPr="009C75A5">
        <w:rPr>
          <w:rFonts w:ascii="Century Gothic" w:hAnsi="Century Gothic" w:cstheme="majorHAnsi"/>
          <w:sz w:val="22"/>
          <w:szCs w:val="22"/>
          <w:lang w:val="es-419"/>
        </w:rPr>
        <w:t xml:space="preserve">). </w:t>
      </w:r>
      <w:r w:rsidR="006C2375" w:rsidRPr="009C75A5">
        <w:rPr>
          <w:rFonts w:ascii="Century Gothic" w:hAnsi="Century Gothic" w:cstheme="majorHAnsi"/>
          <w:sz w:val="22"/>
          <w:szCs w:val="22"/>
          <w:lang w:val="es-419"/>
        </w:rPr>
        <w:t xml:space="preserve"> </w:t>
      </w:r>
      <w:r w:rsidR="006C2375" w:rsidRPr="009C75A5">
        <w:rPr>
          <w:rFonts w:ascii="Century Gothic" w:hAnsi="Century Gothic" w:cstheme="majorHAnsi"/>
          <w:sz w:val="22"/>
          <w:szCs w:val="22"/>
        </w:rPr>
        <w:t>El financiamiento podrá ser de hasta el 100% del costo total del proyecto</w:t>
      </w:r>
      <w:r w:rsidR="00A64DFB" w:rsidRPr="009C75A5">
        <w:rPr>
          <w:rFonts w:ascii="Century Gothic" w:hAnsi="Century Gothic" w:cstheme="majorHAnsi"/>
          <w:sz w:val="22"/>
          <w:szCs w:val="22"/>
        </w:rPr>
        <w:t>,</w:t>
      </w:r>
      <w:r w:rsidR="006C2375" w:rsidRPr="009C75A5">
        <w:rPr>
          <w:rFonts w:ascii="Century Gothic" w:hAnsi="Century Gothic" w:cstheme="majorHAnsi"/>
          <w:sz w:val="22"/>
          <w:szCs w:val="22"/>
        </w:rPr>
        <w:t xml:space="preserve"> según las necesidades plenamente justificadas del mismo. </w:t>
      </w:r>
      <w:r w:rsidR="00546B0A" w:rsidRPr="009C75A5">
        <w:rPr>
          <w:rFonts w:ascii="Century Gothic" w:hAnsi="Century Gothic" w:cstheme="majorHAnsi"/>
          <w:sz w:val="22"/>
          <w:szCs w:val="22"/>
        </w:rPr>
        <w:t xml:space="preserve"> </w:t>
      </w:r>
    </w:p>
    <w:p w14:paraId="5A8B9854" w14:textId="1FDA1D13" w:rsidR="00B71F25" w:rsidRPr="009C75A5" w:rsidRDefault="00B71F25" w:rsidP="00B71F25">
      <w:pPr>
        <w:jc w:val="both"/>
        <w:rPr>
          <w:rFonts w:ascii="Century Gothic" w:hAnsi="Century Gothic" w:cstheme="majorHAnsi"/>
          <w:sz w:val="22"/>
          <w:szCs w:val="22"/>
        </w:rPr>
      </w:pPr>
      <w:r w:rsidRPr="009C75A5">
        <w:rPr>
          <w:rFonts w:ascii="Century Gothic" w:hAnsi="Century Gothic" w:cstheme="majorHAnsi"/>
          <w:sz w:val="22"/>
          <w:szCs w:val="22"/>
        </w:rPr>
        <w:t>Los rubros de gasto permitidos en las contrataciones por mérito s</w:t>
      </w:r>
      <w:r w:rsidR="000C6107" w:rsidRPr="009C75A5">
        <w:rPr>
          <w:rFonts w:ascii="Century Gothic" w:hAnsi="Century Gothic" w:cstheme="majorHAnsi"/>
          <w:sz w:val="22"/>
          <w:szCs w:val="22"/>
        </w:rPr>
        <w:t>on los numerales 1, 2, 3, 4, 5,</w:t>
      </w:r>
      <w:r w:rsidR="009C75A5">
        <w:rPr>
          <w:rFonts w:ascii="Century Gothic" w:hAnsi="Century Gothic" w:cstheme="majorHAnsi"/>
          <w:sz w:val="22"/>
          <w:szCs w:val="22"/>
        </w:rPr>
        <w:t xml:space="preserve"> 8, </w:t>
      </w:r>
      <w:r w:rsidR="00913501">
        <w:rPr>
          <w:rFonts w:ascii="Century Gothic" w:hAnsi="Century Gothic" w:cstheme="majorHAnsi"/>
          <w:sz w:val="22"/>
          <w:szCs w:val="22"/>
        </w:rPr>
        <w:t xml:space="preserve">9, </w:t>
      </w:r>
      <w:r w:rsidR="000C6107" w:rsidRPr="009C75A5">
        <w:rPr>
          <w:rFonts w:ascii="Century Gothic" w:hAnsi="Century Gothic" w:cstheme="majorHAnsi"/>
          <w:sz w:val="22"/>
          <w:szCs w:val="22"/>
        </w:rPr>
        <w:t xml:space="preserve">10, 14, </w:t>
      </w:r>
      <w:r w:rsidR="00913501">
        <w:rPr>
          <w:rFonts w:ascii="Century Gothic" w:hAnsi="Century Gothic" w:cstheme="majorHAnsi"/>
          <w:sz w:val="22"/>
          <w:szCs w:val="22"/>
        </w:rPr>
        <w:t xml:space="preserve">17, </w:t>
      </w:r>
      <w:r w:rsidR="000C6107" w:rsidRPr="009C75A5">
        <w:rPr>
          <w:rFonts w:ascii="Century Gothic" w:hAnsi="Century Gothic" w:cstheme="majorHAnsi"/>
          <w:sz w:val="22"/>
          <w:szCs w:val="22"/>
        </w:rPr>
        <w:t>18, 19</w:t>
      </w:r>
      <w:r w:rsidR="009C75A5">
        <w:rPr>
          <w:rFonts w:ascii="Century Gothic" w:hAnsi="Century Gothic" w:cstheme="majorHAnsi"/>
          <w:sz w:val="22"/>
          <w:szCs w:val="22"/>
        </w:rPr>
        <w:t xml:space="preserve"> y 21</w:t>
      </w:r>
      <w:r w:rsidR="000C6107" w:rsidRPr="009C75A5">
        <w:rPr>
          <w:rFonts w:ascii="Century Gothic" w:hAnsi="Century Gothic" w:cstheme="majorHAnsi"/>
          <w:sz w:val="22"/>
          <w:szCs w:val="22"/>
        </w:rPr>
        <w:t xml:space="preserve"> del </w:t>
      </w:r>
      <w:r w:rsidRPr="009C75A5">
        <w:rPr>
          <w:rFonts w:ascii="Century Gothic" w:hAnsi="Century Gothic" w:cstheme="majorHAnsi"/>
          <w:sz w:val="22"/>
          <w:szCs w:val="22"/>
        </w:rPr>
        <w:t xml:space="preserve">artículo 49 del </w:t>
      </w:r>
      <w:r w:rsidR="00A64DFB" w:rsidRPr="009C75A5">
        <w:rPr>
          <w:rFonts w:ascii="Century Gothic" w:hAnsi="Century Gothic" w:cstheme="majorHAnsi"/>
          <w:sz w:val="22"/>
          <w:szCs w:val="22"/>
        </w:rPr>
        <w:t>R</w:t>
      </w:r>
      <w:r w:rsidRPr="009C75A5">
        <w:rPr>
          <w:rFonts w:ascii="Century Gothic" w:hAnsi="Century Gothic" w:cstheme="majorHAnsi"/>
          <w:sz w:val="22"/>
          <w:szCs w:val="22"/>
        </w:rPr>
        <w:t xml:space="preserve">eglamento de </w:t>
      </w:r>
      <w:r w:rsidR="00A64DFB" w:rsidRPr="009C75A5">
        <w:rPr>
          <w:rFonts w:ascii="Century Gothic" w:hAnsi="Century Gothic" w:cstheme="majorHAnsi"/>
          <w:sz w:val="22"/>
          <w:szCs w:val="22"/>
        </w:rPr>
        <w:t>C</w:t>
      </w:r>
      <w:r w:rsidRPr="009C75A5">
        <w:rPr>
          <w:rFonts w:ascii="Century Gothic" w:hAnsi="Century Gothic" w:cstheme="majorHAnsi"/>
          <w:sz w:val="22"/>
          <w:szCs w:val="22"/>
        </w:rPr>
        <w:t xml:space="preserve">ontratación por </w:t>
      </w:r>
      <w:r w:rsidR="00A64DFB" w:rsidRPr="009C75A5">
        <w:rPr>
          <w:rFonts w:ascii="Century Gothic" w:hAnsi="Century Gothic" w:cstheme="majorHAnsi"/>
          <w:sz w:val="22"/>
          <w:szCs w:val="22"/>
        </w:rPr>
        <w:t>M</w:t>
      </w:r>
      <w:r w:rsidRPr="009C75A5">
        <w:rPr>
          <w:rFonts w:ascii="Century Gothic" w:hAnsi="Century Gothic" w:cstheme="majorHAnsi"/>
          <w:sz w:val="22"/>
          <w:szCs w:val="22"/>
        </w:rPr>
        <w:t xml:space="preserve">érito </w:t>
      </w:r>
      <w:r w:rsidR="00A64DFB" w:rsidRPr="009C75A5">
        <w:rPr>
          <w:rFonts w:ascii="Century Gothic" w:hAnsi="Century Gothic" w:cstheme="majorHAnsi"/>
          <w:sz w:val="22"/>
          <w:szCs w:val="22"/>
        </w:rPr>
        <w:t xml:space="preserve">aprobado mediante </w:t>
      </w:r>
      <w:r w:rsidRPr="009C75A5">
        <w:rPr>
          <w:rFonts w:ascii="Century Gothic" w:hAnsi="Century Gothic" w:cstheme="majorHAnsi"/>
          <w:sz w:val="22"/>
          <w:szCs w:val="22"/>
        </w:rPr>
        <w:t>Resolución Administrativa No. 191 del 31 de julio de 2017</w:t>
      </w:r>
      <w:r w:rsidR="00D575ED" w:rsidRPr="009C75A5">
        <w:rPr>
          <w:rFonts w:ascii="Century Gothic" w:hAnsi="Century Gothic" w:cstheme="majorHAnsi"/>
          <w:sz w:val="22"/>
          <w:szCs w:val="22"/>
        </w:rPr>
        <w:t xml:space="preserve">, los cuales se listan a continuación: </w:t>
      </w:r>
      <w:r w:rsidRPr="009C75A5">
        <w:rPr>
          <w:rFonts w:ascii="Century Gothic" w:hAnsi="Century Gothic" w:cstheme="majorHAnsi"/>
          <w:sz w:val="22"/>
          <w:szCs w:val="22"/>
        </w:rPr>
        <w:t xml:space="preserve"> </w:t>
      </w:r>
    </w:p>
    <w:p w14:paraId="3D7D6236" w14:textId="77777777" w:rsidR="006B75FF" w:rsidRPr="009C75A5" w:rsidRDefault="006B75FF" w:rsidP="006B75FF">
      <w:pPr>
        <w:jc w:val="both"/>
        <w:rPr>
          <w:rFonts w:ascii="Century Gothic" w:hAnsi="Century Gothic" w:cstheme="majorHAnsi"/>
          <w:sz w:val="22"/>
          <w:szCs w:val="22"/>
        </w:rPr>
      </w:pPr>
    </w:p>
    <w:p w14:paraId="2B13AD55" w14:textId="09081481" w:rsidR="009C75A5" w:rsidRDefault="006B75FF" w:rsidP="002D4B61">
      <w:pPr>
        <w:pStyle w:val="Prrafodelista"/>
        <w:numPr>
          <w:ilvl w:val="0"/>
          <w:numId w:val="11"/>
        </w:numPr>
        <w:ind w:left="709"/>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Equipos, maquinarias, recursos bibliográficos, insumos científicos, materiales de consumo, </w:t>
      </w:r>
      <w:r w:rsidR="00077D1C" w:rsidRPr="009C75A5">
        <w:rPr>
          <w:rFonts w:ascii="Century Gothic" w:hAnsi="Century Gothic" w:cstheme="majorHAnsi"/>
          <w:sz w:val="22"/>
          <w:szCs w:val="22"/>
          <w:lang w:val="es-419"/>
        </w:rPr>
        <w:t xml:space="preserve">didácticos o </w:t>
      </w:r>
      <w:r w:rsidRPr="009C75A5">
        <w:rPr>
          <w:rFonts w:ascii="Century Gothic" w:hAnsi="Century Gothic" w:cstheme="majorHAnsi"/>
          <w:sz w:val="22"/>
          <w:szCs w:val="22"/>
          <w:lang w:val="es-419"/>
        </w:rPr>
        <w:t>de oficina e impresiones.</w:t>
      </w:r>
    </w:p>
    <w:p w14:paraId="6FD9BEED" w14:textId="68E9E4D8" w:rsidR="009C75A5" w:rsidRDefault="006B75FF" w:rsidP="002D4B61">
      <w:pPr>
        <w:pStyle w:val="Prrafodelista"/>
        <w:numPr>
          <w:ilvl w:val="0"/>
          <w:numId w:val="11"/>
        </w:numPr>
        <w:ind w:left="709"/>
        <w:jc w:val="both"/>
        <w:rPr>
          <w:rFonts w:ascii="Century Gothic" w:hAnsi="Century Gothic" w:cstheme="majorHAnsi"/>
          <w:sz w:val="22"/>
          <w:szCs w:val="22"/>
          <w:lang w:val="es-419"/>
        </w:rPr>
      </w:pPr>
      <w:r w:rsidRPr="009C75A5">
        <w:rPr>
          <w:rFonts w:ascii="Century Gothic" w:hAnsi="Century Gothic" w:cstheme="majorHAnsi"/>
          <w:sz w:val="22"/>
          <w:szCs w:val="22"/>
          <w:lang w:val="es-419"/>
        </w:rPr>
        <w:t>Pago por servicios para uso de equipo, análisis de muestras y el espacio no disponible para el desarrollo del proyecto</w:t>
      </w:r>
      <w:r w:rsidR="003C4C80">
        <w:rPr>
          <w:rFonts w:ascii="Century Gothic" w:hAnsi="Century Gothic" w:cstheme="majorHAnsi"/>
          <w:sz w:val="22"/>
          <w:szCs w:val="22"/>
          <w:lang w:val="es-419"/>
        </w:rPr>
        <w:t xml:space="preserve"> (</w:t>
      </w:r>
      <w:r w:rsidR="003C4C80" w:rsidRPr="00241EFD">
        <w:rPr>
          <w:rFonts w:ascii="Century Gothic" w:hAnsi="Century Gothic" w:cstheme="majorHAnsi"/>
          <w:sz w:val="22"/>
          <w:szCs w:val="22"/>
          <w:lang w:val="es-419"/>
        </w:rPr>
        <w:t>alquiler</w:t>
      </w:r>
      <w:r w:rsidR="003C4C80">
        <w:rPr>
          <w:rFonts w:ascii="Century Gothic" w:hAnsi="Century Gothic" w:cstheme="majorHAnsi"/>
          <w:sz w:val="22"/>
          <w:szCs w:val="22"/>
          <w:lang w:val="es-419"/>
        </w:rPr>
        <w:t>)</w:t>
      </w:r>
      <w:r w:rsidRPr="009C75A5">
        <w:rPr>
          <w:rFonts w:ascii="Century Gothic" w:hAnsi="Century Gothic" w:cstheme="majorHAnsi"/>
          <w:sz w:val="22"/>
          <w:szCs w:val="22"/>
          <w:lang w:val="es-419"/>
        </w:rPr>
        <w:t>.</w:t>
      </w:r>
    </w:p>
    <w:p w14:paraId="5A3CC261" w14:textId="7E5E302C" w:rsidR="009C75A5" w:rsidRDefault="00E10D65" w:rsidP="002D4B61">
      <w:pPr>
        <w:pStyle w:val="Prrafodelista"/>
        <w:numPr>
          <w:ilvl w:val="0"/>
          <w:numId w:val="11"/>
        </w:numPr>
        <w:ind w:left="709"/>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Recursos humanos: incentivos </w:t>
      </w:r>
      <w:r w:rsidR="00197978" w:rsidRPr="009C75A5">
        <w:rPr>
          <w:rFonts w:ascii="Century Gothic" w:hAnsi="Century Gothic" w:cstheme="majorHAnsi"/>
          <w:sz w:val="22"/>
          <w:szCs w:val="22"/>
          <w:lang w:val="es-419"/>
        </w:rPr>
        <w:t>para el personal del</w:t>
      </w:r>
      <w:r w:rsidRPr="009C75A5">
        <w:rPr>
          <w:rFonts w:ascii="Century Gothic" w:hAnsi="Century Gothic" w:cstheme="majorHAnsi"/>
          <w:sz w:val="22"/>
          <w:szCs w:val="22"/>
          <w:lang w:val="es-419"/>
        </w:rPr>
        <w:t xml:space="preserve"> proyecto</w:t>
      </w:r>
      <w:r w:rsidR="00AC1EDA" w:rsidRPr="009C75A5">
        <w:rPr>
          <w:rFonts w:ascii="Century Gothic" w:hAnsi="Century Gothic" w:cstheme="majorHAnsi"/>
          <w:sz w:val="22"/>
          <w:szCs w:val="22"/>
          <w:lang w:val="es-419"/>
        </w:rPr>
        <w:t xml:space="preserve"> exceptuando </w:t>
      </w:r>
      <w:r w:rsidR="00473B70" w:rsidRPr="009C75A5">
        <w:rPr>
          <w:rFonts w:ascii="Century Gothic" w:hAnsi="Century Gothic" w:cstheme="majorHAnsi"/>
          <w:sz w:val="22"/>
          <w:szCs w:val="22"/>
          <w:lang w:val="es-419"/>
        </w:rPr>
        <w:t>los accionistas de las empresas beneficiarias</w:t>
      </w:r>
      <w:r w:rsidRPr="009C75A5">
        <w:rPr>
          <w:rFonts w:ascii="Century Gothic" w:hAnsi="Century Gothic" w:cstheme="majorHAnsi"/>
          <w:sz w:val="22"/>
          <w:szCs w:val="22"/>
          <w:lang w:val="es-419"/>
        </w:rPr>
        <w:t xml:space="preserve">. </w:t>
      </w:r>
    </w:p>
    <w:p w14:paraId="5C31CF63" w14:textId="77777777" w:rsidR="009C75A5" w:rsidRDefault="00E10D65" w:rsidP="002D4B61">
      <w:pPr>
        <w:pStyle w:val="Prrafodelista"/>
        <w:numPr>
          <w:ilvl w:val="0"/>
          <w:numId w:val="11"/>
        </w:numPr>
        <w:ind w:left="709"/>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Subcontratos de </w:t>
      </w:r>
      <w:r w:rsidR="00F56BCB" w:rsidRPr="009C75A5">
        <w:rPr>
          <w:rFonts w:ascii="Century Gothic" w:hAnsi="Century Gothic" w:cstheme="majorHAnsi"/>
          <w:sz w:val="22"/>
          <w:szCs w:val="22"/>
          <w:lang w:val="es-419"/>
        </w:rPr>
        <w:t xml:space="preserve">servicio o </w:t>
      </w:r>
      <w:r w:rsidRPr="009C75A5">
        <w:rPr>
          <w:rFonts w:ascii="Century Gothic" w:hAnsi="Century Gothic" w:cstheme="majorHAnsi"/>
          <w:sz w:val="22"/>
          <w:szCs w:val="22"/>
          <w:lang w:val="es-419"/>
        </w:rPr>
        <w:t xml:space="preserve">personal no disponible en el proyecto. </w:t>
      </w:r>
    </w:p>
    <w:p w14:paraId="79648797" w14:textId="7B5A8F21" w:rsidR="00E10D65" w:rsidRPr="009C75A5" w:rsidRDefault="00E10D65" w:rsidP="002D4B61">
      <w:pPr>
        <w:pStyle w:val="Prrafodelista"/>
        <w:numPr>
          <w:ilvl w:val="0"/>
          <w:numId w:val="11"/>
        </w:numPr>
        <w:ind w:left="709"/>
        <w:jc w:val="both"/>
        <w:rPr>
          <w:rFonts w:ascii="Century Gothic" w:hAnsi="Century Gothic" w:cstheme="majorHAnsi"/>
          <w:sz w:val="22"/>
          <w:szCs w:val="22"/>
          <w:lang w:val="es-419"/>
        </w:rPr>
      </w:pPr>
      <w:r w:rsidRPr="009C75A5">
        <w:rPr>
          <w:rFonts w:ascii="Century Gothic" w:hAnsi="Century Gothic" w:cstheme="majorHAnsi"/>
          <w:sz w:val="22"/>
          <w:szCs w:val="22"/>
          <w:lang w:val="es-419"/>
        </w:rPr>
        <w:t>Capacitaciones de corta duración.</w:t>
      </w:r>
    </w:p>
    <w:p w14:paraId="39AEB553" w14:textId="77777777" w:rsidR="009C75A5" w:rsidRDefault="00A706F9" w:rsidP="002D4B61">
      <w:pPr>
        <w:pStyle w:val="Prrafodelista"/>
        <w:numPr>
          <w:ilvl w:val="0"/>
          <w:numId w:val="12"/>
        </w:numPr>
        <w:ind w:left="709"/>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Seguros previamente sustentados y debidamente aprobados </w:t>
      </w:r>
      <w:r w:rsidR="001E52F8" w:rsidRPr="009C75A5">
        <w:rPr>
          <w:rFonts w:ascii="Century Gothic" w:hAnsi="Century Gothic" w:cstheme="majorHAnsi"/>
          <w:sz w:val="22"/>
          <w:szCs w:val="22"/>
          <w:lang w:val="es-419"/>
        </w:rPr>
        <w:t>por la dirección gestora de la convocatoria.</w:t>
      </w:r>
    </w:p>
    <w:p w14:paraId="5E9733FD" w14:textId="77777777" w:rsidR="00913501" w:rsidRDefault="001E52F8" w:rsidP="002D4B61">
      <w:pPr>
        <w:pStyle w:val="Prrafodelista"/>
        <w:numPr>
          <w:ilvl w:val="0"/>
          <w:numId w:val="12"/>
        </w:numPr>
        <w:ind w:left="709"/>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Permisos y trámites gubernamentales </w:t>
      </w:r>
      <w:r w:rsidR="00704C62" w:rsidRPr="009C75A5">
        <w:rPr>
          <w:rFonts w:ascii="Century Gothic" w:hAnsi="Century Gothic" w:cstheme="majorHAnsi"/>
          <w:sz w:val="22"/>
          <w:szCs w:val="22"/>
          <w:lang w:val="es-419"/>
        </w:rPr>
        <w:t>previamente sustentados y debidamente aprobados por la dirección gestora de la convocatoria.</w:t>
      </w:r>
    </w:p>
    <w:p w14:paraId="06904535" w14:textId="51E7C30E" w:rsidR="00E10D65" w:rsidRPr="00913501" w:rsidRDefault="00E10D65" w:rsidP="002D4B61">
      <w:pPr>
        <w:pStyle w:val="Prrafodelista"/>
        <w:numPr>
          <w:ilvl w:val="0"/>
          <w:numId w:val="12"/>
        </w:numPr>
        <w:ind w:left="709"/>
        <w:jc w:val="both"/>
        <w:rPr>
          <w:rFonts w:ascii="Century Gothic" w:hAnsi="Century Gothic" w:cstheme="majorHAnsi"/>
          <w:sz w:val="22"/>
          <w:szCs w:val="22"/>
          <w:lang w:val="es-419"/>
        </w:rPr>
      </w:pPr>
      <w:r w:rsidRPr="00913501">
        <w:rPr>
          <w:rFonts w:ascii="Century Gothic" w:hAnsi="Century Gothic" w:cstheme="majorHAnsi"/>
          <w:sz w:val="22"/>
          <w:szCs w:val="22"/>
          <w:lang w:val="es-419"/>
        </w:rPr>
        <w:t>Construcciones indispensables para la ejecución del proyecto: pequeñas ampliaciones o modificaciones indispensables a las instalaciones existentes, siempre que el terreno donde se realicen estas construcciones sea propiedad del proponente.</w:t>
      </w:r>
    </w:p>
    <w:p w14:paraId="1D0A7BC6" w14:textId="2B28DA1F" w:rsidR="006B75FF" w:rsidRPr="00913501" w:rsidRDefault="000C6107" w:rsidP="002D4B61">
      <w:pPr>
        <w:pStyle w:val="Prrafodelista"/>
        <w:numPr>
          <w:ilvl w:val="0"/>
          <w:numId w:val="13"/>
        </w:numPr>
        <w:ind w:left="709"/>
        <w:jc w:val="both"/>
        <w:rPr>
          <w:rFonts w:ascii="Century Gothic" w:hAnsi="Century Gothic" w:cstheme="majorHAnsi"/>
          <w:sz w:val="22"/>
          <w:szCs w:val="22"/>
          <w:lang w:val="es-419"/>
        </w:rPr>
      </w:pPr>
      <w:r w:rsidRPr="00913501">
        <w:rPr>
          <w:rFonts w:ascii="Century Gothic" w:hAnsi="Century Gothic" w:cstheme="majorHAnsi"/>
          <w:sz w:val="22"/>
          <w:szCs w:val="22"/>
          <w:lang w:val="es-419"/>
        </w:rPr>
        <w:t>V</w:t>
      </w:r>
      <w:r w:rsidR="006B75FF" w:rsidRPr="00913501">
        <w:rPr>
          <w:rFonts w:ascii="Century Gothic" w:hAnsi="Century Gothic" w:cstheme="majorHAnsi"/>
          <w:sz w:val="22"/>
          <w:szCs w:val="22"/>
          <w:lang w:val="es-419"/>
        </w:rPr>
        <w:t>iáticos</w:t>
      </w:r>
      <w:r w:rsidR="00812D2D" w:rsidRPr="00913501">
        <w:rPr>
          <w:rFonts w:ascii="Century Gothic" w:hAnsi="Century Gothic" w:cstheme="majorHAnsi"/>
          <w:sz w:val="22"/>
          <w:szCs w:val="22"/>
          <w:lang w:val="es-419"/>
        </w:rPr>
        <w:t xml:space="preserve"> parciales o totales, nacionales o para viajes al extranjero según la tabla de viáticos incluidas en la ley que aprueba </w:t>
      </w:r>
      <w:r w:rsidR="00F802B5" w:rsidRPr="00913501">
        <w:rPr>
          <w:rFonts w:ascii="Century Gothic" w:hAnsi="Century Gothic" w:cstheme="majorHAnsi"/>
          <w:sz w:val="22"/>
          <w:szCs w:val="22"/>
          <w:lang w:val="es-419"/>
        </w:rPr>
        <w:t>el presupuesto del Estado.</w:t>
      </w:r>
    </w:p>
    <w:p w14:paraId="7D229BAE" w14:textId="723D4DE6" w:rsidR="00DA35D8" w:rsidRPr="00913501" w:rsidRDefault="00DA35D8" w:rsidP="002D4B61">
      <w:pPr>
        <w:pStyle w:val="Prrafodelista"/>
        <w:numPr>
          <w:ilvl w:val="0"/>
          <w:numId w:val="14"/>
        </w:numPr>
        <w:ind w:left="709"/>
        <w:jc w:val="both"/>
        <w:rPr>
          <w:rFonts w:ascii="Century Gothic" w:hAnsi="Century Gothic" w:cstheme="majorHAnsi"/>
          <w:sz w:val="22"/>
          <w:szCs w:val="22"/>
          <w:lang w:val="es-419"/>
        </w:rPr>
      </w:pPr>
      <w:r w:rsidRPr="00913501">
        <w:rPr>
          <w:rFonts w:ascii="Century Gothic" w:hAnsi="Century Gothic" w:cstheme="majorHAnsi"/>
          <w:sz w:val="22"/>
          <w:szCs w:val="22"/>
          <w:lang w:val="es-419"/>
        </w:rPr>
        <w:t xml:space="preserve">Promoción y/o </w:t>
      </w:r>
      <w:r w:rsidR="00362980" w:rsidRPr="00913501">
        <w:rPr>
          <w:rFonts w:ascii="Century Gothic" w:hAnsi="Century Gothic" w:cstheme="majorHAnsi"/>
          <w:sz w:val="22"/>
          <w:szCs w:val="22"/>
          <w:lang w:val="es-419"/>
        </w:rPr>
        <w:t>difusión de actividades</w:t>
      </w:r>
      <w:r w:rsidR="00CA221E">
        <w:rPr>
          <w:rFonts w:ascii="Century Gothic" w:hAnsi="Century Gothic" w:cstheme="majorHAnsi"/>
          <w:sz w:val="22"/>
          <w:szCs w:val="22"/>
          <w:lang w:val="es-419"/>
        </w:rPr>
        <w:t>.</w:t>
      </w:r>
    </w:p>
    <w:p w14:paraId="363B1A78" w14:textId="34E26704" w:rsidR="006B75FF" w:rsidRPr="00913501" w:rsidRDefault="006B75FF" w:rsidP="002D4B61">
      <w:pPr>
        <w:pStyle w:val="Prrafodelista"/>
        <w:numPr>
          <w:ilvl w:val="0"/>
          <w:numId w:val="14"/>
        </w:numPr>
        <w:ind w:left="709"/>
        <w:jc w:val="both"/>
        <w:rPr>
          <w:rFonts w:ascii="Century Gothic" w:hAnsi="Century Gothic" w:cstheme="majorHAnsi"/>
          <w:sz w:val="22"/>
          <w:szCs w:val="22"/>
          <w:lang w:val="es-419"/>
        </w:rPr>
      </w:pPr>
      <w:r w:rsidRPr="00913501">
        <w:rPr>
          <w:rFonts w:ascii="Century Gothic" w:hAnsi="Century Gothic" w:cstheme="majorHAnsi"/>
          <w:sz w:val="22"/>
          <w:szCs w:val="22"/>
          <w:lang w:val="es-419"/>
        </w:rPr>
        <w:t xml:space="preserve">Publicaciones y </w:t>
      </w:r>
      <w:r w:rsidR="000C6107" w:rsidRPr="00913501">
        <w:rPr>
          <w:rFonts w:ascii="Century Gothic" w:hAnsi="Century Gothic" w:cstheme="majorHAnsi"/>
          <w:sz w:val="22"/>
          <w:szCs w:val="22"/>
          <w:lang w:val="es-419"/>
        </w:rPr>
        <w:t>difusión de los resultados</w:t>
      </w:r>
      <w:r w:rsidR="00CA221E">
        <w:rPr>
          <w:rFonts w:ascii="Century Gothic" w:hAnsi="Century Gothic" w:cstheme="majorHAnsi"/>
          <w:sz w:val="22"/>
          <w:szCs w:val="22"/>
          <w:lang w:val="es-419"/>
        </w:rPr>
        <w:t>.</w:t>
      </w:r>
    </w:p>
    <w:p w14:paraId="5B4C3447" w14:textId="22983BE4" w:rsidR="006B75FF" w:rsidRPr="00241EFD" w:rsidRDefault="006B75FF" w:rsidP="002D4B61">
      <w:pPr>
        <w:pStyle w:val="Prrafodelista"/>
        <w:numPr>
          <w:ilvl w:val="0"/>
          <w:numId w:val="15"/>
        </w:numPr>
        <w:ind w:left="709"/>
        <w:jc w:val="both"/>
        <w:rPr>
          <w:rFonts w:ascii="Century Gothic" w:hAnsi="Century Gothic" w:cstheme="majorHAnsi"/>
          <w:sz w:val="22"/>
          <w:szCs w:val="22"/>
          <w:lang w:val="es-419"/>
        </w:rPr>
      </w:pPr>
      <w:r w:rsidRPr="00241EFD">
        <w:rPr>
          <w:rFonts w:ascii="Century Gothic" w:hAnsi="Century Gothic" w:cstheme="majorHAnsi"/>
          <w:sz w:val="22"/>
          <w:szCs w:val="22"/>
          <w:lang w:val="es-419"/>
        </w:rPr>
        <w:t>Gastos de operación no disponibles y que sean imprescindibles para alcanzar los objetivos del proyecto.</w:t>
      </w:r>
      <w:r w:rsidR="00D65777" w:rsidRPr="00241EFD">
        <w:rPr>
          <w:rFonts w:ascii="Century Gothic" w:hAnsi="Century Gothic" w:cstheme="majorHAnsi"/>
          <w:sz w:val="22"/>
          <w:szCs w:val="22"/>
          <w:lang w:val="es-419"/>
        </w:rPr>
        <w:t xml:space="preserve"> (</w:t>
      </w:r>
      <w:r w:rsidR="008011C6" w:rsidRPr="00241EFD">
        <w:rPr>
          <w:rFonts w:ascii="Century Gothic" w:hAnsi="Century Gothic" w:cstheme="majorHAnsi"/>
          <w:sz w:val="22"/>
          <w:szCs w:val="22"/>
          <w:lang w:val="es-419"/>
        </w:rPr>
        <w:t xml:space="preserve">servicios básicos: </w:t>
      </w:r>
      <w:r w:rsidR="00D65777" w:rsidRPr="00241EFD">
        <w:rPr>
          <w:rFonts w:ascii="Century Gothic" w:hAnsi="Century Gothic" w:cstheme="majorHAnsi"/>
          <w:sz w:val="22"/>
          <w:szCs w:val="22"/>
          <w:lang w:val="es-419"/>
        </w:rPr>
        <w:t>agua, luz, teléfono, internet</w:t>
      </w:r>
      <w:r w:rsidR="00C5262B" w:rsidRPr="00241EFD">
        <w:rPr>
          <w:rFonts w:ascii="Century Gothic" w:hAnsi="Century Gothic" w:cstheme="majorHAnsi"/>
          <w:sz w:val="22"/>
          <w:szCs w:val="22"/>
          <w:lang w:val="es-419"/>
        </w:rPr>
        <w:t>)</w:t>
      </w:r>
      <w:r w:rsidR="00FC767E" w:rsidRPr="00241EFD">
        <w:rPr>
          <w:rFonts w:ascii="Century Gothic" w:hAnsi="Century Gothic" w:cstheme="majorHAnsi"/>
          <w:sz w:val="22"/>
          <w:szCs w:val="22"/>
          <w:lang w:val="es-419"/>
        </w:rPr>
        <w:t>.</w:t>
      </w:r>
    </w:p>
    <w:p w14:paraId="157E5C04" w14:textId="10E030F5" w:rsidR="006B75FF" w:rsidRPr="00EC19D6" w:rsidRDefault="006B75FF" w:rsidP="006B75FF">
      <w:pPr>
        <w:jc w:val="both"/>
        <w:rPr>
          <w:rFonts w:ascii="Century Gothic" w:hAnsi="Century Gothic" w:cstheme="majorHAnsi"/>
          <w:sz w:val="22"/>
          <w:szCs w:val="22"/>
          <w:lang w:val="es-419"/>
        </w:rPr>
      </w:pPr>
    </w:p>
    <w:p w14:paraId="667244C6" w14:textId="77777777" w:rsidR="006C2375" w:rsidRPr="009C75A5" w:rsidRDefault="006C2375" w:rsidP="006C2375">
      <w:pPr>
        <w:widowControl w:val="0"/>
        <w:spacing w:line="276" w:lineRule="auto"/>
        <w:jc w:val="both"/>
        <w:rPr>
          <w:rFonts w:ascii="Century Gothic" w:eastAsia="MS Mincho" w:hAnsi="Century Gothic" w:cs="Calibri"/>
          <w:sz w:val="22"/>
          <w:szCs w:val="22"/>
          <w:lang w:val="es-ES" w:eastAsia="es-ES"/>
        </w:rPr>
      </w:pPr>
      <w:r w:rsidRPr="009C75A5">
        <w:rPr>
          <w:rFonts w:ascii="Century Gothic" w:hAnsi="Century Gothic"/>
          <w:sz w:val="22"/>
          <w:szCs w:val="22"/>
        </w:rPr>
        <w:t xml:space="preserve">Los proponentes deben asegurarse de que la distribución de fondos de su propuesta aplique a los objetos de gasto acorde al objetivo del </w:t>
      </w:r>
      <w:bookmarkStart w:id="6" w:name="_Hlk13732103"/>
      <w:r w:rsidRPr="009C75A5">
        <w:rPr>
          <w:rFonts w:ascii="Century Gothic" w:hAnsi="Century Gothic"/>
          <w:i/>
          <w:sz w:val="22"/>
          <w:szCs w:val="22"/>
        </w:rPr>
        <w:t>Programa de Fomento a la Investigación y Desarrollo</w:t>
      </w:r>
      <w:r w:rsidRPr="009C75A5">
        <w:rPr>
          <w:rFonts w:ascii="Century Gothic" w:hAnsi="Century Gothic"/>
          <w:sz w:val="22"/>
          <w:szCs w:val="22"/>
        </w:rPr>
        <w:t xml:space="preserve"> </w:t>
      </w:r>
      <w:bookmarkEnd w:id="6"/>
      <w:r w:rsidRPr="009C75A5">
        <w:rPr>
          <w:rFonts w:ascii="Century Gothic" w:hAnsi="Century Gothic"/>
          <w:sz w:val="22"/>
          <w:szCs w:val="22"/>
        </w:rPr>
        <w:t>correspondiente al Anexo I de la Resolución Administrativa No. 191 del 31 de julio de 2017. (</w:t>
      </w:r>
      <w:r w:rsidRPr="009C75A5">
        <w:rPr>
          <w:rFonts w:ascii="Century Gothic" w:eastAsia="MS Mincho" w:hAnsi="Century Gothic" w:cs="Calibri"/>
          <w:sz w:val="22"/>
          <w:szCs w:val="22"/>
          <w:lang w:val="es-ES" w:eastAsia="es-ES"/>
        </w:rPr>
        <w:t>Se deben adjuntar las cotizaciones utilizadas como referencia para estimar los costos presentados en la sección de presupuesto y que contenga las especificaciones técnicas).</w:t>
      </w:r>
    </w:p>
    <w:p w14:paraId="2D9A67F0" w14:textId="77777777" w:rsidR="00CA3AB1" w:rsidRPr="009C75A5" w:rsidRDefault="00CA3AB1" w:rsidP="006C2375">
      <w:pPr>
        <w:widowControl w:val="0"/>
        <w:spacing w:line="276" w:lineRule="auto"/>
        <w:jc w:val="both"/>
        <w:rPr>
          <w:rFonts w:ascii="Century Gothic" w:hAnsi="Century Gothic" w:cs="Arial"/>
          <w:sz w:val="22"/>
          <w:szCs w:val="22"/>
        </w:rPr>
      </w:pPr>
    </w:p>
    <w:p w14:paraId="48C554F8" w14:textId="79314E03" w:rsidR="006C2375" w:rsidRPr="009C75A5" w:rsidRDefault="006C2375" w:rsidP="006C2375">
      <w:pPr>
        <w:widowControl w:val="0"/>
        <w:spacing w:line="276" w:lineRule="auto"/>
        <w:jc w:val="both"/>
        <w:rPr>
          <w:rFonts w:ascii="Century Gothic" w:hAnsi="Century Gothic" w:cs="Arial"/>
          <w:sz w:val="22"/>
          <w:szCs w:val="22"/>
        </w:rPr>
      </w:pPr>
      <w:r w:rsidRPr="009C75A5">
        <w:rPr>
          <w:rFonts w:ascii="Century Gothic" w:hAnsi="Century Gothic" w:cs="Arial"/>
          <w:sz w:val="22"/>
          <w:szCs w:val="22"/>
        </w:rPr>
        <w:t xml:space="preserve">El presupuesto </w:t>
      </w:r>
      <w:r w:rsidR="00D14AD5">
        <w:rPr>
          <w:rFonts w:ascii="Century Gothic" w:hAnsi="Century Gothic" w:cs="Arial"/>
          <w:sz w:val="22"/>
          <w:szCs w:val="22"/>
        </w:rPr>
        <w:t xml:space="preserve">para la creación del centro </w:t>
      </w:r>
      <w:r w:rsidRPr="009C75A5">
        <w:rPr>
          <w:rFonts w:ascii="Century Gothic" w:hAnsi="Century Gothic" w:cs="Arial"/>
          <w:sz w:val="22"/>
          <w:szCs w:val="22"/>
        </w:rPr>
        <w:t>deberá indicar aquellos recursos que serán cubiertos con fondos de otras fuentes de financiamiento.</w:t>
      </w:r>
    </w:p>
    <w:p w14:paraId="4017F195" w14:textId="77777777" w:rsidR="00744383" w:rsidRPr="009C75A5" w:rsidRDefault="00744383" w:rsidP="00E80E10">
      <w:pPr>
        <w:jc w:val="both"/>
        <w:rPr>
          <w:rFonts w:ascii="Century Gothic" w:hAnsi="Century Gothic" w:cstheme="majorHAnsi"/>
          <w:color w:val="4F81BD" w:themeColor="accent1"/>
          <w:sz w:val="22"/>
          <w:szCs w:val="22"/>
          <w:lang w:val="es-419"/>
        </w:rPr>
      </w:pPr>
    </w:p>
    <w:p w14:paraId="59ED9702" w14:textId="15E5A235" w:rsidR="00E80E10" w:rsidRPr="009C75A5" w:rsidRDefault="00E80E10" w:rsidP="00E80E1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Aquellas propuestas de centros que cuenten con alianzas para el desarrollo de programas de Visión regional, y que dispongan de fondos de I+D+i, en temas específicos, deberán procurar articular que su propuesta este alineada a dichas prioridades para futuros apalancamientos económicos para actividades de I+D+i</w:t>
      </w:r>
      <w:r w:rsidR="007C0AB3" w:rsidRPr="009C75A5">
        <w:rPr>
          <w:rFonts w:ascii="Century Gothic" w:hAnsi="Century Gothic" w:cstheme="majorHAnsi"/>
          <w:sz w:val="22"/>
          <w:szCs w:val="22"/>
          <w:lang w:val="es-419"/>
        </w:rPr>
        <w:t>.</w:t>
      </w:r>
    </w:p>
    <w:p w14:paraId="05AEF0C4" w14:textId="77777777" w:rsidR="00D96882" w:rsidRPr="009C75A5" w:rsidRDefault="00D96882" w:rsidP="00D96882">
      <w:pPr>
        <w:jc w:val="both"/>
        <w:rPr>
          <w:rFonts w:ascii="Century Gothic" w:hAnsi="Century Gothic" w:cstheme="majorHAnsi"/>
          <w:sz w:val="22"/>
          <w:szCs w:val="22"/>
          <w:lang w:val="es-419"/>
        </w:rPr>
      </w:pPr>
    </w:p>
    <w:p w14:paraId="70E990B8" w14:textId="6C339055" w:rsidR="00D96882" w:rsidRPr="009C75A5" w:rsidRDefault="00D96882" w:rsidP="00D96882">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Se planea apoyar la creación de al menos dos (2) Centros regionales</w:t>
      </w:r>
      <w:r w:rsidR="00B378EB" w:rsidRPr="009C75A5">
        <w:rPr>
          <w:rFonts w:ascii="Century Gothic" w:hAnsi="Century Gothic" w:cstheme="majorHAnsi"/>
          <w:sz w:val="22"/>
          <w:szCs w:val="22"/>
          <w:lang w:val="es-419"/>
        </w:rPr>
        <w:t>,</w:t>
      </w:r>
      <w:r w:rsidR="00127184" w:rsidRPr="009C75A5">
        <w:rPr>
          <w:rFonts w:ascii="Century Gothic" w:hAnsi="Century Gothic" w:cstheme="majorHAnsi"/>
          <w:sz w:val="22"/>
          <w:szCs w:val="22"/>
          <w:lang w:val="es-419"/>
        </w:rPr>
        <w:t xml:space="preserve"> al menos uno en cada </w:t>
      </w:r>
      <w:r w:rsidR="009F0CB8" w:rsidRPr="009C75A5">
        <w:rPr>
          <w:rFonts w:ascii="Century Gothic" w:hAnsi="Century Gothic" w:cstheme="majorHAnsi"/>
          <w:sz w:val="22"/>
          <w:szCs w:val="22"/>
          <w:lang w:val="es-419"/>
        </w:rPr>
        <w:t>región</w:t>
      </w:r>
      <w:r w:rsidR="00B378EB" w:rsidRPr="009C75A5">
        <w:rPr>
          <w:rFonts w:ascii="Century Gothic" w:hAnsi="Century Gothic" w:cstheme="majorHAnsi"/>
          <w:sz w:val="22"/>
          <w:szCs w:val="22"/>
          <w:lang w:val="es-419"/>
        </w:rPr>
        <w:t xml:space="preserve">, </w:t>
      </w:r>
      <w:r w:rsidR="00314E14" w:rsidRPr="009C75A5">
        <w:rPr>
          <w:rFonts w:ascii="Century Gothic" w:hAnsi="Century Gothic" w:cstheme="majorHAnsi"/>
          <w:sz w:val="22"/>
          <w:szCs w:val="22"/>
          <w:lang w:val="es-419"/>
        </w:rPr>
        <w:t xml:space="preserve">para atender necesidades de las regiones en las siguientes áreas: </w:t>
      </w:r>
      <w:r w:rsidR="00127184" w:rsidRPr="009C75A5">
        <w:rPr>
          <w:rFonts w:ascii="Century Gothic" w:hAnsi="Century Gothic" w:cstheme="majorHAnsi"/>
          <w:sz w:val="22"/>
          <w:szCs w:val="22"/>
          <w:lang w:val="es-419"/>
        </w:rPr>
        <w:t xml:space="preserve">salud y bienestar social, agro, </w:t>
      </w:r>
      <w:r w:rsidR="000A1C97" w:rsidRPr="009C75A5">
        <w:rPr>
          <w:rFonts w:ascii="Century Gothic" w:hAnsi="Century Gothic" w:cstheme="majorHAnsi"/>
          <w:sz w:val="22"/>
          <w:szCs w:val="22"/>
          <w:lang w:val="es-419"/>
        </w:rPr>
        <w:t xml:space="preserve">seguridad alimentaria, </w:t>
      </w:r>
      <w:r w:rsidR="00C732FD" w:rsidRPr="009C75A5">
        <w:rPr>
          <w:rFonts w:ascii="Century Gothic" w:hAnsi="Century Gothic" w:cstheme="majorHAnsi"/>
          <w:sz w:val="22"/>
          <w:szCs w:val="22"/>
          <w:lang w:val="es-419"/>
        </w:rPr>
        <w:t xml:space="preserve">clima, </w:t>
      </w:r>
      <w:r w:rsidR="00127184" w:rsidRPr="009C75A5">
        <w:rPr>
          <w:rFonts w:ascii="Century Gothic" w:hAnsi="Century Gothic" w:cstheme="majorHAnsi"/>
          <w:sz w:val="22"/>
          <w:szCs w:val="22"/>
          <w:lang w:val="es-419"/>
        </w:rPr>
        <w:t>ambiente y energía.</w:t>
      </w:r>
      <w:r w:rsidR="00127184" w:rsidRPr="009C75A5">
        <w:rPr>
          <w:rFonts w:ascii="Century Gothic" w:hAnsi="Century Gothic" w:cstheme="majorHAnsi"/>
          <w:strike/>
          <w:color w:val="FF0000"/>
          <w:sz w:val="22"/>
          <w:szCs w:val="22"/>
          <w:lang w:val="es-PA"/>
        </w:rPr>
        <w:t xml:space="preserve"> </w:t>
      </w:r>
    </w:p>
    <w:p w14:paraId="02282298" w14:textId="7C3FBE16" w:rsidR="00BA53E9" w:rsidRPr="009C75A5" w:rsidRDefault="00BA53E9" w:rsidP="00172124">
      <w:pPr>
        <w:shd w:val="clear" w:color="auto" w:fill="D9D9D9" w:themeFill="background1" w:themeFillShade="D9"/>
        <w:spacing w:before="240" w:after="120"/>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ÁMBITOS</w:t>
      </w:r>
    </w:p>
    <w:p w14:paraId="6BE600C9" w14:textId="77777777" w:rsidR="00BA53E9" w:rsidRPr="009C75A5" w:rsidRDefault="00BA53E9" w:rsidP="00BA53E9">
      <w:pPr>
        <w:jc w:val="both"/>
        <w:rPr>
          <w:rFonts w:ascii="Century Gothic" w:hAnsi="Century Gothic" w:cstheme="majorHAnsi"/>
          <w:i/>
          <w:sz w:val="22"/>
          <w:szCs w:val="22"/>
          <w:lang w:val="es-419" w:eastAsia="es-ES"/>
        </w:rPr>
      </w:pPr>
      <w:r w:rsidRPr="009C75A5">
        <w:rPr>
          <w:rFonts w:ascii="Century Gothic" w:hAnsi="Century Gothic" w:cstheme="majorHAnsi"/>
          <w:i/>
          <w:sz w:val="22"/>
          <w:szCs w:val="22"/>
          <w:lang w:val="es-419" w:eastAsia="es-ES"/>
        </w:rPr>
        <w:t>La propuesta de centro debe estar ubicada en la región, el área de influencia o sector al que se busca impactar.  Se pueden incluir asociaciones con una institución que se encuentra fuera de la región; pero el 100% de las actividades deben realizarse en la institución regional.  En cualquier caso, esta institución de asocio debe reforzar el establecimiento físico, la puesta en marcha del centro y el desarrollo de las actividades de investigación.</w:t>
      </w:r>
    </w:p>
    <w:p w14:paraId="71B90452" w14:textId="77777777" w:rsidR="00BA53E9" w:rsidRPr="009C75A5" w:rsidRDefault="00BA53E9" w:rsidP="00BA53E9">
      <w:pPr>
        <w:jc w:val="both"/>
        <w:rPr>
          <w:rFonts w:ascii="Century Gothic" w:hAnsi="Century Gothic" w:cstheme="majorHAnsi"/>
          <w:i/>
          <w:sz w:val="22"/>
          <w:szCs w:val="22"/>
          <w:lang w:val="es-419" w:eastAsia="es-ES"/>
        </w:rPr>
      </w:pPr>
    </w:p>
    <w:p w14:paraId="61E7ADCE" w14:textId="1806F8F4" w:rsidR="00BA53E9" w:rsidRPr="009C75A5" w:rsidRDefault="00BA53E9" w:rsidP="00BA53E9">
      <w:pPr>
        <w:jc w:val="both"/>
        <w:rPr>
          <w:rFonts w:ascii="Century Gothic" w:hAnsi="Century Gothic" w:cstheme="majorHAnsi"/>
          <w:i/>
          <w:sz w:val="22"/>
          <w:szCs w:val="22"/>
          <w:lang w:val="es-419" w:eastAsia="es-ES"/>
        </w:rPr>
      </w:pPr>
      <w:r w:rsidRPr="009C75A5">
        <w:rPr>
          <w:rFonts w:ascii="Century Gothic" w:hAnsi="Century Gothic" w:cstheme="majorHAnsi"/>
          <w:i/>
          <w:sz w:val="22"/>
          <w:szCs w:val="22"/>
          <w:lang w:val="es-419" w:eastAsia="es-ES"/>
        </w:rPr>
        <w:t>Los ámbitos de trabajo de los centros de investigación propuestos deberán plantearse con miras al cumplimiento de los siguientes objetivos específicos:</w:t>
      </w:r>
    </w:p>
    <w:p w14:paraId="1003A6F5" w14:textId="77777777" w:rsidR="00BA53E9" w:rsidRPr="009C75A5" w:rsidRDefault="00BA53E9" w:rsidP="002D4B61">
      <w:pPr>
        <w:numPr>
          <w:ilvl w:val="0"/>
          <w:numId w:val="6"/>
        </w:numPr>
        <w:jc w:val="both"/>
        <w:rPr>
          <w:rFonts w:ascii="Century Gothic" w:hAnsi="Century Gothic" w:cstheme="majorHAnsi"/>
          <w:i/>
          <w:sz w:val="22"/>
          <w:szCs w:val="22"/>
          <w:lang w:val="es-419" w:eastAsia="es-ES"/>
        </w:rPr>
      </w:pPr>
      <w:r w:rsidRPr="009C75A5">
        <w:rPr>
          <w:rFonts w:ascii="Century Gothic" w:hAnsi="Century Gothic" w:cstheme="majorHAnsi"/>
          <w:i/>
          <w:sz w:val="22"/>
          <w:szCs w:val="22"/>
          <w:lang w:val="es-419" w:eastAsia="es-ES"/>
        </w:rPr>
        <w:lastRenderedPageBreak/>
        <w:t>Desarrollar actividades de investigación científica y desarrollo tecnológico de excelencia con el fin de generar y/o adaptar conocimientos y tecnologías pertinentes a la Región focalizados en la demanda de los sectores productivos y/o sociales, las oportunidades o problemáticas locales y de comunidades específicas.</w:t>
      </w:r>
    </w:p>
    <w:p w14:paraId="7728C6CA" w14:textId="77777777" w:rsidR="00BA53E9" w:rsidRPr="009C75A5" w:rsidRDefault="00BA53E9" w:rsidP="002D4B61">
      <w:pPr>
        <w:numPr>
          <w:ilvl w:val="0"/>
          <w:numId w:val="6"/>
        </w:numPr>
        <w:jc w:val="both"/>
        <w:rPr>
          <w:rFonts w:ascii="Century Gothic" w:hAnsi="Century Gothic" w:cstheme="majorHAnsi"/>
          <w:i/>
          <w:sz w:val="22"/>
          <w:szCs w:val="22"/>
          <w:lang w:val="es-419" w:eastAsia="es-ES"/>
        </w:rPr>
      </w:pPr>
      <w:r w:rsidRPr="009C75A5">
        <w:rPr>
          <w:rFonts w:ascii="Century Gothic" w:hAnsi="Century Gothic" w:cstheme="majorHAnsi"/>
          <w:i/>
          <w:sz w:val="22"/>
          <w:szCs w:val="22"/>
          <w:lang w:val="es-419" w:eastAsia="es-ES"/>
        </w:rPr>
        <w:t xml:space="preserve">Desarrollar actividades de investigación científica y desarrollo tecnológico de excelencia con el fin de generar y/o adaptar conocimientos y tecnologías pertinentes a la Región y/o Sector que facilite la conexión I+D+i de los diversos sectores productivos con una visión de desarrollo sostenible, innovación y competitividad. </w:t>
      </w:r>
    </w:p>
    <w:p w14:paraId="725F1FA7" w14:textId="77777777" w:rsidR="00BA53E9" w:rsidRPr="009C75A5" w:rsidRDefault="00BA53E9" w:rsidP="002D4B61">
      <w:pPr>
        <w:numPr>
          <w:ilvl w:val="0"/>
          <w:numId w:val="6"/>
        </w:numPr>
        <w:jc w:val="both"/>
        <w:rPr>
          <w:rFonts w:ascii="Century Gothic" w:hAnsi="Century Gothic" w:cstheme="majorHAnsi"/>
          <w:i/>
          <w:sz w:val="22"/>
          <w:szCs w:val="22"/>
          <w:lang w:val="es-419" w:eastAsia="es-ES"/>
        </w:rPr>
      </w:pPr>
      <w:r w:rsidRPr="009C75A5">
        <w:rPr>
          <w:rFonts w:ascii="Century Gothic" w:hAnsi="Century Gothic" w:cstheme="majorHAnsi"/>
          <w:i/>
          <w:sz w:val="22"/>
          <w:szCs w:val="22"/>
          <w:lang w:val="es-419" w:eastAsia="es-ES"/>
        </w:rPr>
        <w:t>Poner en valor el conocimiento y facilitar que los resultados obtenidos puedan ser transferidos, brindando soluciones sustentables, en armonía con las prácticas territoriales y culturales.</w:t>
      </w:r>
    </w:p>
    <w:p w14:paraId="464E35A4" w14:textId="77777777" w:rsidR="00BA53E9" w:rsidRPr="009C75A5" w:rsidRDefault="00BA53E9" w:rsidP="00D10F05">
      <w:pPr>
        <w:jc w:val="both"/>
        <w:rPr>
          <w:rFonts w:ascii="Century Gothic" w:hAnsi="Century Gothic" w:cstheme="majorHAnsi"/>
          <w:i/>
          <w:color w:val="0070C0"/>
          <w:sz w:val="22"/>
          <w:szCs w:val="22"/>
          <w:lang w:val="es-419" w:eastAsia="es-ES"/>
        </w:rPr>
      </w:pPr>
    </w:p>
    <w:p w14:paraId="717142F4" w14:textId="36EF5A54" w:rsidR="00BA53E9" w:rsidRPr="005B1138" w:rsidRDefault="00BA53E9" w:rsidP="005B1138">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En ese sentido, las propuestas deberán organizar el Centro Regional (Centro de Investigación en Ciencia y Tecnología) en dos grandes ámbitos de trabajo</w:t>
      </w:r>
      <w:r w:rsidRPr="005B1138">
        <w:rPr>
          <w:rFonts w:ascii="Century Gothic" w:hAnsi="Century Gothic" w:cstheme="majorHAnsi"/>
          <w:sz w:val="22"/>
          <w:szCs w:val="22"/>
          <w:lang w:val="es-419" w:eastAsia="es-ES"/>
        </w:rPr>
        <w:t>: Investigación Científica y Desarrollo Tecnológico (generar y/o adaptar conocimiento desde la investigación científica y desarrollo tecnológico); y Gestión y servicios de conocimiento y tecnología, que permita crear valor en el territorio</w:t>
      </w:r>
      <w:r w:rsidR="005B1138">
        <w:rPr>
          <w:rFonts w:ascii="Century Gothic" w:hAnsi="Century Gothic" w:cstheme="majorHAnsi"/>
          <w:sz w:val="22"/>
          <w:szCs w:val="22"/>
          <w:lang w:val="es-419" w:eastAsia="es-ES"/>
        </w:rPr>
        <w:t>; los cuales se describen a continuación:</w:t>
      </w:r>
    </w:p>
    <w:p w14:paraId="4180BCE5" w14:textId="77777777" w:rsidR="00BA53E9" w:rsidRPr="009C75A5" w:rsidRDefault="00BA53E9" w:rsidP="00BA53E9">
      <w:pPr>
        <w:jc w:val="both"/>
        <w:rPr>
          <w:rFonts w:ascii="Century Gothic" w:hAnsi="Century Gothic" w:cstheme="majorHAnsi"/>
          <w:sz w:val="22"/>
          <w:szCs w:val="22"/>
          <w:lang w:val="es-419" w:eastAsia="es-ES"/>
        </w:rPr>
      </w:pPr>
    </w:p>
    <w:p w14:paraId="125B417B" w14:textId="011FC830" w:rsidR="00BA53E9" w:rsidRPr="00FF08DA" w:rsidRDefault="00BA53E9" w:rsidP="002D4B61">
      <w:pPr>
        <w:pStyle w:val="Prrafodelista"/>
        <w:numPr>
          <w:ilvl w:val="0"/>
          <w:numId w:val="5"/>
        </w:numPr>
        <w:jc w:val="both"/>
        <w:rPr>
          <w:rFonts w:ascii="Century Gothic" w:hAnsi="Century Gothic" w:cstheme="majorHAnsi"/>
          <w:sz w:val="22"/>
          <w:szCs w:val="22"/>
          <w:lang w:val="es-419" w:eastAsia="es-ES"/>
        </w:rPr>
      </w:pPr>
      <w:r w:rsidRPr="00FF08DA">
        <w:rPr>
          <w:rFonts w:ascii="Century Gothic" w:hAnsi="Century Gothic" w:cstheme="majorHAnsi"/>
          <w:b/>
          <w:sz w:val="22"/>
          <w:szCs w:val="22"/>
          <w:lang w:val="es-419" w:eastAsia="es-ES"/>
        </w:rPr>
        <w:t>Investigación Científica y Desarrollo Tecnológico</w:t>
      </w:r>
      <w:r w:rsidR="00FF08DA" w:rsidRPr="00FF08DA">
        <w:rPr>
          <w:rFonts w:ascii="Century Gothic" w:hAnsi="Century Gothic" w:cstheme="majorHAnsi"/>
          <w:b/>
          <w:sz w:val="22"/>
          <w:szCs w:val="22"/>
          <w:lang w:val="es-419" w:eastAsia="es-ES"/>
        </w:rPr>
        <w:t xml:space="preserve">: </w:t>
      </w:r>
      <w:r w:rsidRPr="00FF08DA">
        <w:rPr>
          <w:rFonts w:ascii="Century Gothic" w:hAnsi="Century Gothic" w:cstheme="majorHAnsi"/>
          <w:sz w:val="22"/>
          <w:szCs w:val="22"/>
          <w:lang w:val="es-419" w:eastAsia="es-ES"/>
        </w:rPr>
        <w:t>Este ámbito constituye la base estructural sobre la cual se construirá el Centro y sus resultados.</w:t>
      </w:r>
    </w:p>
    <w:p w14:paraId="51EBCE38" w14:textId="77777777" w:rsidR="00BA53E9" w:rsidRPr="009C75A5" w:rsidRDefault="00BA53E9" w:rsidP="00BA53E9">
      <w:pPr>
        <w:jc w:val="both"/>
        <w:rPr>
          <w:rFonts w:ascii="Century Gothic" w:hAnsi="Century Gothic" w:cstheme="majorHAnsi"/>
          <w:sz w:val="22"/>
          <w:szCs w:val="22"/>
          <w:lang w:val="es-419" w:eastAsia="es-ES"/>
        </w:rPr>
      </w:pPr>
    </w:p>
    <w:p w14:paraId="5E531F92" w14:textId="77777777"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La propuesta se deberá desprender de las actuales líneas de investigación y desarrollo del grupo de investigación</w:t>
      </w:r>
      <w:r w:rsidRPr="009C75A5">
        <w:rPr>
          <w:rFonts w:ascii="Century Gothic" w:hAnsi="Century Gothic" w:cstheme="majorHAnsi"/>
          <w:color w:val="FF0000"/>
          <w:sz w:val="22"/>
          <w:szCs w:val="22"/>
          <w:lang w:val="es-419" w:eastAsia="es-ES"/>
        </w:rPr>
        <w:t xml:space="preserve"> </w:t>
      </w:r>
      <w:r w:rsidRPr="009C75A5">
        <w:rPr>
          <w:rFonts w:ascii="Century Gothic" w:hAnsi="Century Gothic" w:cstheme="majorHAnsi"/>
          <w:sz w:val="22"/>
          <w:szCs w:val="22"/>
          <w:lang w:val="es-419" w:eastAsia="es-ES"/>
        </w:rPr>
        <w:t xml:space="preserve">que conformará el Centro, </w:t>
      </w:r>
      <w:r w:rsidRPr="009C75A5">
        <w:rPr>
          <w:rFonts w:ascii="Century Gothic" w:hAnsi="Century Gothic" w:cstheme="majorHAnsi"/>
          <w:sz w:val="22"/>
          <w:szCs w:val="22"/>
          <w:u w:val="single"/>
          <w:lang w:val="es-419" w:eastAsia="es-ES"/>
        </w:rPr>
        <w:t>un máximo de tres (3) líneas de investigación</w:t>
      </w:r>
      <w:r w:rsidRPr="009C75A5">
        <w:rPr>
          <w:rFonts w:ascii="Century Gothic" w:hAnsi="Century Gothic" w:cstheme="majorHAnsi"/>
          <w:sz w:val="22"/>
          <w:szCs w:val="22"/>
          <w:lang w:val="es-419" w:eastAsia="es-ES"/>
        </w:rPr>
        <w:t xml:space="preserve"> que </w:t>
      </w:r>
      <w:r w:rsidRPr="009C75A5">
        <w:rPr>
          <w:rFonts w:ascii="Century Gothic" w:hAnsi="Century Gothic" w:cstheme="majorHAnsi"/>
          <w:i/>
          <w:sz w:val="22"/>
          <w:szCs w:val="22"/>
          <w:lang w:val="es-419" w:eastAsia="es-ES"/>
        </w:rPr>
        <w:t>a priori</w:t>
      </w:r>
      <w:r w:rsidRPr="009C75A5">
        <w:rPr>
          <w:rFonts w:ascii="Century Gothic" w:hAnsi="Century Gothic" w:cstheme="majorHAnsi"/>
          <w:sz w:val="22"/>
          <w:szCs w:val="22"/>
          <w:lang w:val="es-419" w:eastAsia="es-ES"/>
        </w:rPr>
        <w:t xml:space="preserve"> estén en un estado de evolución tal que les permita avanzar hacia la puesta en valor del conocimiento y facilitar que los resultados de la investigación puedan ser transferidos en el plazo de ejecución de la propuesta.</w:t>
      </w:r>
    </w:p>
    <w:p w14:paraId="35EF0D17" w14:textId="77777777" w:rsidR="00BA53E9" w:rsidRPr="009C75A5" w:rsidRDefault="00BA53E9" w:rsidP="00BA53E9">
      <w:pPr>
        <w:jc w:val="both"/>
        <w:rPr>
          <w:rFonts w:ascii="Century Gothic" w:hAnsi="Century Gothic" w:cstheme="majorHAnsi"/>
          <w:sz w:val="22"/>
          <w:szCs w:val="22"/>
          <w:lang w:val="es-419" w:eastAsia="es-ES"/>
        </w:rPr>
      </w:pPr>
    </w:p>
    <w:p w14:paraId="2ED5F829" w14:textId="6C7477F4"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 xml:space="preserve">Para </w:t>
      </w:r>
      <w:r w:rsidR="00F553D4" w:rsidRPr="009C75A5">
        <w:rPr>
          <w:rFonts w:ascii="Century Gothic" w:hAnsi="Century Gothic" w:cstheme="majorHAnsi"/>
          <w:sz w:val="22"/>
          <w:szCs w:val="22"/>
          <w:lang w:val="es-419" w:eastAsia="es-ES"/>
        </w:rPr>
        <w:t>los ámbitos</w:t>
      </w:r>
      <w:r w:rsidRPr="009C75A5">
        <w:rPr>
          <w:rFonts w:ascii="Century Gothic" w:hAnsi="Century Gothic" w:cstheme="majorHAnsi"/>
          <w:sz w:val="22"/>
          <w:szCs w:val="22"/>
          <w:lang w:val="es-419" w:eastAsia="es-ES"/>
        </w:rPr>
        <w:t xml:space="preserve"> de trabajo, el Centro deberá plantearse:</w:t>
      </w:r>
    </w:p>
    <w:p w14:paraId="619DF756" w14:textId="77777777" w:rsidR="00BA53E9" w:rsidRPr="009C75A5" w:rsidRDefault="00BA53E9" w:rsidP="00BA53E9">
      <w:pPr>
        <w:jc w:val="both"/>
        <w:rPr>
          <w:rFonts w:ascii="Century Gothic" w:hAnsi="Century Gothic" w:cstheme="majorHAnsi"/>
          <w:sz w:val="22"/>
          <w:szCs w:val="22"/>
          <w:lang w:val="es-419" w:eastAsia="es-ES"/>
        </w:rPr>
      </w:pPr>
    </w:p>
    <w:p w14:paraId="04269229" w14:textId="77777777" w:rsidR="00BA53E9" w:rsidRPr="009C75A5" w:rsidRDefault="00BA53E9" w:rsidP="002D4B61">
      <w:pPr>
        <w:pStyle w:val="Prrafodelista"/>
        <w:numPr>
          <w:ilvl w:val="0"/>
          <w:numId w:val="4"/>
        </w:num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Una propuesta de estructura permanente de vinculación con actores públicos (ámbito territorial, municipal, etc.), privados y de la sociedad civil del territorio, que establezca gobernanza desde el inicio del proyecto, que permita recoger las demandas e inquietudes y generar un levantamiento sistemático de información territorial que pueda orientar las potenciales líneas de investigación.</w:t>
      </w:r>
    </w:p>
    <w:p w14:paraId="56C1E24B" w14:textId="77777777" w:rsidR="00BA53E9" w:rsidRPr="009C75A5" w:rsidRDefault="00BA53E9" w:rsidP="002D4B61">
      <w:pPr>
        <w:pStyle w:val="Prrafodelista"/>
        <w:numPr>
          <w:ilvl w:val="0"/>
          <w:numId w:val="4"/>
        </w:num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Un trabajo de investigación y desarrollo a largo plazo.</w:t>
      </w:r>
    </w:p>
    <w:p w14:paraId="67134850" w14:textId="77777777" w:rsidR="00BA53E9" w:rsidRPr="009C75A5" w:rsidRDefault="00BA53E9" w:rsidP="002D4B61">
      <w:pPr>
        <w:pStyle w:val="Prrafodelista"/>
        <w:numPr>
          <w:ilvl w:val="0"/>
          <w:numId w:val="4"/>
        </w:num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Algún producto entregable al menos a nivel piloto no más allá del tercer año de ejecución del proyecto, orientado a establecer las bases de investigación de largo plazo, gestión sostenible de un recurso o para la sustentación y fundamento de políticas públicas.</w:t>
      </w:r>
    </w:p>
    <w:p w14:paraId="69CA0292" w14:textId="516546F2" w:rsidR="00BA53E9" w:rsidRPr="009C75A5" w:rsidRDefault="00BA53E9" w:rsidP="002D4B61">
      <w:pPr>
        <w:pStyle w:val="Prrafodelista"/>
        <w:numPr>
          <w:ilvl w:val="0"/>
          <w:numId w:val="4"/>
        </w:num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 xml:space="preserve">El desarrollo de temáticas de potenciales líneas de investigación en cada una de </w:t>
      </w:r>
      <w:r w:rsidR="00F553D4" w:rsidRPr="009C75A5">
        <w:rPr>
          <w:rFonts w:ascii="Century Gothic" w:hAnsi="Century Gothic" w:cstheme="majorHAnsi"/>
          <w:sz w:val="22"/>
          <w:szCs w:val="22"/>
          <w:lang w:val="es-419" w:eastAsia="es-ES"/>
        </w:rPr>
        <w:t>los ámbitos</w:t>
      </w:r>
      <w:r w:rsidRPr="009C75A5">
        <w:rPr>
          <w:rFonts w:ascii="Century Gothic" w:hAnsi="Century Gothic" w:cstheme="majorHAnsi"/>
          <w:sz w:val="22"/>
          <w:szCs w:val="22"/>
          <w:lang w:val="es-419" w:eastAsia="es-ES"/>
        </w:rPr>
        <w:t xml:space="preserve"> de trabajo, debidamente priorizadas y justificadas de acuerdo una matriz de criterios que cumplan con los objetivos y el marco de esta convocatoria.  Entre los criterios a utilizar, se valorará:</w:t>
      </w:r>
    </w:p>
    <w:p w14:paraId="05D18F42" w14:textId="6C9EE1C5" w:rsidR="00BA53E9" w:rsidRPr="009C75A5" w:rsidRDefault="00BA53E9" w:rsidP="002D4B61">
      <w:pPr>
        <w:pStyle w:val="Prrafodelista"/>
        <w:numPr>
          <w:ilvl w:val="1"/>
          <w:numId w:val="18"/>
        </w:numPr>
        <w:ind w:left="851"/>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Pertinencia a escala de condiciones tecnológicas de los segmentos atendidos</w:t>
      </w:r>
      <w:r w:rsidR="00FF08DA">
        <w:rPr>
          <w:rFonts w:ascii="Century Gothic" w:hAnsi="Century Gothic" w:cstheme="majorHAnsi"/>
          <w:sz w:val="22"/>
          <w:szCs w:val="22"/>
          <w:lang w:val="es-419" w:eastAsia="es-ES"/>
        </w:rPr>
        <w:t>.</w:t>
      </w:r>
    </w:p>
    <w:p w14:paraId="53717FE3" w14:textId="26482CD1" w:rsidR="00BA53E9" w:rsidRPr="009C75A5" w:rsidRDefault="00BA53E9" w:rsidP="002D4B61">
      <w:pPr>
        <w:pStyle w:val="Prrafodelista"/>
        <w:numPr>
          <w:ilvl w:val="1"/>
          <w:numId w:val="18"/>
        </w:numPr>
        <w:ind w:left="851"/>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Contribución directa al ingreso</w:t>
      </w:r>
      <w:r w:rsidR="00FF08DA">
        <w:rPr>
          <w:rFonts w:ascii="Century Gothic" w:hAnsi="Century Gothic" w:cstheme="majorHAnsi"/>
          <w:sz w:val="22"/>
          <w:szCs w:val="22"/>
          <w:lang w:val="es-419" w:eastAsia="es-ES"/>
        </w:rPr>
        <w:t>.</w:t>
      </w:r>
    </w:p>
    <w:p w14:paraId="4444080C" w14:textId="39EC1748" w:rsidR="00BA53E9" w:rsidRPr="009C75A5" w:rsidRDefault="00BA53E9" w:rsidP="002D4B61">
      <w:pPr>
        <w:pStyle w:val="Prrafodelista"/>
        <w:numPr>
          <w:ilvl w:val="1"/>
          <w:numId w:val="18"/>
        </w:numPr>
        <w:ind w:left="851"/>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Contribución a la diferenciación de productos y servicios</w:t>
      </w:r>
      <w:r w:rsidR="00FF08DA">
        <w:rPr>
          <w:rFonts w:ascii="Century Gothic" w:hAnsi="Century Gothic" w:cstheme="majorHAnsi"/>
          <w:sz w:val="22"/>
          <w:szCs w:val="22"/>
          <w:lang w:val="es-419" w:eastAsia="es-ES"/>
        </w:rPr>
        <w:t>.</w:t>
      </w:r>
    </w:p>
    <w:p w14:paraId="00F5935F" w14:textId="3145F854" w:rsidR="00BA53E9" w:rsidRPr="009C75A5" w:rsidRDefault="00BA53E9" w:rsidP="002D4B61">
      <w:pPr>
        <w:pStyle w:val="Prrafodelista"/>
        <w:numPr>
          <w:ilvl w:val="1"/>
          <w:numId w:val="18"/>
        </w:numPr>
        <w:ind w:left="851"/>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Contribución al uso y manejo sostenible de los recursos naturales</w:t>
      </w:r>
      <w:r w:rsidR="00FF08DA">
        <w:rPr>
          <w:rFonts w:ascii="Century Gothic" w:hAnsi="Century Gothic" w:cstheme="majorHAnsi"/>
          <w:sz w:val="22"/>
          <w:szCs w:val="22"/>
          <w:lang w:val="es-419" w:eastAsia="es-ES"/>
        </w:rPr>
        <w:t>.</w:t>
      </w:r>
    </w:p>
    <w:p w14:paraId="68236346" w14:textId="645479D1" w:rsidR="00BA53E9" w:rsidRPr="009C75A5" w:rsidRDefault="00BA53E9" w:rsidP="002D4B61">
      <w:pPr>
        <w:pStyle w:val="Prrafodelista"/>
        <w:numPr>
          <w:ilvl w:val="1"/>
          <w:numId w:val="18"/>
        </w:numPr>
        <w:ind w:left="851"/>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Valoración de prácticas socio culturales</w:t>
      </w:r>
      <w:r w:rsidR="00FF08DA">
        <w:rPr>
          <w:rFonts w:ascii="Century Gothic" w:hAnsi="Century Gothic" w:cstheme="majorHAnsi"/>
          <w:sz w:val="22"/>
          <w:szCs w:val="22"/>
          <w:lang w:val="es-419" w:eastAsia="es-ES"/>
        </w:rPr>
        <w:t>.</w:t>
      </w:r>
    </w:p>
    <w:p w14:paraId="30A46460" w14:textId="17D235D3" w:rsidR="00BA53E9" w:rsidRPr="009C75A5" w:rsidRDefault="00BA53E9" w:rsidP="002D4B61">
      <w:pPr>
        <w:pStyle w:val="Prrafodelista"/>
        <w:numPr>
          <w:ilvl w:val="1"/>
          <w:numId w:val="18"/>
        </w:numPr>
        <w:ind w:left="851"/>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Adaptación al cambio climático</w:t>
      </w:r>
      <w:r w:rsidR="00FF08DA">
        <w:rPr>
          <w:rFonts w:ascii="Century Gothic" w:hAnsi="Century Gothic" w:cstheme="majorHAnsi"/>
          <w:sz w:val="22"/>
          <w:szCs w:val="22"/>
          <w:lang w:val="es-419" w:eastAsia="es-ES"/>
        </w:rPr>
        <w:t>.</w:t>
      </w:r>
    </w:p>
    <w:p w14:paraId="2DAB840D" w14:textId="76678C88" w:rsidR="00BA53E9" w:rsidRPr="009C75A5" w:rsidRDefault="00BA53E9" w:rsidP="002D4B61">
      <w:pPr>
        <w:pStyle w:val="Prrafodelista"/>
        <w:numPr>
          <w:ilvl w:val="1"/>
          <w:numId w:val="18"/>
        </w:numPr>
        <w:ind w:left="851"/>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Oferta disponible de investigación y desarrollo e innovación</w:t>
      </w:r>
      <w:r w:rsidR="00FF08DA">
        <w:rPr>
          <w:rFonts w:ascii="Century Gothic" w:hAnsi="Century Gothic" w:cstheme="majorHAnsi"/>
          <w:sz w:val="22"/>
          <w:szCs w:val="22"/>
          <w:lang w:val="es-419" w:eastAsia="es-ES"/>
        </w:rPr>
        <w:t>.</w:t>
      </w:r>
    </w:p>
    <w:p w14:paraId="27F5C403" w14:textId="77777777" w:rsidR="00BA53E9" w:rsidRPr="009C75A5" w:rsidRDefault="00BA53E9" w:rsidP="00BA53E9">
      <w:pPr>
        <w:jc w:val="both"/>
        <w:rPr>
          <w:rFonts w:ascii="Century Gothic" w:hAnsi="Century Gothic" w:cstheme="majorHAnsi"/>
          <w:sz w:val="22"/>
          <w:szCs w:val="22"/>
          <w:lang w:val="es-419" w:eastAsia="es-ES"/>
        </w:rPr>
      </w:pPr>
    </w:p>
    <w:p w14:paraId="1A6D600A" w14:textId="77777777" w:rsidR="00BA53E9" w:rsidRPr="009C75A5" w:rsidRDefault="00BA53E9" w:rsidP="00BA53E9">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En el análisis de las potenciales líneas de investigación, deberá considerarse aquellas iniciativas públicas privadas que se encuentren actualmente en curso, así como las organizaciones que han desarrollado avances en ellas, con el fin de identificar complementariedades y evitar duplicidades, con miras a una estrategia de generación de redes de investigación.</w:t>
      </w:r>
    </w:p>
    <w:p w14:paraId="710A14E7" w14:textId="77777777" w:rsidR="00BA53E9" w:rsidRPr="009C75A5" w:rsidRDefault="00BA53E9" w:rsidP="00BA53E9">
      <w:pPr>
        <w:jc w:val="both"/>
        <w:rPr>
          <w:rFonts w:ascii="Century Gothic" w:hAnsi="Century Gothic" w:cstheme="majorHAnsi"/>
          <w:sz w:val="22"/>
          <w:szCs w:val="22"/>
          <w:lang w:val="es-419" w:eastAsia="es-ES"/>
        </w:rPr>
      </w:pPr>
    </w:p>
    <w:p w14:paraId="2AD0E7BE" w14:textId="30A8F872"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 xml:space="preserve">Debe existir pertinencia y coherencia de las líneas de investigación y desarrollo y </w:t>
      </w:r>
      <w:r w:rsidR="00F553D4" w:rsidRPr="009C75A5">
        <w:rPr>
          <w:rFonts w:ascii="Century Gothic" w:hAnsi="Century Gothic" w:cstheme="majorHAnsi"/>
          <w:sz w:val="22"/>
          <w:szCs w:val="22"/>
          <w:lang w:val="es-419" w:eastAsia="es-ES"/>
        </w:rPr>
        <w:t>los ámbitos</w:t>
      </w:r>
      <w:r w:rsidRPr="009C75A5">
        <w:rPr>
          <w:rFonts w:ascii="Century Gothic" w:hAnsi="Century Gothic" w:cstheme="majorHAnsi"/>
          <w:sz w:val="22"/>
          <w:szCs w:val="22"/>
          <w:lang w:val="es-419" w:eastAsia="es-ES"/>
        </w:rPr>
        <w:t xml:space="preserve"> de trabajo elegidas con los sistemas productivos y sociales locales, con factores medioambientales y el/los segmento(s) objetivo de la transferencia tecnológica, además de ser coherentes con un análisis de brechas regionales de I+D+i.  </w:t>
      </w:r>
    </w:p>
    <w:p w14:paraId="2B572763" w14:textId="77777777" w:rsidR="00BA53E9" w:rsidRPr="009C75A5" w:rsidRDefault="00BA53E9" w:rsidP="00BA53E9">
      <w:pPr>
        <w:jc w:val="both"/>
        <w:rPr>
          <w:rFonts w:ascii="Century Gothic" w:hAnsi="Century Gothic" w:cstheme="majorHAnsi"/>
          <w:sz w:val="22"/>
          <w:szCs w:val="22"/>
          <w:lang w:val="es-419" w:eastAsia="es-ES"/>
        </w:rPr>
      </w:pPr>
    </w:p>
    <w:p w14:paraId="498EBFC1" w14:textId="40F0224B"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 xml:space="preserve">Deben tomarse en cuenta los criterios de </w:t>
      </w:r>
      <w:r w:rsidR="00FC351F" w:rsidRPr="009C75A5">
        <w:rPr>
          <w:rFonts w:ascii="Century Gothic" w:hAnsi="Century Gothic" w:cstheme="majorHAnsi"/>
          <w:sz w:val="22"/>
          <w:szCs w:val="22"/>
          <w:lang w:val="es-419" w:eastAsia="es-ES"/>
        </w:rPr>
        <w:t>pertinencia</w:t>
      </w:r>
      <w:r w:rsidRPr="009C75A5">
        <w:rPr>
          <w:rFonts w:ascii="Century Gothic" w:hAnsi="Century Gothic" w:cstheme="majorHAnsi"/>
          <w:sz w:val="22"/>
          <w:szCs w:val="22"/>
          <w:lang w:val="es-419" w:eastAsia="es-ES"/>
        </w:rPr>
        <w:t xml:space="preserve"> cultural de la región, especialmente, los requerimientos de los pueblos originarios presentes en el territorio.</w:t>
      </w:r>
    </w:p>
    <w:p w14:paraId="045F3133" w14:textId="77777777" w:rsidR="00BA53E9" w:rsidRPr="009C75A5" w:rsidRDefault="00BA53E9" w:rsidP="00BA53E9">
      <w:pPr>
        <w:jc w:val="both"/>
        <w:rPr>
          <w:rFonts w:ascii="Century Gothic" w:hAnsi="Century Gothic" w:cstheme="majorHAnsi"/>
          <w:sz w:val="22"/>
          <w:szCs w:val="22"/>
          <w:lang w:val="es-419" w:eastAsia="es-ES"/>
        </w:rPr>
      </w:pPr>
    </w:p>
    <w:p w14:paraId="5FEE1EAB" w14:textId="4F3EC4C1" w:rsidR="00BA53E9" w:rsidRPr="00FF08DA" w:rsidRDefault="00BA53E9" w:rsidP="002D4B61">
      <w:pPr>
        <w:pStyle w:val="Prrafodelista"/>
        <w:numPr>
          <w:ilvl w:val="0"/>
          <w:numId w:val="5"/>
        </w:numPr>
        <w:jc w:val="both"/>
        <w:rPr>
          <w:rFonts w:ascii="Century Gothic" w:hAnsi="Century Gothic" w:cstheme="majorHAnsi"/>
          <w:sz w:val="22"/>
          <w:szCs w:val="22"/>
          <w:lang w:val="es-419" w:eastAsia="es-ES"/>
        </w:rPr>
      </w:pPr>
      <w:r w:rsidRPr="00FF08DA">
        <w:rPr>
          <w:rFonts w:ascii="Century Gothic" w:hAnsi="Century Gothic" w:cstheme="majorHAnsi"/>
          <w:b/>
          <w:sz w:val="22"/>
          <w:szCs w:val="22"/>
          <w:lang w:val="es-419" w:eastAsia="es-ES"/>
        </w:rPr>
        <w:lastRenderedPageBreak/>
        <w:t xml:space="preserve">Gestión </w:t>
      </w:r>
      <w:r w:rsidR="00EA03E9" w:rsidRPr="00FF08DA">
        <w:rPr>
          <w:rFonts w:ascii="Century Gothic" w:hAnsi="Century Gothic" w:cstheme="majorHAnsi"/>
          <w:b/>
          <w:sz w:val="22"/>
          <w:szCs w:val="22"/>
          <w:lang w:val="es-419" w:eastAsia="es-ES"/>
        </w:rPr>
        <w:t xml:space="preserve">y Servicios </w:t>
      </w:r>
      <w:r w:rsidRPr="00FF08DA">
        <w:rPr>
          <w:rFonts w:ascii="Century Gothic" w:hAnsi="Century Gothic" w:cstheme="majorHAnsi"/>
          <w:b/>
          <w:sz w:val="22"/>
          <w:szCs w:val="22"/>
          <w:lang w:val="es-419" w:eastAsia="es-ES"/>
        </w:rPr>
        <w:t>de Conocimiento y Tecnología</w:t>
      </w:r>
      <w:r w:rsidR="00FF08DA" w:rsidRPr="00FF08DA">
        <w:rPr>
          <w:rFonts w:ascii="Century Gothic" w:hAnsi="Century Gothic" w:cstheme="majorHAnsi"/>
          <w:b/>
          <w:sz w:val="22"/>
          <w:szCs w:val="22"/>
          <w:lang w:val="es-419" w:eastAsia="es-ES"/>
        </w:rPr>
        <w:t xml:space="preserve">: </w:t>
      </w:r>
      <w:r w:rsidRPr="00FF08DA">
        <w:rPr>
          <w:rFonts w:ascii="Century Gothic" w:hAnsi="Century Gothic" w:cstheme="majorHAnsi"/>
          <w:sz w:val="22"/>
          <w:szCs w:val="22"/>
          <w:lang w:val="es-419" w:eastAsia="es-ES"/>
        </w:rPr>
        <w:t xml:space="preserve">La propuesta debe vincular la oferta del Centro Regional en materia de CTi con las demandas y necesidades actuales y potenciales de la Región, complementando las actividades de investigación y desarrollo, poniendo en práctica, técnicas y metodologías pertinentes fundamentalmente orientadas a la puesta en valor del conocimiento y a la transferencia tecnológica que impacten la región. </w:t>
      </w:r>
    </w:p>
    <w:p w14:paraId="4D1B747D" w14:textId="77777777"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 xml:space="preserve"> </w:t>
      </w:r>
    </w:p>
    <w:p w14:paraId="3150CE9B" w14:textId="77777777"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 xml:space="preserve">Debe asegurar la puesta en valor de los conocimientos y tecnologías que genere el Centro Regional en su ámbito de investigación y desarrollo, así como facilitar que los resultados obtenidos puedan ser transferidos, creando un vínculo permanente entre la ciencia y la comunidad o entre la oferta y la demanda de conocimiento. Podrán considerarse dentro de este aspecto, por ejemplo, la implementación de unidades demostrativas en el Centro o con terceros, u otro tipo de estrategias que permitan validar y difundir conocimiento y transferir tecnología de acuerdo a las necesidades del (de los) segmento(s) objetivo seleccionados o priorizados, esto último en complemento con agencias del Estado o privadas en materias de difusión del conocimiento y transferencia tecnológica. </w:t>
      </w:r>
    </w:p>
    <w:p w14:paraId="0412D911" w14:textId="77777777" w:rsidR="00BA53E9" w:rsidRPr="009C75A5" w:rsidRDefault="00BA53E9" w:rsidP="00BA53E9">
      <w:pPr>
        <w:jc w:val="both"/>
        <w:rPr>
          <w:rFonts w:ascii="Century Gothic" w:hAnsi="Century Gothic" w:cstheme="majorHAnsi"/>
          <w:sz w:val="22"/>
          <w:szCs w:val="22"/>
          <w:lang w:val="es-419" w:eastAsia="es-ES"/>
        </w:rPr>
      </w:pPr>
    </w:p>
    <w:p w14:paraId="621E22F6" w14:textId="77777777"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 xml:space="preserve">La propuesta deberá considerar un equipo base de gestión tecnológica que esté en permanente contacto con las actividades de investigación científica y desarrollo tecnológico y que actúe como puente entre ellas y las necesidades regionales del (de los) segmento(s) objetivo. Además, es necesario que se incorporen profesionales que vinculen la ciencia con la cultura, el lenguaje, los sistemas productivos o las prácticas de los potenciales beneficiarios, también en un ámbito más amplio, como, por ejemplo, el antropológico regional y profesionales con competencias en gestión de negocios. </w:t>
      </w:r>
    </w:p>
    <w:p w14:paraId="393023A4" w14:textId="77777777" w:rsidR="00BA53E9" w:rsidRPr="009C75A5" w:rsidRDefault="00BA53E9" w:rsidP="00BA53E9">
      <w:pPr>
        <w:jc w:val="both"/>
        <w:rPr>
          <w:rFonts w:ascii="Century Gothic" w:hAnsi="Century Gothic" w:cstheme="majorHAnsi"/>
          <w:sz w:val="22"/>
          <w:szCs w:val="22"/>
          <w:lang w:val="es-419" w:eastAsia="es-ES"/>
        </w:rPr>
      </w:pPr>
    </w:p>
    <w:p w14:paraId="06D4101E" w14:textId="77777777"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La propuesta deberá desarrollar a partir del conocimiento generado o adaptado y complementando capacidades de investigación y desarrollo, resultados para su entorno que generen valor en uno o más segmentos objetivo, pudiendo ser uno o más sectores productivos o sociales, una o más comunidades específicas u orientado a resolver algún problema regional de carácter transversal.</w:t>
      </w:r>
    </w:p>
    <w:p w14:paraId="107AF198" w14:textId="77777777" w:rsidR="00BA53E9" w:rsidRPr="009C75A5" w:rsidRDefault="00BA53E9" w:rsidP="00BA53E9">
      <w:pPr>
        <w:jc w:val="both"/>
        <w:rPr>
          <w:rFonts w:ascii="Century Gothic" w:hAnsi="Century Gothic" w:cstheme="majorHAnsi"/>
          <w:sz w:val="22"/>
          <w:szCs w:val="22"/>
          <w:lang w:val="es-419" w:eastAsia="es-ES"/>
        </w:rPr>
      </w:pPr>
    </w:p>
    <w:p w14:paraId="57930B84" w14:textId="77777777" w:rsidR="00BA53E9" w:rsidRPr="009C75A5" w:rsidRDefault="00BA53E9" w:rsidP="00BA53E9">
      <w:pPr>
        <w:jc w:val="both"/>
        <w:rPr>
          <w:rFonts w:ascii="Century Gothic" w:hAnsi="Century Gothic" w:cstheme="majorHAnsi"/>
          <w:sz w:val="22"/>
          <w:szCs w:val="22"/>
          <w:lang w:val="es-419" w:eastAsia="es-ES"/>
        </w:rPr>
      </w:pPr>
      <w:r w:rsidRPr="009C75A5">
        <w:rPr>
          <w:rFonts w:ascii="Century Gothic" w:hAnsi="Century Gothic" w:cstheme="majorHAnsi"/>
          <w:sz w:val="22"/>
          <w:szCs w:val="22"/>
          <w:lang w:val="es-419" w:eastAsia="es-ES"/>
        </w:rPr>
        <w:t>Específicamente el Centro Regional a crear debe gestionar el conocimiento y la tecnología para contribuir al desarrollo territorial de la región al:</w:t>
      </w:r>
    </w:p>
    <w:p w14:paraId="3F2DA2BE" w14:textId="77777777" w:rsidR="00BA53E9" w:rsidRPr="009C75A5" w:rsidRDefault="00BA53E9" w:rsidP="00BA53E9">
      <w:pPr>
        <w:jc w:val="both"/>
        <w:rPr>
          <w:rFonts w:ascii="Century Gothic" w:hAnsi="Century Gothic" w:cstheme="majorHAnsi"/>
          <w:sz w:val="22"/>
          <w:szCs w:val="22"/>
          <w:lang w:val="es-419" w:eastAsia="es-ES"/>
        </w:rPr>
      </w:pPr>
    </w:p>
    <w:p w14:paraId="54C91A0E" w14:textId="77777777" w:rsidR="00BA53E9" w:rsidRPr="00FF08DA" w:rsidRDefault="00BA53E9" w:rsidP="002D4B61">
      <w:pPr>
        <w:pStyle w:val="Prrafodelista"/>
        <w:numPr>
          <w:ilvl w:val="0"/>
          <w:numId w:val="19"/>
        </w:numPr>
        <w:ind w:left="426"/>
        <w:jc w:val="both"/>
        <w:rPr>
          <w:rFonts w:ascii="Century Gothic" w:hAnsi="Century Gothic" w:cstheme="majorHAnsi"/>
          <w:sz w:val="22"/>
          <w:szCs w:val="22"/>
          <w:lang w:val="es-419" w:eastAsia="es-ES"/>
        </w:rPr>
      </w:pPr>
      <w:r w:rsidRPr="00FF08DA">
        <w:rPr>
          <w:rFonts w:ascii="Century Gothic" w:hAnsi="Century Gothic" w:cstheme="majorHAnsi"/>
          <w:sz w:val="22"/>
          <w:szCs w:val="22"/>
          <w:lang w:val="es-419" w:eastAsia="es-ES"/>
        </w:rPr>
        <w:t>Crear y/o adaptar conocimientos y tecnologías pertinentes para el desarrollo de las actividades de la región, en particular de productores y empresarios pequeños y medianos, los cuales constituirán los actores y usuarios directos de los resultados de estas actividades, insertándose en el ecosistema de innovación regional, con acciones complementarias y sinérgicas con la oferta de conocimiento y tecnología.</w:t>
      </w:r>
    </w:p>
    <w:p w14:paraId="41F96C6B" w14:textId="77777777" w:rsidR="00BA53E9" w:rsidRPr="00FF08DA" w:rsidRDefault="00BA53E9" w:rsidP="002D4B61">
      <w:pPr>
        <w:pStyle w:val="Prrafodelista"/>
        <w:numPr>
          <w:ilvl w:val="0"/>
          <w:numId w:val="19"/>
        </w:numPr>
        <w:ind w:left="426"/>
        <w:jc w:val="both"/>
        <w:rPr>
          <w:rFonts w:ascii="Century Gothic" w:hAnsi="Century Gothic" w:cstheme="majorHAnsi"/>
          <w:sz w:val="22"/>
          <w:szCs w:val="22"/>
          <w:lang w:val="es-419" w:eastAsia="es-ES"/>
        </w:rPr>
      </w:pPr>
      <w:r w:rsidRPr="00FF08DA">
        <w:rPr>
          <w:rFonts w:ascii="Century Gothic" w:hAnsi="Century Gothic" w:cstheme="majorHAnsi"/>
          <w:sz w:val="22"/>
          <w:szCs w:val="22"/>
          <w:lang w:val="es-419" w:eastAsia="es-ES"/>
        </w:rPr>
        <w:t>Crear valor territorial en el corto, mediano y largo plazo, promoviendo procesos de innovación y emprendimiento para la competitividad y sustentabilidad del (de los) sector(es) productivo(s) de la región, que consideren a los distintos agentes que conforman las redes de valor, con una mirada integral de las dinámicas existentes.</w:t>
      </w:r>
    </w:p>
    <w:p w14:paraId="18C11CD7" w14:textId="77777777" w:rsidR="00BA53E9" w:rsidRPr="00FF08DA" w:rsidRDefault="00BA53E9" w:rsidP="002D4B61">
      <w:pPr>
        <w:pStyle w:val="Prrafodelista"/>
        <w:numPr>
          <w:ilvl w:val="0"/>
          <w:numId w:val="19"/>
        </w:numPr>
        <w:ind w:left="426"/>
        <w:jc w:val="both"/>
        <w:rPr>
          <w:sz w:val="22"/>
          <w:szCs w:val="22"/>
          <w:lang w:val="es-419"/>
        </w:rPr>
      </w:pPr>
      <w:r w:rsidRPr="00FF08DA">
        <w:rPr>
          <w:rFonts w:ascii="Century Gothic" w:hAnsi="Century Gothic" w:cstheme="majorHAnsi"/>
          <w:sz w:val="22"/>
          <w:szCs w:val="22"/>
          <w:lang w:val="es-419" w:eastAsia="es-ES"/>
        </w:rPr>
        <w:t>Gestionar conocimiento y tecnología, promoviendo su apropiación por parte de los actores del ecosistema regional de innovación y brindando soporte tecnológico al emprendimiento, a través de un enfoque transdisciplinario que recoja las demandas, conocimientos, prácticas y cultura de los usuarios y del entorno y los articule con la oferta existente.</w:t>
      </w:r>
    </w:p>
    <w:p w14:paraId="0048D3FF" w14:textId="3955489A" w:rsidR="001B1BB5" w:rsidRPr="009C75A5" w:rsidRDefault="008065A6" w:rsidP="00172124">
      <w:pPr>
        <w:shd w:val="clear" w:color="auto" w:fill="D9D9D9" w:themeFill="background1" w:themeFillShade="D9"/>
        <w:spacing w:before="240" w:after="120"/>
        <w:rPr>
          <w:rFonts w:ascii="Century Gothic" w:hAnsi="Century Gothic" w:cstheme="majorHAnsi"/>
          <w:b/>
          <w:sz w:val="22"/>
          <w:szCs w:val="22"/>
          <w:lang w:val="es-419"/>
        </w:rPr>
      </w:pPr>
      <w:r w:rsidRPr="008065A6">
        <w:rPr>
          <w:rFonts w:ascii="Century Gothic" w:hAnsi="Century Gothic" w:cstheme="majorHAnsi"/>
          <w:b/>
          <w:sz w:val="22"/>
          <w:szCs w:val="22"/>
          <w:lang w:val="es-419"/>
        </w:rPr>
        <w:t xml:space="preserve">Hitos </w:t>
      </w:r>
      <w:r w:rsidR="001B1BB5" w:rsidRPr="009C75A5">
        <w:rPr>
          <w:rFonts w:ascii="Century Gothic" w:hAnsi="Century Gothic" w:cstheme="majorHAnsi"/>
          <w:b/>
          <w:sz w:val="22"/>
          <w:szCs w:val="22"/>
          <w:lang w:val="es-419"/>
        </w:rPr>
        <w:t>de</w:t>
      </w:r>
      <w:r w:rsidR="00E61F82">
        <w:rPr>
          <w:rFonts w:ascii="Century Gothic" w:hAnsi="Century Gothic" w:cstheme="majorHAnsi"/>
          <w:b/>
          <w:sz w:val="22"/>
          <w:szCs w:val="22"/>
          <w:lang w:val="es-419"/>
        </w:rPr>
        <w:t>l</w:t>
      </w:r>
      <w:r w:rsidR="001B1BB5" w:rsidRPr="009C75A5">
        <w:rPr>
          <w:rFonts w:ascii="Century Gothic" w:hAnsi="Century Gothic" w:cstheme="majorHAnsi"/>
          <w:b/>
          <w:sz w:val="22"/>
          <w:szCs w:val="22"/>
          <w:lang w:val="es-419"/>
        </w:rPr>
        <w:t xml:space="preserve"> Centro</w:t>
      </w:r>
    </w:p>
    <w:p w14:paraId="4480FF8D" w14:textId="7FCA56B5" w:rsidR="00E566F6" w:rsidRPr="009C75A5" w:rsidRDefault="00D61AAE" w:rsidP="00F8067A">
      <w:pPr>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La siguiente tabla, presenta los principales </w:t>
      </w:r>
      <w:r w:rsidR="00E566F6" w:rsidRPr="009C75A5">
        <w:rPr>
          <w:rFonts w:ascii="Century Gothic" w:hAnsi="Century Gothic" w:cstheme="majorHAnsi"/>
          <w:sz w:val="22"/>
          <w:szCs w:val="22"/>
          <w:lang w:val="es-419"/>
        </w:rPr>
        <w:t xml:space="preserve">hitos </w:t>
      </w:r>
      <w:r w:rsidRPr="009C75A5">
        <w:rPr>
          <w:rFonts w:ascii="Century Gothic" w:hAnsi="Century Gothic" w:cstheme="majorHAnsi"/>
          <w:sz w:val="22"/>
          <w:szCs w:val="22"/>
          <w:lang w:val="es-419"/>
        </w:rPr>
        <w:t>a partir de los cuales el centro deberá ir avanzando hacia el logro de su objetivo fundamental</w:t>
      </w:r>
      <w:r w:rsidR="00E566F6" w:rsidRPr="009C75A5">
        <w:rPr>
          <w:rFonts w:ascii="Century Gothic" w:hAnsi="Century Gothic" w:cstheme="majorHAnsi"/>
          <w:sz w:val="22"/>
          <w:szCs w:val="22"/>
          <w:lang w:val="es-419"/>
        </w:rPr>
        <w:t>:</w:t>
      </w:r>
    </w:p>
    <w:p w14:paraId="3B617D20" w14:textId="77777777" w:rsidR="005C0002" w:rsidRPr="009C75A5" w:rsidRDefault="005C0002" w:rsidP="00F8067A">
      <w:pPr>
        <w:rPr>
          <w:rFonts w:ascii="Century Gothic" w:hAnsi="Century Gothic" w:cstheme="majorHAnsi"/>
          <w:sz w:val="22"/>
          <w:szCs w:val="22"/>
          <w:lang w:val="es-419"/>
        </w:rPr>
      </w:pPr>
    </w:p>
    <w:tbl>
      <w:tblPr>
        <w:tblStyle w:val="Tablaconcuadrcula1clar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50"/>
      </w:tblGrid>
      <w:tr w:rsidR="006D08C2" w:rsidRPr="00D106D4" w14:paraId="3B701968" w14:textId="77777777" w:rsidTr="0017212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689" w:type="dxa"/>
            <w:shd w:val="clear" w:color="auto" w:fill="7F7F7F" w:themeFill="text1" w:themeFillTint="80"/>
            <w:vAlign w:val="center"/>
            <w:hideMark/>
          </w:tcPr>
          <w:p w14:paraId="40D3F90A" w14:textId="04BA9B79" w:rsidR="00B15C58" w:rsidRPr="00B15C58" w:rsidRDefault="00735E34" w:rsidP="009C75A5">
            <w:pPr>
              <w:jc w:val="center"/>
              <w:rPr>
                <w:rFonts w:ascii="Century Gothic" w:eastAsia="Times New Roman" w:hAnsi="Century Gothic" w:cs="Calibri"/>
                <w:color w:val="FFFFFF" w:themeColor="background1"/>
                <w:sz w:val="20"/>
                <w:szCs w:val="20"/>
                <w:lang w:val="es-PA" w:eastAsia="es-PA"/>
              </w:rPr>
            </w:pPr>
            <w:bookmarkStart w:id="7" w:name="RANGE!A1:B9"/>
            <w:r w:rsidRPr="00D106D4">
              <w:rPr>
                <w:rFonts w:ascii="Century Gothic" w:eastAsia="Times New Roman" w:hAnsi="Century Gothic" w:cs="Calibri"/>
                <w:color w:val="FFFFFF" w:themeColor="background1"/>
                <w:sz w:val="20"/>
                <w:szCs w:val="20"/>
                <w:lang w:val="es-PA" w:eastAsia="es-PA"/>
              </w:rPr>
              <w:t>Ámbito</w:t>
            </w:r>
            <w:bookmarkEnd w:id="7"/>
          </w:p>
        </w:tc>
        <w:tc>
          <w:tcPr>
            <w:tcW w:w="6950" w:type="dxa"/>
            <w:shd w:val="clear" w:color="auto" w:fill="7F7F7F" w:themeFill="text1" w:themeFillTint="80"/>
            <w:vAlign w:val="center"/>
            <w:hideMark/>
          </w:tcPr>
          <w:p w14:paraId="1F05C555" w14:textId="03CE1DAD" w:rsidR="00B15C58" w:rsidRPr="00B15C58" w:rsidRDefault="00B15C58" w:rsidP="009C75A5">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FFFFFF" w:themeColor="background1"/>
                <w:sz w:val="20"/>
                <w:szCs w:val="20"/>
                <w:lang w:val="es-PA" w:eastAsia="es-PA"/>
              </w:rPr>
            </w:pPr>
            <w:r w:rsidRPr="00B15C58">
              <w:rPr>
                <w:rFonts w:ascii="Century Gothic" w:eastAsia="Times New Roman" w:hAnsi="Century Gothic" w:cs="Calibri"/>
                <w:color w:val="FFFFFF" w:themeColor="background1"/>
                <w:sz w:val="20"/>
                <w:szCs w:val="20"/>
                <w:lang w:val="es-PA" w:eastAsia="es-PA"/>
              </w:rPr>
              <w:t>Hitos</w:t>
            </w:r>
          </w:p>
        </w:tc>
      </w:tr>
      <w:tr w:rsidR="006D08C2" w:rsidRPr="00D106D4" w14:paraId="051DEB78" w14:textId="77777777" w:rsidTr="00172124">
        <w:trPr>
          <w:trHeight w:val="510"/>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568B8837" w14:textId="2CCF3395" w:rsidR="006D08C2" w:rsidRPr="00B15C58" w:rsidRDefault="006D08C2" w:rsidP="006D08C2">
            <w:pPr>
              <w:jc w:val="both"/>
              <w:rPr>
                <w:rFonts w:ascii="Century Gothic" w:eastAsia="Times New Roman" w:hAnsi="Century Gothic" w:cs="Calibri"/>
                <w:color w:val="000000"/>
                <w:sz w:val="20"/>
                <w:szCs w:val="20"/>
                <w:lang w:val="es-PA" w:eastAsia="es-PA"/>
              </w:rPr>
            </w:pPr>
            <w:r w:rsidRPr="00B15C58">
              <w:rPr>
                <w:rFonts w:ascii="Century Gothic" w:eastAsia="Times New Roman" w:hAnsi="Century Gothic" w:cs="Calibri"/>
                <w:color w:val="000000"/>
                <w:sz w:val="20"/>
                <w:szCs w:val="20"/>
                <w:lang w:val="es-PA" w:eastAsia="es-PA"/>
              </w:rPr>
              <w:t>Investigación y Desarrollo Tecnológico</w:t>
            </w:r>
          </w:p>
        </w:tc>
        <w:tc>
          <w:tcPr>
            <w:tcW w:w="6950" w:type="dxa"/>
            <w:vAlign w:val="center"/>
            <w:hideMark/>
          </w:tcPr>
          <w:p w14:paraId="41F5933A" w14:textId="6CA1495A" w:rsidR="006D08C2" w:rsidRPr="00D106D4" w:rsidRDefault="006D08C2"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sidRPr="00D106D4">
              <w:rPr>
                <w:rFonts w:ascii="Century Gothic" w:eastAsia="Times New Roman" w:hAnsi="Century Gothic" w:cs="Calibri"/>
                <w:color w:val="000000"/>
                <w:sz w:val="20"/>
                <w:szCs w:val="20"/>
                <w:lang w:val="es-PA" w:eastAsia="es-PA"/>
              </w:rPr>
              <w:t>Creación y adaptación de conocimiento en temas relevantes para el desarrollo regional</w:t>
            </w:r>
          </w:p>
        </w:tc>
      </w:tr>
      <w:tr w:rsidR="006D08C2" w:rsidRPr="00D106D4" w14:paraId="08290BB7" w14:textId="77777777" w:rsidTr="00172124">
        <w:trPr>
          <w:trHeight w:val="34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67DF1470" w14:textId="1563437E" w:rsidR="006D08C2" w:rsidRPr="00B15C58" w:rsidRDefault="006D08C2" w:rsidP="00B15C58">
            <w:pPr>
              <w:rPr>
                <w:rFonts w:ascii="Century Gothic" w:eastAsia="Times New Roman" w:hAnsi="Century Gothic" w:cs="Calibri"/>
                <w:color w:val="000000"/>
                <w:sz w:val="20"/>
                <w:szCs w:val="20"/>
                <w:lang w:val="es-PA" w:eastAsia="es-PA"/>
              </w:rPr>
            </w:pPr>
          </w:p>
        </w:tc>
        <w:tc>
          <w:tcPr>
            <w:tcW w:w="6950" w:type="dxa"/>
            <w:vAlign w:val="center"/>
            <w:hideMark/>
          </w:tcPr>
          <w:p w14:paraId="741FEF37" w14:textId="651ABD6D" w:rsidR="006D08C2" w:rsidRPr="00D106D4" w:rsidRDefault="006D08C2"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sidRPr="00D106D4">
              <w:rPr>
                <w:rFonts w:ascii="Century Gothic" w:eastAsia="Times New Roman" w:hAnsi="Century Gothic" w:cs="Calibri"/>
                <w:color w:val="000000"/>
                <w:sz w:val="20"/>
                <w:szCs w:val="20"/>
                <w:lang w:val="es-PA" w:eastAsia="es-PA"/>
              </w:rPr>
              <w:t>Dominio de tecnologías y/o modelos de actuación. Demostración</w:t>
            </w:r>
          </w:p>
        </w:tc>
      </w:tr>
      <w:tr w:rsidR="006D08C2" w:rsidRPr="00D106D4" w14:paraId="5DEE3E7F" w14:textId="77777777" w:rsidTr="00172124">
        <w:trPr>
          <w:trHeight w:val="34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29B33357" w14:textId="602E6028" w:rsidR="006D08C2" w:rsidRPr="00B15C58" w:rsidRDefault="006D08C2" w:rsidP="00B15C58">
            <w:pPr>
              <w:rPr>
                <w:rFonts w:ascii="Century Gothic" w:eastAsia="Times New Roman" w:hAnsi="Century Gothic" w:cs="Calibri"/>
                <w:color w:val="000000"/>
                <w:sz w:val="20"/>
                <w:szCs w:val="20"/>
                <w:lang w:val="es-PA" w:eastAsia="es-PA"/>
              </w:rPr>
            </w:pPr>
          </w:p>
        </w:tc>
        <w:tc>
          <w:tcPr>
            <w:tcW w:w="6950" w:type="dxa"/>
            <w:vAlign w:val="center"/>
            <w:hideMark/>
          </w:tcPr>
          <w:p w14:paraId="5AC54B7F" w14:textId="3D9EBAEA" w:rsidR="006D08C2" w:rsidRPr="00D106D4" w:rsidRDefault="00896E14"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Pr>
                <w:rFonts w:ascii="Century Gothic" w:eastAsia="Times New Roman" w:hAnsi="Century Gothic" w:cs="Calibri"/>
                <w:color w:val="000000"/>
                <w:sz w:val="20"/>
                <w:szCs w:val="20"/>
                <w:lang w:val="es-PA" w:eastAsia="es-PA"/>
              </w:rPr>
              <w:t>Popularización</w:t>
            </w:r>
            <w:r w:rsidR="006D08C2" w:rsidRPr="00D106D4">
              <w:rPr>
                <w:rFonts w:ascii="Century Gothic" w:eastAsia="Times New Roman" w:hAnsi="Century Gothic" w:cs="Calibri"/>
                <w:color w:val="000000"/>
                <w:sz w:val="20"/>
                <w:szCs w:val="20"/>
                <w:lang w:val="es-PA" w:eastAsia="es-PA"/>
              </w:rPr>
              <w:t xml:space="preserve"> y divulgación de la ciencia y la tecnología</w:t>
            </w:r>
          </w:p>
        </w:tc>
      </w:tr>
      <w:tr w:rsidR="006D08C2" w:rsidRPr="00D106D4" w14:paraId="2F18A060" w14:textId="77777777" w:rsidTr="00172124">
        <w:trPr>
          <w:trHeight w:val="340"/>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17E0758A" w14:textId="2BA5B5A3" w:rsidR="006D08C2" w:rsidRPr="00B15C58" w:rsidRDefault="006D08C2" w:rsidP="00B15C58">
            <w:pPr>
              <w:rPr>
                <w:rFonts w:ascii="Century Gothic" w:eastAsia="Times New Roman" w:hAnsi="Century Gothic" w:cs="Calibri"/>
                <w:color w:val="000000"/>
                <w:sz w:val="20"/>
                <w:szCs w:val="20"/>
                <w:lang w:val="es-PA" w:eastAsia="es-PA"/>
              </w:rPr>
            </w:pPr>
            <w:r w:rsidRPr="00B15C58">
              <w:rPr>
                <w:rFonts w:ascii="Century Gothic" w:eastAsia="Times New Roman" w:hAnsi="Century Gothic" w:cs="Calibri"/>
                <w:color w:val="000000"/>
                <w:sz w:val="20"/>
                <w:szCs w:val="20"/>
                <w:lang w:val="es-PA" w:eastAsia="es-PA"/>
              </w:rPr>
              <w:t>Gestión y Servicios de conocimiento y tecnología</w:t>
            </w:r>
          </w:p>
        </w:tc>
        <w:tc>
          <w:tcPr>
            <w:tcW w:w="6950" w:type="dxa"/>
            <w:vAlign w:val="center"/>
            <w:hideMark/>
          </w:tcPr>
          <w:p w14:paraId="1909FC16" w14:textId="77A02E70" w:rsidR="006D08C2" w:rsidRPr="00D106D4" w:rsidRDefault="006D08C2"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sidRPr="00D106D4">
              <w:rPr>
                <w:rFonts w:ascii="Century Gothic" w:eastAsia="Times New Roman" w:hAnsi="Century Gothic" w:cs="Calibri"/>
                <w:color w:val="000000"/>
                <w:sz w:val="20"/>
                <w:szCs w:val="20"/>
                <w:lang w:val="es-PA" w:eastAsia="es-PA"/>
              </w:rPr>
              <w:t>Vinculación con otras entidades de I+D</w:t>
            </w:r>
          </w:p>
        </w:tc>
      </w:tr>
      <w:tr w:rsidR="006D08C2" w:rsidRPr="00D106D4" w14:paraId="1AB11D85" w14:textId="77777777" w:rsidTr="00172124">
        <w:trPr>
          <w:trHeight w:val="34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5ECD482F" w14:textId="7AA8CD49" w:rsidR="006D08C2" w:rsidRPr="00B15C58" w:rsidRDefault="006D08C2" w:rsidP="00B15C58">
            <w:pPr>
              <w:rPr>
                <w:rFonts w:ascii="Century Gothic" w:eastAsia="Times New Roman" w:hAnsi="Century Gothic" w:cs="Calibri"/>
                <w:color w:val="000000"/>
                <w:sz w:val="20"/>
                <w:szCs w:val="20"/>
                <w:lang w:val="es-PA" w:eastAsia="es-PA"/>
              </w:rPr>
            </w:pPr>
          </w:p>
        </w:tc>
        <w:tc>
          <w:tcPr>
            <w:tcW w:w="6950" w:type="dxa"/>
            <w:vAlign w:val="center"/>
            <w:hideMark/>
          </w:tcPr>
          <w:p w14:paraId="04570D97" w14:textId="49C8B3E8" w:rsidR="006D08C2" w:rsidRPr="00D106D4" w:rsidRDefault="006D08C2"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sidRPr="00D106D4">
              <w:rPr>
                <w:rFonts w:ascii="Century Gothic" w:eastAsia="Times New Roman" w:hAnsi="Century Gothic" w:cs="Calibri"/>
                <w:color w:val="000000"/>
                <w:sz w:val="20"/>
                <w:szCs w:val="20"/>
                <w:lang w:val="es-PA" w:eastAsia="es-PA"/>
              </w:rPr>
              <w:t>Vinculación con sectores productivos desde un enfoque territorial</w:t>
            </w:r>
          </w:p>
        </w:tc>
      </w:tr>
      <w:tr w:rsidR="006D08C2" w:rsidRPr="00D106D4" w14:paraId="6F7F920E" w14:textId="77777777" w:rsidTr="00172124">
        <w:trPr>
          <w:trHeight w:val="51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17C62B9E" w14:textId="12FDC29C" w:rsidR="006D08C2" w:rsidRPr="00B15C58" w:rsidRDefault="006D08C2" w:rsidP="00B15C58">
            <w:pPr>
              <w:rPr>
                <w:rFonts w:ascii="Century Gothic" w:eastAsia="Times New Roman" w:hAnsi="Century Gothic" w:cs="Calibri"/>
                <w:color w:val="000000"/>
                <w:sz w:val="20"/>
                <w:szCs w:val="20"/>
                <w:lang w:val="es-PA" w:eastAsia="es-PA"/>
              </w:rPr>
            </w:pPr>
          </w:p>
        </w:tc>
        <w:tc>
          <w:tcPr>
            <w:tcW w:w="6950" w:type="dxa"/>
            <w:vAlign w:val="center"/>
            <w:hideMark/>
          </w:tcPr>
          <w:p w14:paraId="28841DFF" w14:textId="259BF241" w:rsidR="006D08C2" w:rsidRPr="00D106D4" w:rsidRDefault="006D08C2"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sidRPr="00D106D4">
              <w:rPr>
                <w:rFonts w:ascii="Century Gothic" w:eastAsia="Times New Roman" w:hAnsi="Century Gothic" w:cs="Calibri"/>
                <w:color w:val="000000"/>
                <w:sz w:val="20"/>
                <w:szCs w:val="20"/>
                <w:lang w:val="es-PA" w:eastAsia="es-PA"/>
              </w:rPr>
              <w:t>Vinculación con sectores sociales regionales desde un enfoque territorial</w:t>
            </w:r>
          </w:p>
        </w:tc>
      </w:tr>
      <w:tr w:rsidR="006D08C2" w:rsidRPr="00D106D4" w14:paraId="24A066C8" w14:textId="77777777" w:rsidTr="00172124">
        <w:trPr>
          <w:trHeight w:val="51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0C131BCD" w14:textId="56B2274F" w:rsidR="006D08C2" w:rsidRPr="00B15C58" w:rsidRDefault="006D08C2" w:rsidP="00B15C58">
            <w:pPr>
              <w:rPr>
                <w:rFonts w:ascii="Century Gothic" w:eastAsia="Times New Roman" w:hAnsi="Century Gothic" w:cs="Calibri"/>
                <w:color w:val="000000"/>
                <w:sz w:val="20"/>
                <w:szCs w:val="20"/>
                <w:lang w:val="es-PA" w:eastAsia="es-PA"/>
              </w:rPr>
            </w:pPr>
          </w:p>
        </w:tc>
        <w:tc>
          <w:tcPr>
            <w:tcW w:w="6950" w:type="dxa"/>
            <w:vAlign w:val="center"/>
            <w:hideMark/>
          </w:tcPr>
          <w:p w14:paraId="541E2C90" w14:textId="018E790F" w:rsidR="006D08C2" w:rsidRPr="00D106D4" w:rsidRDefault="006D08C2"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sidRPr="00D106D4">
              <w:rPr>
                <w:rFonts w:ascii="Century Gothic" w:eastAsia="Times New Roman" w:hAnsi="Century Gothic" w:cs="Calibri"/>
                <w:color w:val="000000"/>
                <w:sz w:val="20"/>
                <w:szCs w:val="20"/>
                <w:lang w:val="es-PA" w:eastAsia="es-PA"/>
              </w:rPr>
              <w:t>Vinculación con Gobierno Provincial, Municipalidades, Comarcales y/o Sector Público</w:t>
            </w:r>
          </w:p>
        </w:tc>
      </w:tr>
      <w:tr w:rsidR="006D08C2" w:rsidRPr="00D106D4" w14:paraId="1DF8AD3D" w14:textId="77777777" w:rsidTr="00172124">
        <w:trPr>
          <w:trHeight w:val="34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3893D1A9" w14:textId="6D5D7CE2" w:rsidR="006D08C2" w:rsidRPr="00B15C58" w:rsidRDefault="006D08C2" w:rsidP="00B15C58">
            <w:pPr>
              <w:rPr>
                <w:rFonts w:ascii="Century Gothic" w:eastAsia="Times New Roman" w:hAnsi="Century Gothic" w:cs="Calibri"/>
                <w:color w:val="000000"/>
                <w:sz w:val="20"/>
                <w:szCs w:val="20"/>
                <w:lang w:val="es-PA" w:eastAsia="es-PA"/>
              </w:rPr>
            </w:pPr>
          </w:p>
        </w:tc>
        <w:tc>
          <w:tcPr>
            <w:tcW w:w="6950" w:type="dxa"/>
            <w:vAlign w:val="center"/>
            <w:hideMark/>
          </w:tcPr>
          <w:p w14:paraId="19DF136B" w14:textId="101C854B" w:rsidR="006D08C2" w:rsidRPr="00D106D4" w:rsidRDefault="006D08C2" w:rsidP="002D4B61">
            <w:pPr>
              <w:pStyle w:val="Prrafodelista"/>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PA" w:eastAsia="es-PA"/>
              </w:rPr>
            </w:pPr>
            <w:r w:rsidRPr="00D106D4">
              <w:rPr>
                <w:rFonts w:ascii="Century Gothic" w:eastAsia="Times New Roman" w:hAnsi="Century Gothic" w:cs="Calibri"/>
                <w:color w:val="000000"/>
                <w:sz w:val="20"/>
                <w:szCs w:val="20"/>
                <w:lang w:val="es-PA" w:eastAsia="es-PA"/>
              </w:rPr>
              <w:t>Soluciones, Escalamiento e Impacto Local</w:t>
            </w:r>
          </w:p>
        </w:tc>
      </w:tr>
    </w:tbl>
    <w:p w14:paraId="5DA7A9BF" w14:textId="77777777" w:rsidR="00D106D4" w:rsidRDefault="00D106D4" w:rsidP="00263CEB">
      <w:pPr>
        <w:jc w:val="both"/>
        <w:rPr>
          <w:rFonts w:ascii="Century Gothic" w:hAnsi="Century Gothic" w:cstheme="majorHAnsi"/>
          <w:sz w:val="22"/>
          <w:szCs w:val="22"/>
          <w:lang w:val="es-419"/>
        </w:rPr>
      </w:pPr>
    </w:p>
    <w:p w14:paraId="534F1E79" w14:textId="69E3194D" w:rsidR="00263CEB" w:rsidRDefault="00DD315D" w:rsidP="00263CEB">
      <w:pPr>
        <w:jc w:val="both"/>
        <w:rPr>
          <w:rFonts w:ascii="Century Gothic" w:hAnsi="Century Gothic" w:cstheme="majorHAnsi"/>
          <w:sz w:val="22"/>
          <w:szCs w:val="22"/>
          <w:lang w:val="es-419"/>
        </w:rPr>
      </w:pPr>
      <w:r>
        <w:rPr>
          <w:rFonts w:ascii="Century Gothic" w:hAnsi="Century Gothic" w:cstheme="majorHAnsi"/>
          <w:sz w:val="22"/>
          <w:szCs w:val="22"/>
          <w:lang w:val="es-419"/>
        </w:rPr>
        <w:t>P</w:t>
      </w:r>
      <w:r w:rsidR="00D61AAE" w:rsidRPr="009C75A5">
        <w:rPr>
          <w:rFonts w:ascii="Century Gothic" w:hAnsi="Century Gothic" w:cstheme="majorHAnsi"/>
          <w:sz w:val="22"/>
          <w:szCs w:val="22"/>
          <w:lang w:val="es-419"/>
        </w:rPr>
        <w:t xml:space="preserve">ara facilitar </w:t>
      </w:r>
      <w:r w:rsidR="0043487E">
        <w:rPr>
          <w:rFonts w:ascii="Century Gothic" w:hAnsi="Century Gothic" w:cstheme="majorHAnsi"/>
          <w:sz w:val="22"/>
          <w:szCs w:val="22"/>
          <w:lang w:val="es-419"/>
        </w:rPr>
        <w:t>la comprensión d</w:t>
      </w:r>
      <w:r w:rsidR="00D61AAE" w:rsidRPr="009C75A5">
        <w:rPr>
          <w:rFonts w:ascii="Century Gothic" w:hAnsi="Century Gothic" w:cstheme="majorHAnsi"/>
          <w:sz w:val="22"/>
          <w:szCs w:val="22"/>
          <w:lang w:val="es-419"/>
        </w:rPr>
        <w:t xml:space="preserve">el alcance de </w:t>
      </w:r>
      <w:r w:rsidR="00263CEB">
        <w:rPr>
          <w:rFonts w:ascii="Century Gothic" w:hAnsi="Century Gothic" w:cstheme="majorHAnsi"/>
          <w:sz w:val="22"/>
          <w:szCs w:val="22"/>
          <w:lang w:val="es-419"/>
        </w:rPr>
        <w:t>los hitos,</w:t>
      </w:r>
      <w:r w:rsidR="00D61AAE" w:rsidRPr="009C75A5">
        <w:rPr>
          <w:rFonts w:ascii="Century Gothic" w:hAnsi="Century Gothic" w:cstheme="majorHAnsi"/>
          <w:sz w:val="22"/>
          <w:szCs w:val="22"/>
          <w:lang w:val="es-419"/>
        </w:rPr>
        <w:t xml:space="preserve"> se presentan</w:t>
      </w:r>
      <w:r w:rsidR="00263CEB">
        <w:rPr>
          <w:rFonts w:ascii="Century Gothic" w:hAnsi="Century Gothic" w:cstheme="majorHAnsi"/>
          <w:sz w:val="22"/>
          <w:szCs w:val="22"/>
          <w:lang w:val="es-419"/>
        </w:rPr>
        <w:t xml:space="preserve"> </w:t>
      </w:r>
      <w:r w:rsidR="00D61AAE" w:rsidRPr="009C75A5">
        <w:rPr>
          <w:rFonts w:ascii="Century Gothic" w:hAnsi="Century Gothic" w:cstheme="majorHAnsi"/>
          <w:sz w:val="22"/>
          <w:szCs w:val="22"/>
          <w:lang w:val="es-419"/>
        </w:rPr>
        <w:t>actividades</w:t>
      </w:r>
      <w:r w:rsidR="00263CEB">
        <w:rPr>
          <w:rFonts w:ascii="Century Gothic" w:hAnsi="Century Gothic" w:cstheme="majorHAnsi"/>
          <w:sz w:val="22"/>
          <w:szCs w:val="22"/>
          <w:lang w:val="es-419"/>
        </w:rPr>
        <w:t xml:space="preserve"> </w:t>
      </w:r>
      <w:r w:rsidR="00D61AAE" w:rsidRPr="009C75A5">
        <w:rPr>
          <w:rFonts w:ascii="Century Gothic" w:hAnsi="Century Gothic" w:cstheme="majorHAnsi"/>
          <w:sz w:val="22"/>
          <w:szCs w:val="22"/>
          <w:lang w:val="es-419"/>
        </w:rPr>
        <w:t>de referencia y un mínimo de indicadores para cada un</w:t>
      </w:r>
      <w:r w:rsidR="00263CEB">
        <w:rPr>
          <w:rFonts w:ascii="Century Gothic" w:hAnsi="Century Gothic" w:cstheme="majorHAnsi"/>
          <w:sz w:val="22"/>
          <w:szCs w:val="22"/>
          <w:lang w:val="es-419"/>
        </w:rPr>
        <w:t>a de las actividades,</w:t>
      </w:r>
      <w:r w:rsidR="004E4B45">
        <w:rPr>
          <w:rFonts w:ascii="Century Gothic" w:hAnsi="Century Gothic" w:cstheme="majorHAnsi"/>
          <w:sz w:val="22"/>
          <w:szCs w:val="22"/>
          <w:lang w:val="es-419"/>
        </w:rPr>
        <w:t xml:space="preserve"> en un cuadro a continuación</w:t>
      </w:r>
      <w:r w:rsidR="00D61AAE" w:rsidRPr="009C75A5">
        <w:rPr>
          <w:rFonts w:ascii="Century Gothic" w:hAnsi="Century Gothic" w:cstheme="majorHAnsi"/>
          <w:sz w:val="22"/>
          <w:szCs w:val="22"/>
          <w:lang w:val="es-419"/>
        </w:rPr>
        <w:t>.</w:t>
      </w:r>
      <w:r w:rsidR="00263CEB">
        <w:rPr>
          <w:rFonts w:ascii="Century Gothic" w:hAnsi="Century Gothic" w:cstheme="majorHAnsi"/>
          <w:sz w:val="22"/>
          <w:szCs w:val="22"/>
          <w:lang w:val="es-419"/>
        </w:rPr>
        <w:t xml:space="preserve">  </w:t>
      </w:r>
      <w:r w:rsidR="00D61AAE" w:rsidRPr="009C75A5">
        <w:rPr>
          <w:rFonts w:ascii="Century Gothic" w:hAnsi="Century Gothic" w:cstheme="majorHAnsi"/>
          <w:sz w:val="22"/>
          <w:szCs w:val="22"/>
          <w:lang w:val="es-419"/>
        </w:rPr>
        <w:t>Este cuadro servirá de Modelo de control e indi</w:t>
      </w:r>
      <w:r w:rsidR="00263CEB">
        <w:rPr>
          <w:rFonts w:ascii="Century Gothic" w:hAnsi="Century Gothic" w:cstheme="majorHAnsi"/>
          <w:sz w:val="22"/>
          <w:szCs w:val="22"/>
          <w:lang w:val="es-419"/>
        </w:rPr>
        <w:t>c</w:t>
      </w:r>
      <w:r w:rsidR="00D61AAE" w:rsidRPr="009C75A5">
        <w:rPr>
          <w:rFonts w:ascii="Century Gothic" w:hAnsi="Century Gothic" w:cstheme="majorHAnsi"/>
          <w:sz w:val="22"/>
          <w:szCs w:val="22"/>
          <w:lang w:val="es-419"/>
        </w:rPr>
        <w:t>adores para el seguimiento del centro</w:t>
      </w:r>
      <w:r w:rsidR="00BB251B">
        <w:rPr>
          <w:rFonts w:ascii="Century Gothic" w:hAnsi="Century Gothic" w:cstheme="majorHAnsi"/>
          <w:sz w:val="22"/>
          <w:szCs w:val="22"/>
          <w:lang w:val="es-419"/>
        </w:rPr>
        <w:t>:</w:t>
      </w:r>
      <w:r w:rsidR="00D61AAE" w:rsidRPr="009C75A5">
        <w:rPr>
          <w:rFonts w:ascii="Century Gothic" w:hAnsi="Century Gothic" w:cstheme="majorHAnsi"/>
          <w:sz w:val="22"/>
          <w:szCs w:val="22"/>
          <w:lang w:val="es-419"/>
        </w:rPr>
        <w:t xml:space="preserve">  </w:t>
      </w:r>
    </w:p>
    <w:p w14:paraId="6C3ECA6C" w14:textId="40FE2CBD" w:rsidR="00263CEB" w:rsidRPr="00263CEB" w:rsidRDefault="00263CEB" w:rsidP="002D4B61">
      <w:pPr>
        <w:pStyle w:val="Prrafodelista"/>
        <w:numPr>
          <w:ilvl w:val="0"/>
          <w:numId w:val="16"/>
        </w:numPr>
        <w:ind w:left="567"/>
        <w:jc w:val="both"/>
        <w:rPr>
          <w:rFonts w:ascii="Century Gothic" w:hAnsi="Century Gothic" w:cstheme="majorHAnsi"/>
          <w:sz w:val="22"/>
          <w:szCs w:val="22"/>
          <w:lang w:val="es-419"/>
        </w:rPr>
      </w:pPr>
      <w:r w:rsidRPr="00263CEB">
        <w:rPr>
          <w:rFonts w:ascii="Century Gothic" w:hAnsi="Century Gothic" w:cstheme="majorHAnsi"/>
          <w:sz w:val="22"/>
          <w:szCs w:val="22"/>
          <w:lang w:val="es-419"/>
        </w:rPr>
        <w:t>Los indicadores</w:t>
      </w:r>
      <w:r w:rsidR="00D61AAE" w:rsidRPr="00263CEB">
        <w:rPr>
          <w:rFonts w:ascii="Century Gothic" w:hAnsi="Century Gothic" w:cstheme="majorHAnsi"/>
          <w:sz w:val="22"/>
          <w:szCs w:val="22"/>
          <w:lang w:val="es-419"/>
        </w:rPr>
        <w:t xml:space="preserve"> </w:t>
      </w:r>
      <w:r w:rsidRPr="00263CEB">
        <w:rPr>
          <w:rFonts w:ascii="Century Gothic" w:hAnsi="Century Gothic" w:cstheme="majorHAnsi"/>
          <w:sz w:val="22"/>
          <w:szCs w:val="22"/>
          <w:lang w:val="es-419"/>
        </w:rPr>
        <w:t>“</w:t>
      </w:r>
      <w:r w:rsidR="00B0018C" w:rsidRPr="00263CEB">
        <w:rPr>
          <w:rFonts w:ascii="Century Gothic" w:hAnsi="Century Gothic" w:cstheme="majorHAnsi"/>
          <w:sz w:val="22"/>
          <w:szCs w:val="22"/>
          <w:lang w:val="es-419"/>
        </w:rPr>
        <w:t>obligatorios</w:t>
      </w:r>
      <w:r w:rsidRPr="00263CEB">
        <w:rPr>
          <w:rFonts w:ascii="Century Gothic" w:hAnsi="Century Gothic" w:cstheme="majorHAnsi"/>
          <w:sz w:val="22"/>
          <w:szCs w:val="22"/>
          <w:lang w:val="es-419"/>
        </w:rPr>
        <w:t>”</w:t>
      </w:r>
      <w:r>
        <w:rPr>
          <w:rFonts w:ascii="Century Gothic" w:hAnsi="Century Gothic" w:cstheme="majorHAnsi"/>
          <w:sz w:val="22"/>
          <w:szCs w:val="22"/>
          <w:lang w:val="es-419"/>
        </w:rPr>
        <w:t xml:space="preserve"> </w:t>
      </w:r>
      <w:r w:rsidR="00D61AAE" w:rsidRPr="00263CEB">
        <w:rPr>
          <w:rFonts w:ascii="Century Gothic" w:hAnsi="Century Gothic" w:cstheme="majorHAnsi"/>
          <w:sz w:val="22"/>
          <w:szCs w:val="22"/>
          <w:lang w:val="es-419"/>
        </w:rPr>
        <w:t xml:space="preserve">son de </w:t>
      </w:r>
      <w:r w:rsidRPr="00263CEB">
        <w:rPr>
          <w:rFonts w:ascii="Century Gothic" w:hAnsi="Century Gothic" w:cstheme="majorHAnsi"/>
          <w:sz w:val="22"/>
          <w:szCs w:val="22"/>
          <w:lang w:val="es-419"/>
        </w:rPr>
        <w:t>ejecución</w:t>
      </w:r>
      <w:r w:rsidR="00D61AAE" w:rsidRPr="00263CEB">
        <w:rPr>
          <w:rFonts w:ascii="Century Gothic" w:hAnsi="Century Gothic" w:cstheme="majorHAnsi"/>
          <w:sz w:val="22"/>
          <w:szCs w:val="22"/>
          <w:lang w:val="es-419"/>
        </w:rPr>
        <w:t xml:space="preserve"> y cumplimiento obligatori</w:t>
      </w:r>
      <w:r>
        <w:rPr>
          <w:rFonts w:ascii="Century Gothic" w:hAnsi="Century Gothic" w:cstheme="majorHAnsi"/>
          <w:sz w:val="22"/>
          <w:szCs w:val="22"/>
          <w:lang w:val="es-419"/>
        </w:rPr>
        <w:t>o</w:t>
      </w:r>
      <w:r w:rsidRPr="00263CEB">
        <w:rPr>
          <w:rFonts w:ascii="Century Gothic" w:hAnsi="Century Gothic" w:cstheme="majorHAnsi"/>
          <w:sz w:val="22"/>
          <w:szCs w:val="22"/>
          <w:lang w:val="es-419"/>
        </w:rPr>
        <w:t>.</w:t>
      </w:r>
      <w:r w:rsidR="00BB251B">
        <w:rPr>
          <w:rFonts w:ascii="Century Gothic" w:hAnsi="Century Gothic" w:cstheme="majorHAnsi"/>
          <w:sz w:val="22"/>
          <w:szCs w:val="22"/>
          <w:lang w:val="es-419"/>
        </w:rPr>
        <w:t xml:space="preserve"> </w:t>
      </w:r>
    </w:p>
    <w:p w14:paraId="09E985C2" w14:textId="761274E7" w:rsidR="00263CEB" w:rsidRPr="00263CEB" w:rsidRDefault="00263CEB" w:rsidP="002D4B61">
      <w:pPr>
        <w:pStyle w:val="Prrafodelista"/>
        <w:numPr>
          <w:ilvl w:val="0"/>
          <w:numId w:val="16"/>
        </w:numPr>
        <w:ind w:left="567"/>
        <w:jc w:val="both"/>
        <w:rPr>
          <w:rFonts w:ascii="Century Gothic" w:hAnsi="Century Gothic" w:cstheme="majorHAnsi"/>
          <w:sz w:val="22"/>
          <w:szCs w:val="22"/>
          <w:lang w:val="es-419"/>
        </w:rPr>
      </w:pPr>
      <w:r w:rsidRPr="00263CEB">
        <w:rPr>
          <w:rFonts w:ascii="Century Gothic" w:hAnsi="Century Gothic" w:cstheme="majorHAnsi"/>
          <w:sz w:val="22"/>
          <w:szCs w:val="22"/>
          <w:lang w:val="es-419"/>
        </w:rPr>
        <w:t>L</w:t>
      </w:r>
      <w:r w:rsidR="00AD23A1" w:rsidRPr="00263CEB">
        <w:rPr>
          <w:rFonts w:ascii="Century Gothic" w:hAnsi="Century Gothic" w:cstheme="majorHAnsi"/>
          <w:sz w:val="22"/>
          <w:szCs w:val="22"/>
          <w:lang w:val="es-419"/>
        </w:rPr>
        <w:t xml:space="preserve">os </w:t>
      </w:r>
      <w:r w:rsidRPr="00263CEB">
        <w:rPr>
          <w:rFonts w:ascii="Century Gothic" w:hAnsi="Century Gothic" w:cstheme="majorHAnsi"/>
          <w:sz w:val="22"/>
          <w:szCs w:val="22"/>
          <w:lang w:val="es-419"/>
        </w:rPr>
        <w:t>indicadores “deseables” son altamente recomendables para la ejecución del centro.</w:t>
      </w:r>
    </w:p>
    <w:p w14:paraId="019C349E" w14:textId="77777777" w:rsidR="00263CEB" w:rsidRDefault="00263CEB" w:rsidP="002D4B61">
      <w:pPr>
        <w:pStyle w:val="Prrafodelista"/>
        <w:numPr>
          <w:ilvl w:val="0"/>
          <w:numId w:val="16"/>
        </w:numPr>
        <w:ind w:left="567"/>
        <w:jc w:val="both"/>
        <w:rPr>
          <w:rFonts w:ascii="Century Gothic" w:hAnsi="Century Gothic" w:cstheme="majorHAnsi"/>
          <w:sz w:val="22"/>
          <w:szCs w:val="22"/>
          <w:lang w:val="es-419"/>
        </w:rPr>
      </w:pPr>
      <w:r w:rsidRPr="00263CEB">
        <w:rPr>
          <w:rFonts w:ascii="Century Gothic" w:hAnsi="Century Gothic" w:cstheme="majorHAnsi"/>
          <w:sz w:val="22"/>
          <w:szCs w:val="22"/>
          <w:lang w:val="es-419"/>
        </w:rPr>
        <w:t>Los indicadores “</w:t>
      </w:r>
      <w:r w:rsidR="00AD23A1" w:rsidRPr="00263CEB">
        <w:rPr>
          <w:rFonts w:ascii="Century Gothic" w:hAnsi="Century Gothic" w:cstheme="majorHAnsi"/>
          <w:sz w:val="22"/>
          <w:szCs w:val="22"/>
          <w:lang w:val="es-419"/>
        </w:rPr>
        <w:t>opcionales</w:t>
      </w:r>
      <w:r w:rsidRPr="00263CEB">
        <w:rPr>
          <w:rFonts w:ascii="Century Gothic" w:hAnsi="Century Gothic" w:cstheme="majorHAnsi"/>
          <w:sz w:val="22"/>
          <w:szCs w:val="22"/>
          <w:lang w:val="es-419"/>
        </w:rPr>
        <w:t>”</w:t>
      </w:r>
      <w:r w:rsidR="00AD23A1" w:rsidRPr="00263CEB">
        <w:rPr>
          <w:rFonts w:ascii="Century Gothic" w:hAnsi="Century Gothic" w:cstheme="majorHAnsi"/>
          <w:sz w:val="22"/>
          <w:szCs w:val="22"/>
          <w:lang w:val="es-419"/>
        </w:rPr>
        <w:t xml:space="preserve"> </w:t>
      </w:r>
      <w:r>
        <w:rPr>
          <w:rFonts w:ascii="Century Gothic" w:hAnsi="Century Gothic" w:cstheme="majorHAnsi"/>
          <w:sz w:val="22"/>
          <w:szCs w:val="22"/>
          <w:lang w:val="es-419"/>
        </w:rPr>
        <w:t xml:space="preserve">son </w:t>
      </w:r>
      <w:r w:rsidR="00BC5821" w:rsidRPr="00263CEB">
        <w:rPr>
          <w:rFonts w:ascii="Century Gothic" w:hAnsi="Century Gothic" w:cstheme="majorHAnsi"/>
          <w:sz w:val="22"/>
          <w:szCs w:val="22"/>
          <w:lang w:val="es-419"/>
        </w:rPr>
        <w:t xml:space="preserve">de </w:t>
      </w:r>
      <w:r>
        <w:rPr>
          <w:rFonts w:ascii="Century Gothic" w:hAnsi="Century Gothic" w:cstheme="majorHAnsi"/>
          <w:sz w:val="22"/>
          <w:szCs w:val="22"/>
          <w:lang w:val="es-419"/>
        </w:rPr>
        <w:t xml:space="preserve">libre </w:t>
      </w:r>
      <w:r w:rsidR="00BC5821" w:rsidRPr="00263CEB">
        <w:rPr>
          <w:rFonts w:ascii="Century Gothic" w:hAnsi="Century Gothic" w:cstheme="majorHAnsi"/>
          <w:sz w:val="22"/>
          <w:szCs w:val="22"/>
          <w:lang w:val="es-419"/>
        </w:rPr>
        <w:t xml:space="preserve">elección </w:t>
      </w:r>
      <w:r>
        <w:rPr>
          <w:rFonts w:ascii="Century Gothic" w:hAnsi="Century Gothic" w:cstheme="majorHAnsi"/>
          <w:sz w:val="22"/>
          <w:szCs w:val="22"/>
          <w:lang w:val="es-419"/>
        </w:rPr>
        <w:t>y</w:t>
      </w:r>
      <w:r w:rsidR="00BC5821" w:rsidRPr="00263CEB">
        <w:rPr>
          <w:rFonts w:ascii="Century Gothic" w:hAnsi="Century Gothic" w:cstheme="majorHAnsi"/>
          <w:sz w:val="22"/>
          <w:szCs w:val="22"/>
          <w:lang w:val="es-419"/>
        </w:rPr>
        <w:t xml:space="preserve"> cumplimiento</w:t>
      </w:r>
      <w:r w:rsidR="00D61AAE" w:rsidRPr="00263CEB">
        <w:rPr>
          <w:rFonts w:ascii="Century Gothic" w:hAnsi="Century Gothic" w:cstheme="majorHAnsi"/>
          <w:sz w:val="22"/>
          <w:szCs w:val="22"/>
          <w:lang w:val="es-419"/>
        </w:rPr>
        <w:t>.</w:t>
      </w:r>
      <w:r w:rsidR="00335877" w:rsidRPr="00263CEB">
        <w:rPr>
          <w:rFonts w:ascii="Century Gothic" w:hAnsi="Century Gothic" w:cstheme="majorHAnsi"/>
          <w:sz w:val="22"/>
          <w:szCs w:val="22"/>
          <w:lang w:val="es-419"/>
        </w:rPr>
        <w:t xml:space="preserve"> </w:t>
      </w:r>
    </w:p>
    <w:p w14:paraId="3F3DFC18" w14:textId="77777777" w:rsidR="00263CEB" w:rsidRDefault="00263CEB" w:rsidP="00263CEB">
      <w:pPr>
        <w:pStyle w:val="Prrafodelista"/>
        <w:ind w:left="709"/>
        <w:jc w:val="both"/>
        <w:rPr>
          <w:rFonts w:ascii="Century Gothic" w:hAnsi="Century Gothic" w:cstheme="majorHAnsi"/>
          <w:sz w:val="22"/>
          <w:szCs w:val="22"/>
          <w:lang w:val="es-419"/>
        </w:rPr>
      </w:pPr>
    </w:p>
    <w:p w14:paraId="099F61B1" w14:textId="5653CB66" w:rsidR="00733214" w:rsidRPr="00263CEB" w:rsidRDefault="00263CEB" w:rsidP="00263CEB">
      <w:pPr>
        <w:jc w:val="both"/>
        <w:rPr>
          <w:rFonts w:ascii="Century Gothic" w:hAnsi="Century Gothic" w:cstheme="majorHAnsi"/>
          <w:sz w:val="22"/>
          <w:szCs w:val="22"/>
          <w:lang w:val="es-419"/>
        </w:rPr>
      </w:pPr>
      <w:r>
        <w:rPr>
          <w:rFonts w:ascii="Century Gothic" w:hAnsi="Century Gothic" w:cstheme="majorHAnsi"/>
          <w:sz w:val="22"/>
          <w:szCs w:val="22"/>
          <w:lang w:val="es-419"/>
        </w:rPr>
        <w:t xml:space="preserve">Cada </w:t>
      </w:r>
      <w:r w:rsidR="00BB251B">
        <w:rPr>
          <w:rFonts w:ascii="Century Gothic" w:hAnsi="Century Gothic" w:cstheme="majorHAnsi"/>
          <w:sz w:val="22"/>
          <w:szCs w:val="22"/>
          <w:lang w:val="es-419"/>
        </w:rPr>
        <w:t xml:space="preserve">propuesta de </w:t>
      </w:r>
      <w:r>
        <w:rPr>
          <w:rFonts w:ascii="Century Gothic" w:hAnsi="Century Gothic" w:cstheme="majorHAnsi"/>
          <w:sz w:val="22"/>
          <w:szCs w:val="22"/>
          <w:lang w:val="es-419"/>
        </w:rPr>
        <w:t xml:space="preserve">centro </w:t>
      </w:r>
      <w:r w:rsidR="00BB251B">
        <w:rPr>
          <w:rFonts w:ascii="Century Gothic" w:hAnsi="Century Gothic" w:cstheme="majorHAnsi"/>
          <w:sz w:val="22"/>
          <w:szCs w:val="22"/>
          <w:lang w:val="es-419"/>
        </w:rPr>
        <w:t xml:space="preserve">debe incorporar al menos 3 indicadores “deseables” por cada ámbito de trabajo, al menos un indicador “opcional” por ámbito de trabajo, y </w:t>
      </w:r>
      <w:r>
        <w:rPr>
          <w:rFonts w:ascii="Century Gothic" w:hAnsi="Century Gothic" w:cstheme="majorHAnsi"/>
          <w:sz w:val="22"/>
          <w:szCs w:val="22"/>
          <w:lang w:val="es-419"/>
        </w:rPr>
        <w:t xml:space="preserve">podrá incorporar </w:t>
      </w:r>
      <w:r w:rsidR="00C66849" w:rsidRPr="00263CEB">
        <w:rPr>
          <w:rFonts w:ascii="Century Gothic" w:hAnsi="Century Gothic" w:cstheme="majorHAnsi"/>
          <w:sz w:val="22"/>
          <w:szCs w:val="22"/>
          <w:lang w:val="es-419"/>
        </w:rPr>
        <w:t xml:space="preserve">otras actividades </w:t>
      </w:r>
      <w:r w:rsidR="00ED72F0" w:rsidRPr="00263CEB">
        <w:rPr>
          <w:rFonts w:ascii="Century Gothic" w:hAnsi="Century Gothic" w:cstheme="majorHAnsi"/>
          <w:sz w:val="22"/>
          <w:szCs w:val="22"/>
          <w:lang w:val="es-419"/>
        </w:rPr>
        <w:t>e</w:t>
      </w:r>
      <w:r w:rsidR="00335877" w:rsidRPr="00263CEB">
        <w:rPr>
          <w:rFonts w:ascii="Century Gothic" w:hAnsi="Century Gothic" w:cstheme="majorHAnsi"/>
          <w:sz w:val="22"/>
          <w:szCs w:val="22"/>
          <w:lang w:val="es-419"/>
        </w:rPr>
        <w:t xml:space="preserve"> indicadores</w:t>
      </w:r>
      <w:r w:rsidR="00ED72F0" w:rsidRPr="00263CEB">
        <w:rPr>
          <w:rFonts w:ascii="Century Gothic" w:hAnsi="Century Gothic" w:cstheme="majorHAnsi"/>
          <w:sz w:val="22"/>
          <w:szCs w:val="22"/>
          <w:lang w:val="es-419"/>
        </w:rPr>
        <w:t xml:space="preserve"> en los resultados correspondientes</w:t>
      </w:r>
      <w:r>
        <w:rPr>
          <w:rFonts w:ascii="Century Gothic" w:hAnsi="Century Gothic" w:cstheme="majorHAnsi"/>
          <w:sz w:val="22"/>
          <w:szCs w:val="22"/>
          <w:lang w:val="es-419"/>
        </w:rPr>
        <w:t>, según su naturaleza, objetivos y plan de trabajo</w:t>
      </w:r>
      <w:r w:rsidR="00335877" w:rsidRPr="00263CEB">
        <w:rPr>
          <w:rFonts w:ascii="Century Gothic" w:hAnsi="Century Gothic" w:cstheme="majorHAnsi"/>
          <w:sz w:val="22"/>
          <w:szCs w:val="22"/>
          <w:lang w:val="es-419"/>
        </w:rPr>
        <w:t xml:space="preserve">. </w:t>
      </w:r>
    </w:p>
    <w:p w14:paraId="0FA0D56A" w14:textId="3E8AC567" w:rsidR="00D61AAE" w:rsidRPr="002D4F44" w:rsidRDefault="00D61AAE" w:rsidP="002D4F44">
      <w:pPr>
        <w:overflowPunct w:val="0"/>
        <w:autoSpaceDE w:val="0"/>
        <w:autoSpaceDN w:val="0"/>
        <w:adjustRightInd w:val="0"/>
        <w:jc w:val="both"/>
        <w:textAlignment w:val="baseline"/>
        <w:rPr>
          <w:rFonts w:cs="Arial"/>
          <w:iCs/>
          <w:sz w:val="22"/>
          <w:szCs w:val="22"/>
          <w:lang w:val="es-419"/>
        </w:rPr>
      </w:pPr>
    </w:p>
    <w:tbl>
      <w:tblPr>
        <w:tblW w:w="5828" w:type="pct"/>
        <w:tblInd w:w="-851" w:type="dxa"/>
        <w:tblLayout w:type="fixed"/>
        <w:tblCellMar>
          <w:left w:w="70" w:type="dxa"/>
          <w:right w:w="70" w:type="dxa"/>
        </w:tblCellMar>
        <w:tblLook w:val="04A0" w:firstRow="1" w:lastRow="0" w:firstColumn="1" w:lastColumn="0" w:noHBand="0" w:noVBand="1"/>
      </w:tblPr>
      <w:tblGrid>
        <w:gridCol w:w="1440"/>
        <w:gridCol w:w="1493"/>
        <w:gridCol w:w="2090"/>
        <w:gridCol w:w="3059"/>
        <w:gridCol w:w="1418"/>
        <w:gridCol w:w="425"/>
        <w:gridCol w:w="425"/>
        <w:gridCol w:w="425"/>
        <w:gridCol w:w="425"/>
        <w:gridCol w:w="423"/>
      </w:tblGrid>
      <w:tr w:rsidR="00D106D4" w:rsidRPr="00D106D4" w14:paraId="6C201CAD" w14:textId="77777777" w:rsidTr="00172124">
        <w:trPr>
          <w:trHeight w:val="600"/>
          <w:tblHeader/>
        </w:trPr>
        <w:tc>
          <w:tcPr>
            <w:tcW w:w="619" w:type="pct"/>
            <w:vMerge w:val="restart"/>
            <w:tcBorders>
              <w:top w:val="nil"/>
              <w:left w:val="nil"/>
              <w:right w:val="nil"/>
            </w:tcBorders>
            <w:shd w:val="clear" w:color="auto" w:fill="215868" w:themeFill="accent5" w:themeFillShade="80"/>
            <w:vAlign w:val="center"/>
            <w:hideMark/>
          </w:tcPr>
          <w:p w14:paraId="7BCAD914" w14:textId="3F7D3534" w:rsidR="00D13F8E" w:rsidRPr="003F6EDF" w:rsidRDefault="00D13F8E" w:rsidP="002F6550">
            <w:pPr>
              <w:jc w:val="center"/>
              <w:rPr>
                <w:rFonts w:ascii="Century Gothic" w:eastAsia="Times New Roman" w:hAnsi="Century Gothic" w:cs="Calibri"/>
                <w:b/>
                <w:bCs/>
                <w:color w:val="FFFFFF"/>
                <w:sz w:val="18"/>
                <w:szCs w:val="18"/>
                <w:lang w:val="es-PA" w:eastAsia="es-PA"/>
              </w:rPr>
            </w:pPr>
            <w:bookmarkStart w:id="8" w:name="RANGE!A1:G51"/>
            <w:r w:rsidRPr="003F6EDF">
              <w:rPr>
                <w:rFonts w:ascii="Century Gothic" w:eastAsia="Times New Roman" w:hAnsi="Century Gothic" w:cs="Calibri"/>
                <w:b/>
                <w:bCs/>
                <w:color w:val="FFFFFF"/>
                <w:sz w:val="18"/>
                <w:szCs w:val="18"/>
                <w:lang w:val="es-PA" w:eastAsia="es-PA"/>
              </w:rPr>
              <w:t>Ámbito</w:t>
            </w:r>
            <w:bookmarkEnd w:id="8"/>
          </w:p>
        </w:tc>
        <w:tc>
          <w:tcPr>
            <w:tcW w:w="642" w:type="pct"/>
            <w:vMerge w:val="restart"/>
            <w:tcBorders>
              <w:top w:val="nil"/>
              <w:left w:val="nil"/>
              <w:right w:val="nil"/>
            </w:tcBorders>
            <w:shd w:val="clear" w:color="auto" w:fill="215868" w:themeFill="accent5" w:themeFillShade="80"/>
            <w:vAlign w:val="center"/>
            <w:hideMark/>
          </w:tcPr>
          <w:p w14:paraId="2FF6D3CB" w14:textId="549E5D8E"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Hitos</w:t>
            </w:r>
          </w:p>
        </w:tc>
        <w:tc>
          <w:tcPr>
            <w:tcW w:w="899" w:type="pct"/>
            <w:vMerge w:val="restart"/>
            <w:tcBorders>
              <w:top w:val="nil"/>
              <w:left w:val="nil"/>
              <w:right w:val="nil"/>
            </w:tcBorders>
            <w:shd w:val="clear" w:color="auto" w:fill="215868" w:themeFill="accent5" w:themeFillShade="80"/>
            <w:vAlign w:val="center"/>
            <w:hideMark/>
          </w:tcPr>
          <w:p w14:paraId="2B27F295"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Actividades de Referencia</w:t>
            </w:r>
          </w:p>
        </w:tc>
        <w:tc>
          <w:tcPr>
            <w:tcW w:w="1316" w:type="pct"/>
            <w:vMerge w:val="restart"/>
            <w:tcBorders>
              <w:top w:val="nil"/>
              <w:left w:val="nil"/>
              <w:right w:val="nil"/>
            </w:tcBorders>
            <w:shd w:val="clear" w:color="auto" w:fill="215868" w:themeFill="accent5" w:themeFillShade="80"/>
            <w:vAlign w:val="center"/>
            <w:hideMark/>
          </w:tcPr>
          <w:p w14:paraId="3691FDD2"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Indicadores</w:t>
            </w:r>
          </w:p>
        </w:tc>
        <w:tc>
          <w:tcPr>
            <w:tcW w:w="610" w:type="pct"/>
            <w:vMerge w:val="restart"/>
            <w:tcBorders>
              <w:top w:val="nil"/>
              <w:left w:val="nil"/>
              <w:right w:val="nil"/>
            </w:tcBorders>
            <w:shd w:val="clear" w:color="auto" w:fill="215868" w:themeFill="accent5" w:themeFillShade="80"/>
            <w:vAlign w:val="center"/>
            <w:hideMark/>
          </w:tcPr>
          <w:p w14:paraId="19C323E7"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Cumplimiento</w:t>
            </w:r>
          </w:p>
        </w:tc>
        <w:tc>
          <w:tcPr>
            <w:tcW w:w="913" w:type="pct"/>
            <w:gridSpan w:val="5"/>
            <w:tcBorders>
              <w:top w:val="nil"/>
              <w:left w:val="nil"/>
              <w:bottom w:val="nil"/>
              <w:right w:val="nil"/>
            </w:tcBorders>
            <w:shd w:val="clear" w:color="auto" w:fill="215868" w:themeFill="accent5" w:themeFillShade="80"/>
            <w:vAlign w:val="center"/>
            <w:hideMark/>
          </w:tcPr>
          <w:p w14:paraId="6E451AC0" w14:textId="6493D28F"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Años que debe reportar el cumplimiento</w:t>
            </w:r>
          </w:p>
        </w:tc>
      </w:tr>
      <w:tr w:rsidR="00D106D4" w:rsidRPr="00D106D4" w14:paraId="60774B9C" w14:textId="77777777" w:rsidTr="00172124">
        <w:trPr>
          <w:trHeight w:val="300"/>
          <w:tblHeader/>
        </w:trPr>
        <w:tc>
          <w:tcPr>
            <w:tcW w:w="619" w:type="pct"/>
            <w:vMerge/>
            <w:tcBorders>
              <w:left w:val="nil"/>
              <w:bottom w:val="nil"/>
              <w:right w:val="nil"/>
            </w:tcBorders>
            <w:shd w:val="clear" w:color="auto" w:fill="215868" w:themeFill="accent5" w:themeFillShade="80"/>
            <w:vAlign w:val="center"/>
            <w:hideMark/>
          </w:tcPr>
          <w:p w14:paraId="26F90C77"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p>
        </w:tc>
        <w:tc>
          <w:tcPr>
            <w:tcW w:w="642" w:type="pct"/>
            <w:vMerge/>
            <w:tcBorders>
              <w:left w:val="nil"/>
              <w:bottom w:val="nil"/>
              <w:right w:val="nil"/>
            </w:tcBorders>
            <w:shd w:val="clear" w:color="auto" w:fill="215868" w:themeFill="accent5" w:themeFillShade="80"/>
            <w:vAlign w:val="center"/>
            <w:hideMark/>
          </w:tcPr>
          <w:p w14:paraId="3B5FEF32"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p>
        </w:tc>
        <w:tc>
          <w:tcPr>
            <w:tcW w:w="899" w:type="pct"/>
            <w:vMerge/>
            <w:tcBorders>
              <w:left w:val="nil"/>
              <w:bottom w:val="nil"/>
              <w:right w:val="nil"/>
            </w:tcBorders>
            <w:shd w:val="clear" w:color="auto" w:fill="215868" w:themeFill="accent5" w:themeFillShade="80"/>
            <w:vAlign w:val="center"/>
            <w:hideMark/>
          </w:tcPr>
          <w:p w14:paraId="6A683351"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p>
        </w:tc>
        <w:tc>
          <w:tcPr>
            <w:tcW w:w="1316" w:type="pct"/>
            <w:vMerge/>
            <w:tcBorders>
              <w:left w:val="nil"/>
              <w:bottom w:val="nil"/>
              <w:right w:val="nil"/>
            </w:tcBorders>
            <w:shd w:val="clear" w:color="auto" w:fill="215868" w:themeFill="accent5" w:themeFillShade="80"/>
            <w:vAlign w:val="center"/>
            <w:hideMark/>
          </w:tcPr>
          <w:p w14:paraId="3A85A8AE"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p>
        </w:tc>
        <w:tc>
          <w:tcPr>
            <w:tcW w:w="610" w:type="pct"/>
            <w:vMerge/>
            <w:tcBorders>
              <w:left w:val="nil"/>
              <w:bottom w:val="nil"/>
              <w:right w:val="nil"/>
            </w:tcBorders>
            <w:shd w:val="clear" w:color="auto" w:fill="215868" w:themeFill="accent5" w:themeFillShade="80"/>
            <w:vAlign w:val="center"/>
            <w:hideMark/>
          </w:tcPr>
          <w:p w14:paraId="34A4F786"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p>
        </w:tc>
        <w:tc>
          <w:tcPr>
            <w:tcW w:w="183" w:type="pct"/>
            <w:tcBorders>
              <w:top w:val="nil"/>
              <w:left w:val="nil"/>
              <w:bottom w:val="nil"/>
              <w:right w:val="nil"/>
            </w:tcBorders>
            <w:shd w:val="clear" w:color="auto" w:fill="215868" w:themeFill="accent5" w:themeFillShade="80"/>
            <w:vAlign w:val="center"/>
            <w:hideMark/>
          </w:tcPr>
          <w:p w14:paraId="37B8A121"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1</w:t>
            </w:r>
          </w:p>
        </w:tc>
        <w:tc>
          <w:tcPr>
            <w:tcW w:w="183" w:type="pct"/>
            <w:tcBorders>
              <w:top w:val="nil"/>
              <w:left w:val="nil"/>
              <w:bottom w:val="nil"/>
              <w:right w:val="nil"/>
            </w:tcBorders>
            <w:shd w:val="clear" w:color="auto" w:fill="215868" w:themeFill="accent5" w:themeFillShade="80"/>
            <w:vAlign w:val="center"/>
            <w:hideMark/>
          </w:tcPr>
          <w:p w14:paraId="410A3379"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2</w:t>
            </w:r>
          </w:p>
        </w:tc>
        <w:tc>
          <w:tcPr>
            <w:tcW w:w="183" w:type="pct"/>
            <w:tcBorders>
              <w:top w:val="nil"/>
              <w:left w:val="nil"/>
              <w:bottom w:val="nil"/>
              <w:right w:val="nil"/>
            </w:tcBorders>
            <w:shd w:val="clear" w:color="auto" w:fill="215868" w:themeFill="accent5" w:themeFillShade="80"/>
            <w:vAlign w:val="center"/>
            <w:hideMark/>
          </w:tcPr>
          <w:p w14:paraId="3F65838C"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3</w:t>
            </w:r>
          </w:p>
        </w:tc>
        <w:tc>
          <w:tcPr>
            <w:tcW w:w="183" w:type="pct"/>
            <w:tcBorders>
              <w:top w:val="nil"/>
              <w:left w:val="nil"/>
              <w:bottom w:val="nil"/>
              <w:right w:val="nil"/>
            </w:tcBorders>
            <w:shd w:val="clear" w:color="auto" w:fill="215868" w:themeFill="accent5" w:themeFillShade="80"/>
            <w:vAlign w:val="center"/>
            <w:hideMark/>
          </w:tcPr>
          <w:p w14:paraId="34745C7D"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4</w:t>
            </w:r>
          </w:p>
        </w:tc>
        <w:tc>
          <w:tcPr>
            <w:tcW w:w="182" w:type="pct"/>
            <w:tcBorders>
              <w:top w:val="nil"/>
              <w:left w:val="nil"/>
              <w:bottom w:val="nil"/>
              <w:right w:val="nil"/>
            </w:tcBorders>
            <w:shd w:val="clear" w:color="auto" w:fill="215868" w:themeFill="accent5" w:themeFillShade="80"/>
            <w:vAlign w:val="center"/>
            <w:hideMark/>
          </w:tcPr>
          <w:p w14:paraId="6F0CFDF3" w14:textId="77777777" w:rsidR="00D13F8E" w:rsidRPr="003F6EDF" w:rsidRDefault="00D13F8E" w:rsidP="002F6550">
            <w:pPr>
              <w:jc w:val="center"/>
              <w:rPr>
                <w:rFonts w:ascii="Century Gothic" w:eastAsia="Times New Roman" w:hAnsi="Century Gothic" w:cs="Calibri"/>
                <w:b/>
                <w:bCs/>
                <w:color w:val="FFFFFF"/>
                <w:sz w:val="18"/>
                <w:szCs w:val="18"/>
                <w:lang w:val="es-PA" w:eastAsia="es-PA"/>
              </w:rPr>
            </w:pPr>
            <w:r w:rsidRPr="003F6EDF">
              <w:rPr>
                <w:rFonts w:ascii="Century Gothic" w:eastAsia="Times New Roman" w:hAnsi="Century Gothic" w:cs="Calibri"/>
                <w:b/>
                <w:bCs/>
                <w:color w:val="FFFFFF"/>
                <w:sz w:val="18"/>
                <w:szCs w:val="18"/>
                <w:lang w:val="es-PA" w:eastAsia="es-PA"/>
              </w:rPr>
              <w:t>5</w:t>
            </w:r>
          </w:p>
        </w:tc>
      </w:tr>
      <w:tr w:rsidR="00D106D4" w:rsidRPr="00D106D4" w14:paraId="1BC06CD4" w14:textId="77777777" w:rsidTr="00172124">
        <w:trPr>
          <w:trHeight w:val="1191"/>
        </w:trPr>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C9515" w14:textId="77777777" w:rsidR="00D13F8E" w:rsidRPr="003F6EDF" w:rsidRDefault="00D13F8E" w:rsidP="002F6550">
            <w:pPr>
              <w:jc w:val="center"/>
              <w:rPr>
                <w:rFonts w:ascii="Century Gothic" w:eastAsia="Times New Roman" w:hAnsi="Century Gothic" w:cs="Calibri"/>
                <w:b/>
                <w:bCs/>
                <w:sz w:val="18"/>
                <w:szCs w:val="18"/>
                <w:lang w:val="es-PA" w:eastAsia="es-PA"/>
              </w:rPr>
            </w:pPr>
            <w:r w:rsidRPr="003F6EDF">
              <w:rPr>
                <w:rFonts w:ascii="Century Gothic" w:eastAsia="Times New Roman" w:hAnsi="Century Gothic" w:cs="Calibri"/>
                <w:b/>
                <w:bCs/>
                <w:sz w:val="18"/>
                <w:szCs w:val="18"/>
                <w:lang w:val="es-PA" w:eastAsia="es-PA"/>
              </w:rPr>
              <w:t xml:space="preserve">Investigación </w:t>
            </w:r>
            <w:r w:rsidRPr="00D106D4">
              <w:rPr>
                <w:rFonts w:ascii="Century Gothic" w:eastAsia="Times New Roman" w:hAnsi="Century Gothic" w:cs="Calibri"/>
                <w:b/>
                <w:bCs/>
                <w:sz w:val="18"/>
                <w:szCs w:val="18"/>
                <w:lang w:val="es-PA" w:eastAsia="es-PA"/>
              </w:rPr>
              <w:t>científica</w:t>
            </w:r>
            <w:r w:rsidRPr="003F6EDF">
              <w:rPr>
                <w:rFonts w:ascii="Century Gothic" w:eastAsia="Times New Roman" w:hAnsi="Century Gothic" w:cs="Calibri"/>
                <w:b/>
                <w:bCs/>
                <w:sz w:val="18"/>
                <w:szCs w:val="18"/>
                <w:lang w:val="es-PA" w:eastAsia="es-PA"/>
              </w:rPr>
              <w:t xml:space="preserve"> y Desarrollo Tecnológico</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038AC"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Creación y adaptación de conocimiento en temas relevantes para el desarrollo regional</w:t>
            </w:r>
          </w:p>
        </w:tc>
        <w:tc>
          <w:tcPr>
            <w:tcW w:w="899" w:type="pct"/>
            <w:tcBorders>
              <w:top w:val="single" w:sz="4" w:space="0" w:color="auto"/>
              <w:left w:val="nil"/>
              <w:bottom w:val="single" w:sz="4" w:space="0" w:color="auto"/>
              <w:right w:val="single" w:sz="4" w:space="0" w:color="auto"/>
            </w:tcBorders>
            <w:shd w:val="clear" w:color="auto" w:fill="auto"/>
            <w:hideMark/>
          </w:tcPr>
          <w:p w14:paraId="065AE37F"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Inserción o retención de investigadores contratados por el centro</w:t>
            </w:r>
          </w:p>
        </w:tc>
        <w:tc>
          <w:tcPr>
            <w:tcW w:w="1316" w:type="pct"/>
            <w:tcBorders>
              <w:top w:val="single" w:sz="4" w:space="0" w:color="auto"/>
              <w:left w:val="nil"/>
              <w:bottom w:val="single" w:sz="4" w:space="0" w:color="auto"/>
              <w:right w:val="single" w:sz="4" w:space="0" w:color="auto"/>
            </w:tcBorders>
            <w:shd w:val="clear" w:color="auto" w:fill="auto"/>
            <w:hideMark/>
          </w:tcPr>
          <w:p w14:paraId="67D63DC6"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investigadores doctorados y/o postdoctorados y de maestrías (preferiblemente de maestrías científicas) contratados por el centro</w:t>
            </w:r>
          </w:p>
        </w:tc>
        <w:tc>
          <w:tcPr>
            <w:tcW w:w="610" w:type="pct"/>
            <w:tcBorders>
              <w:top w:val="single" w:sz="4" w:space="0" w:color="auto"/>
              <w:left w:val="nil"/>
              <w:bottom w:val="single" w:sz="4" w:space="0" w:color="auto"/>
              <w:right w:val="single" w:sz="4" w:space="0" w:color="auto"/>
            </w:tcBorders>
            <w:shd w:val="clear" w:color="auto" w:fill="auto"/>
            <w:hideMark/>
          </w:tcPr>
          <w:p w14:paraId="210CCF71"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single" w:sz="4" w:space="0" w:color="auto"/>
              <w:left w:val="nil"/>
              <w:bottom w:val="single" w:sz="4" w:space="0" w:color="auto"/>
              <w:right w:val="single" w:sz="4" w:space="0" w:color="auto"/>
            </w:tcBorders>
            <w:shd w:val="clear" w:color="auto" w:fill="auto"/>
            <w:hideMark/>
          </w:tcPr>
          <w:p w14:paraId="037ED4DB" w14:textId="0427DEAE"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single" w:sz="4" w:space="0" w:color="auto"/>
              <w:left w:val="nil"/>
              <w:bottom w:val="single" w:sz="4" w:space="0" w:color="auto"/>
              <w:right w:val="single" w:sz="4" w:space="0" w:color="auto"/>
            </w:tcBorders>
            <w:shd w:val="clear" w:color="auto" w:fill="auto"/>
            <w:hideMark/>
          </w:tcPr>
          <w:p w14:paraId="33B88EE1" w14:textId="089667F8"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single" w:sz="4" w:space="0" w:color="auto"/>
              <w:left w:val="nil"/>
              <w:bottom w:val="single" w:sz="4" w:space="0" w:color="auto"/>
              <w:right w:val="single" w:sz="4" w:space="0" w:color="auto"/>
            </w:tcBorders>
            <w:shd w:val="clear" w:color="auto" w:fill="auto"/>
            <w:hideMark/>
          </w:tcPr>
          <w:p w14:paraId="4A4E25DB" w14:textId="0D1F55C3"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single" w:sz="4" w:space="0" w:color="auto"/>
              <w:left w:val="nil"/>
              <w:bottom w:val="single" w:sz="4" w:space="0" w:color="auto"/>
              <w:right w:val="single" w:sz="4" w:space="0" w:color="auto"/>
            </w:tcBorders>
            <w:shd w:val="clear" w:color="auto" w:fill="auto"/>
            <w:hideMark/>
          </w:tcPr>
          <w:p w14:paraId="330F0D6A" w14:textId="0629C3F4"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2" w:type="pct"/>
            <w:tcBorders>
              <w:top w:val="single" w:sz="4" w:space="0" w:color="auto"/>
              <w:left w:val="nil"/>
              <w:bottom w:val="single" w:sz="4" w:space="0" w:color="auto"/>
              <w:right w:val="single" w:sz="4" w:space="0" w:color="auto"/>
            </w:tcBorders>
            <w:shd w:val="clear" w:color="auto" w:fill="auto"/>
            <w:hideMark/>
          </w:tcPr>
          <w:p w14:paraId="63826097" w14:textId="0B4F1E44"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106D4" w:rsidRPr="00D106D4" w14:paraId="0F280444" w14:textId="77777777" w:rsidTr="00172124">
        <w:trPr>
          <w:trHeight w:val="907"/>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401BD10A"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062F462D"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5EA3E225" w14:textId="11A529AC"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Creación y/o adaptación de conocimiento relevante para el desarrollo regional y demandas territoriales</w:t>
            </w:r>
            <w:r w:rsidR="00F825CF">
              <w:rPr>
                <w:rFonts w:ascii="Century Gothic" w:eastAsia="Times New Roman" w:hAnsi="Century Gothic" w:cs="Calibri"/>
                <w:color w:val="000000"/>
                <w:sz w:val="18"/>
                <w:szCs w:val="18"/>
                <w:lang w:val="es-PA" w:eastAsia="es-PA"/>
              </w:rPr>
              <w:t xml:space="preserve">. </w:t>
            </w:r>
          </w:p>
        </w:tc>
        <w:tc>
          <w:tcPr>
            <w:tcW w:w="1316" w:type="pct"/>
            <w:tcBorders>
              <w:top w:val="nil"/>
              <w:left w:val="nil"/>
              <w:bottom w:val="single" w:sz="4" w:space="0" w:color="auto"/>
              <w:right w:val="single" w:sz="4" w:space="0" w:color="auto"/>
            </w:tcBorders>
            <w:shd w:val="clear" w:color="auto" w:fill="auto"/>
            <w:hideMark/>
          </w:tcPr>
          <w:p w14:paraId="50278F50"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publicaciones del centro en revistas Indexadas (incluyendo artículos, capítulos de libros, libros)</w:t>
            </w:r>
          </w:p>
        </w:tc>
        <w:tc>
          <w:tcPr>
            <w:tcW w:w="610" w:type="pct"/>
            <w:tcBorders>
              <w:top w:val="nil"/>
              <w:left w:val="nil"/>
              <w:bottom w:val="single" w:sz="4" w:space="0" w:color="auto"/>
              <w:right w:val="single" w:sz="4" w:space="0" w:color="auto"/>
            </w:tcBorders>
            <w:shd w:val="clear" w:color="auto" w:fill="auto"/>
            <w:hideMark/>
          </w:tcPr>
          <w:p w14:paraId="18B1E328"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7B642901" w14:textId="7548DA23"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C860366"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4C3D3998"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3D75861"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57666B1C"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106D4" w:rsidRPr="00D106D4" w14:paraId="57ADA234" w14:textId="77777777" w:rsidTr="00172124">
        <w:trPr>
          <w:trHeight w:val="510"/>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0D38582F"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459BAE62"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007DBEFF"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7314E47F"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proyectos adjudicados en concursos</w:t>
            </w:r>
          </w:p>
        </w:tc>
        <w:tc>
          <w:tcPr>
            <w:tcW w:w="610" w:type="pct"/>
            <w:tcBorders>
              <w:top w:val="nil"/>
              <w:left w:val="nil"/>
              <w:bottom w:val="single" w:sz="4" w:space="0" w:color="auto"/>
              <w:right w:val="single" w:sz="4" w:space="0" w:color="auto"/>
            </w:tcBorders>
            <w:shd w:val="clear" w:color="auto" w:fill="auto"/>
            <w:hideMark/>
          </w:tcPr>
          <w:p w14:paraId="038ECE42"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188B6B35" w14:textId="06E55CD7"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79C90B1"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C67B83C"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21398C9"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44D91955"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106D4" w:rsidRPr="00D106D4" w14:paraId="599182E5" w14:textId="77777777" w:rsidTr="00172124">
        <w:trPr>
          <w:trHeight w:val="680"/>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3B348AF2"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69C32886"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7EF688DF"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52EDDE4D"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Monto total de ingresos por proyectos adjudicados en concursos</w:t>
            </w:r>
          </w:p>
        </w:tc>
        <w:tc>
          <w:tcPr>
            <w:tcW w:w="610" w:type="pct"/>
            <w:tcBorders>
              <w:top w:val="nil"/>
              <w:left w:val="nil"/>
              <w:bottom w:val="single" w:sz="4" w:space="0" w:color="auto"/>
              <w:right w:val="single" w:sz="4" w:space="0" w:color="auto"/>
            </w:tcBorders>
            <w:shd w:val="clear" w:color="auto" w:fill="auto"/>
            <w:hideMark/>
          </w:tcPr>
          <w:p w14:paraId="0A762397"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714015BE" w14:textId="28275BC7"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28F1B93"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721B27E"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2C94851"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6EE81C45"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106D4" w:rsidRPr="00D106D4" w14:paraId="6B65C6F3" w14:textId="77777777" w:rsidTr="00172124">
        <w:trPr>
          <w:trHeight w:val="1417"/>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3E576089"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391F3D57"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7E80F6B6"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Apoyo a la formación de investigadores en el centro regional</w:t>
            </w:r>
          </w:p>
        </w:tc>
        <w:tc>
          <w:tcPr>
            <w:tcW w:w="1316" w:type="pct"/>
            <w:tcBorders>
              <w:top w:val="nil"/>
              <w:left w:val="nil"/>
              <w:bottom w:val="single" w:sz="4" w:space="0" w:color="auto"/>
              <w:right w:val="single" w:sz="4" w:space="0" w:color="auto"/>
            </w:tcBorders>
            <w:shd w:val="clear" w:color="auto" w:fill="auto"/>
            <w:hideMark/>
          </w:tcPr>
          <w:p w14:paraId="3485A897" w14:textId="17D70B74"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tesistas de las instituciones participantes en los proyectos adjudicados que estén desarrollando su trabajo en el centro (que involucre uso de recursos del centro)</w:t>
            </w:r>
            <w:r w:rsidR="00D106D4">
              <w:rPr>
                <w:rFonts w:ascii="Century Gothic" w:eastAsia="Times New Roman" w:hAnsi="Century Gothic" w:cs="Calibri"/>
                <w:color w:val="000000"/>
                <w:sz w:val="18"/>
                <w:szCs w:val="18"/>
                <w:lang w:val="es-PA" w:eastAsia="es-PA"/>
              </w:rPr>
              <w:t>.</w:t>
            </w:r>
          </w:p>
        </w:tc>
        <w:tc>
          <w:tcPr>
            <w:tcW w:w="610" w:type="pct"/>
            <w:tcBorders>
              <w:top w:val="nil"/>
              <w:left w:val="nil"/>
              <w:bottom w:val="single" w:sz="4" w:space="0" w:color="auto"/>
              <w:right w:val="single" w:sz="4" w:space="0" w:color="auto"/>
            </w:tcBorders>
            <w:shd w:val="clear" w:color="auto" w:fill="auto"/>
            <w:hideMark/>
          </w:tcPr>
          <w:p w14:paraId="06A18818"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7DEEAF05" w14:textId="08F8B990"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BFBFBF" w:themeFill="background1" w:themeFillShade="BF"/>
            <w:hideMark/>
          </w:tcPr>
          <w:p w14:paraId="48BD5CC2" w14:textId="48F37BBD"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239C67C1"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42451275"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6EE1E6F2"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106D4" w:rsidRPr="00D106D4" w14:paraId="0CACDAA0" w14:textId="77777777" w:rsidTr="00172124">
        <w:trPr>
          <w:trHeight w:val="964"/>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3A8E4DFE"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0052CA8A"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0330CBA1"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02009B83"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técnicos y promotores locales capacitados en técnicas y mejores prácticas capacitados.</w:t>
            </w:r>
          </w:p>
        </w:tc>
        <w:tc>
          <w:tcPr>
            <w:tcW w:w="610" w:type="pct"/>
            <w:tcBorders>
              <w:top w:val="nil"/>
              <w:left w:val="nil"/>
              <w:bottom w:val="single" w:sz="4" w:space="0" w:color="auto"/>
              <w:right w:val="single" w:sz="4" w:space="0" w:color="auto"/>
            </w:tcBorders>
            <w:shd w:val="clear" w:color="auto" w:fill="auto"/>
            <w:hideMark/>
          </w:tcPr>
          <w:p w14:paraId="6C5A9F08"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6B93E788" w14:textId="3FDEE4DE"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24264B1D" w14:textId="64FEDF01"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C1C5101" w14:textId="20BE18B5"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55C796B" w14:textId="37C6AE72"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17AAC0A3" w14:textId="5C1F2B52"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106D4" w:rsidRPr="00D106D4" w14:paraId="0276A825" w14:textId="77777777" w:rsidTr="00172124">
        <w:trPr>
          <w:trHeight w:val="1134"/>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5E4BE272"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203B23B4"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Dominio de tecnologías y/o modelos de actuación. Demostración</w:t>
            </w: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17D586A3"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Desarrollo, adaptación y/o aplicación de soluciones tecnológicas o modelos de actuación relativos a innovación y emprendimiento</w:t>
            </w:r>
          </w:p>
        </w:tc>
        <w:tc>
          <w:tcPr>
            <w:tcW w:w="1316" w:type="pct"/>
            <w:tcBorders>
              <w:top w:val="nil"/>
              <w:left w:val="nil"/>
              <w:bottom w:val="single" w:sz="4" w:space="0" w:color="auto"/>
              <w:right w:val="single" w:sz="4" w:space="0" w:color="auto"/>
            </w:tcBorders>
            <w:shd w:val="clear" w:color="auto" w:fill="auto"/>
            <w:hideMark/>
          </w:tcPr>
          <w:p w14:paraId="759AD14F"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soluciones tecnológicas y/o modelos de actuación adaptados y/o desarrollados a escala de laboratorio</w:t>
            </w:r>
          </w:p>
        </w:tc>
        <w:tc>
          <w:tcPr>
            <w:tcW w:w="610" w:type="pct"/>
            <w:tcBorders>
              <w:top w:val="nil"/>
              <w:left w:val="nil"/>
              <w:bottom w:val="single" w:sz="4" w:space="0" w:color="auto"/>
              <w:right w:val="single" w:sz="4" w:space="0" w:color="auto"/>
            </w:tcBorders>
            <w:shd w:val="clear" w:color="auto" w:fill="auto"/>
            <w:hideMark/>
          </w:tcPr>
          <w:p w14:paraId="4F5CC972"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35A8FD18" w14:textId="32CDD5D0"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BFBFBF" w:themeFill="background1" w:themeFillShade="BF"/>
            <w:hideMark/>
          </w:tcPr>
          <w:p w14:paraId="2F026407" w14:textId="1D904B0E"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9C42003"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440CC0CC"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384D244E"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230EBE" w:rsidRPr="00D106D4" w14:paraId="1E4E09CE" w14:textId="77777777" w:rsidTr="00172124">
        <w:trPr>
          <w:trHeight w:val="510"/>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1D1D44D2" w14:textId="77777777" w:rsidR="00230EBE" w:rsidRPr="003F6EDF" w:rsidRDefault="00230EBE" w:rsidP="00230EBE">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06E5FAAC" w14:textId="77777777" w:rsidR="00230EBE" w:rsidRPr="003F6EDF" w:rsidRDefault="00230EBE" w:rsidP="00230EBE">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3FCE3C73" w14:textId="77777777" w:rsidR="00230EBE" w:rsidRPr="003F6EDF" w:rsidRDefault="00230EBE" w:rsidP="00230EBE">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65F1E8CF" w14:textId="77777777" w:rsidR="00230EBE" w:rsidRPr="003F6EDF" w:rsidRDefault="00230EBE" w:rsidP="00230EBE">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Política de manejo de la propiedad intelectual definida</w:t>
            </w:r>
          </w:p>
        </w:tc>
        <w:tc>
          <w:tcPr>
            <w:tcW w:w="610" w:type="pct"/>
            <w:tcBorders>
              <w:top w:val="nil"/>
              <w:left w:val="nil"/>
              <w:bottom w:val="single" w:sz="4" w:space="0" w:color="auto"/>
              <w:right w:val="single" w:sz="4" w:space="0" w:color="auto"/>
            </w:tcBorders>
            <w:shd w:val="clear" w:color="auto" w:fill="auto"/>
            <w:hideMark/>
          </w:tcPr>
          <w:p w14:paraId="0C7D2FA9" w14:textId="77777777" w:rsidR="00230EBE" w:rsidRPr="003F6EDF" w:rsidRDefault="00230EBE" w:rsidP="00230EBE">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399A0D6F" w14:textId="439C1E4B" w:rsidR="00230EBE" w:rsidRPr="003F6EDF" w:rsidRDefault="00230EBE" w:rsidP="00230EBE">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6022726" w14:textId="77777777" w:rsidR="00230EBE" w:rsidRPr="003F6EDF" w:rsidRDefault="00230EBE" w:rsidP="00230EBE">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7BA4D61C" w14:textId="10B4BF48" w:rsidR="00230EBE" w:rsidRPr="003F6EDF" w:rsidRDefault="00230EBE" w:rsidP="00230EBE">
            <w:pPr>
              <w:jc w:val="center"/>
              <w:rPr>
                <w:rFonts w:ascii="Wingdings" w:eastAsia="Times New Roman" w:hAnsi="Wingdings" w:cs="Calibri"/>
                <w:b/>
                <w:bCs/>
                <w:color w:val="000000"/>
                <w:sz w:val="18"/>
                <w:szCs w:val="18"/>
                <w:lang w:val="es-PA" w:eastAsia="es-PA"/>
              </w:rPr>
            </w:pPr>
            <w:r w:rsidRPr="00F2226D">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7DB6F34B" w14:textId="011AEF52" w:rsidR="00230EBE" w:rsidRPr="003F6EDF" w:rsidRDefault="00230EBE" w:rsidP="00230EBE">
            <w:pPr>
              <w:jc w:val="center"/>
              <w:rPr>
                <w:rFonts w:ascii="Wingdings" w:eastAsia="Times New Roman" w:hAnsi="Wingdings" w:cs="Calibri"/>
                <w:b/>
                <w:bCs/>
                <w:color w:val="000000"/>
                <w:sz w:val="18"/>
                <w:szCs w:val="18"/>
                <w:lang w:val="es-PA" w:eastAsia="es-PA"/>
              </w:rPr>
            </w:pPr>
            <w:r w:rsidRPr="00F2226D">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6EA07FA7" w14:textId="015BDF2E" w:rsidR="00230EBE" w:rsidRPr="003F6EDF" w:rsidRDefault="00230EBE" w:rsidP="00230EBE">
            <w:pPr>
              <w:jc w:val="center"/>
              <w:rPr>
                <w:rFonts w:ascii="Wingdings" w:eastAsia="Times New Roman" w:hAnsi="Wingdings" w:cs="Calibri"/>
                <w:b/>
                <w:bCs/>
                <w:color w:val="000000"/>
                <w:sz w:val="18"/>
                <w:szCs w:val="18"/>
                <w:lang w:val="es-PA" w:eastAsia="es-PA"/>
              </w:rPr>
            </w:pPr>
            <w:r w:rsidRPr="00F2226D">
              <w:rPr>
                <w:rFonts w:ascii="Wingdings" w:eastAsia="Times New Roman" w:hAnsi="Wingdings" w:cs="Calibri"/>
                <w:b/>
                <w:bCs/>
                <w:color w:val="000000"/>
                <w:sz w:val="18"/>
                <w:szCs w:val="18"/>
                <w:lang w:val="es-PA" w:eastAsia="es-PA"/>
              </w:rPr>
              <w:t>ü</w:t>
            </w:r>
          </w:p>
        </w:tc>
      </w:tr>
      <w:tr w:rsidR="00D106D4" w:rsidRPr="00D106D4" w14:paraId="2716E2CC" w14:textId="77777777" w:rsidTr="00172124">
        <w:trPr>
          <w:trHeight w:val="1134"/>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32DAD91C"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10C7E6A2"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5FE79810"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52C17507"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 xml:space="preserve">Número de soluciones, paquetes tecnológicos y/o modelos de actuación en demostración o aplicación a escala piloto o real listos para ser transferidos </w:t>
            </w:r>
          </w:p>
        </w:tc>
        <w:tc>
          <w:tcPr>
            <w:tcW w:w="610" w:type="pct"/>
            <w:tcBorders>
              <w:top w:val="nil"/>
              <w:left w:val="nil"/>
              <w:bottom w:val="single" w:sz="4" w:space="0" w:color="auto"/>
              <w:right w:val="single" w:sz="4" w:space="0" w:color="auto"/>
            </w:tcBorders>
            <w:shd w:val="clear" w:color="auto" w:fill="auto"/>
            <w:hideMark/>
          </w:tcPr>
          <w:p w14:paraId="62B377DD"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1A0A4FD3" w14:textId="4E730182"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8A512C5" w14:textId="2D0DBFEE"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FCDBD20" w14:textId="0388CFED"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2DD38E2" w14:textId="329D6EFF"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5BDC2226" w14:textId="5CB7F371"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106D4" w:rsidRPr="00D106D4" w14:paraId="5EF39D6B" w14:textId="77777777" w:rsidTr="00172124">
        <w:trPr>
          <w:trHeight w:val="1361"/>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34078187"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1F00F495"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02B3B81F"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43AB3562"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soluciones, paquetes tecnológicos, modelos de actuación y/o conocimientos transferidos de forma oportuna directamente con la población beneficiaria</w:t>
            </w:r>
          </w:p>
        </w:tc>
        <w:tc>
          <w:tcPr>
            <w:tcW w:w="610" w:type="pct"/>
            <w:tcBorders>
              <w:top w:val="nil"/>
              <w:left w:val="nil"/>
              <w:bottom w:val="single" w:sz="4" w:space="0" w:color="auto"/>
              <w:right w:val="single" w:sz="4" w:space="0" w:color="auto"/>
            </w:tcBorders>
            <w:shd w:val="clear" w:color="auto" w:fill="auto"/>
            <w:hideMark/>
          </w:tcPr>
          <w:p w14:paraId="1A2BCC52"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1D4A167F" w14:textId="180328D8"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BFBFBF" w:themeFill="background1" w:themeFillShade="BF"/>
            <w:hideMark/>
          </w:tcPr>
          <w:p w14:paraId="3E4DBC29" w14:textId="4C42A46F"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738494F"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5561426D"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0F3E2A90"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106D4" w:rsidRPr="00D106D4" w14:paraId="6881D4AB" w14:textId="77777777" w:rsidTr="00172124">
        <w:trPr>
          <w:trHeight w:val="1474"/>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42EAFA2C"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4B8C3DD4" w14:textId="4953753E" w:rsidR="00D13F8E" w:rsidRPr="003F6EDF" w:rsidRDefault="00896E14" w:rsidP="002F6550">
            <w:pPr>
              <w:jc w:val="center"/>
              <w:rPr>
                <w:rFonts w:ascii="Century Gothic" w:eastAsia="Times New Roman" w:hAnsi="Century Gothic" w:cs="Calibri"/>
                <w:color w:val="000000"/>
                <w:sz w:val="18"/>
                <w:szCs w:val="18"/>
                <w:lang w:val="es-PA" w:eastAsia="es-PA"/>
              </w:rPr>
            </w:pPr>
            <w:r w:rsidRPr="00896E14">
              <w:rPr>
                <w:rFonts w:ascii="Century Gothic" w:eastAsia="Times New Roman" w:hAnsi="Century Gothic" w:cs="Calibri"/>
                <w:color w:val="000000"/>
                <w:sz w:val="18"/>
                <w:szCs w:val="18"/>
                <w:lang w:val="es-PA" w:eastAsia="es-PA"/>
              </w:rPr>
              <w:t>Popularización</w:t>
            </w:r>
            <w:r w:rsidR="00D13F8E" w:rsidRPr="003F6EDF">
              <w:rPr>
                <w:rFonts w:ascii="Century Gothic" w:eastAsia="Times New Roman" w:hAnsi="Century Gothic" w:cs="Calibri"/>
                <w:color w:val="000000"/>
                <w:sz w:val="18"/>
                <w:szCs w:val="18"/>
                <w:lang w:val="es-PA" w:eastAsia="es-PA"/>
              </w:rPr>
              <w:t xml:space="preserve"> y divulgación de la ciencia y la tecnología</w:t>
            </w: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5E2CD1AB"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 xml:space="preserve">Actividades de difusión del proyecto o los resultados de este en seminarios, talleres, repositorios públicos y otros </w:t>
            </w:r>
            <w:r w:rsidRPr="003F6EDF">
              <w:rPr>
                <w:rFonts w:ascii="Century Gothic" w:eastAsia="Times New Roman" w:hAnsi="Century Gothic" w:cs="Calibri"/>
                <w:color w:val="000000"/>
                <w:sz w:val="18"/>
                <w:szCs w:val="18"/>
                <w:lang w:val="es-PA" w:eastAsia="es-PA"/>
              </w:rPr>
              <w:lastRenderedPageBreak/>
              <w:t>similares, u otros (indicando los públicos objetivos correspondientes)</w:t>
            </w:r>
          </w:p>
        </w:tc>
        <w:tc>
          <w:tcPr>
            <w:tcW w:w="1316" w:type="pct"/>
            <w:tcBorders>
              <w:top w:val="nil"/>
              <w:left w:val="nil"/>
              <w:bottom w:val="single" w:sz="4" w:space="0" w:color="auto"/>
              <w:right w:val="single" w:sz="4" w:space="0" w:color="auto"/>
            </w:tcBorders>
            <w:shd w:val="clear" w:color="auto" w:fill="auto"/>
            <w:hideMark/>
          </w:tcPr>
          <w:p w14:paraId="78747D49"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lastRenderedPageBreak/>
              <w:t>Número total de trabajos del centro presentados en congresos científicos nacionales o internacionales (posters, presentaciones, workshops, etc.), seminarios o talleres.</w:t>
            </w:r>
          </w:p>
        </w:tc>
        <w:tc>
          <w:tcPr>
            <w:tcW w:w="610" w:type="pct"/>
            <w:tcBorders>
              <w:top w:val="nil"/>
              <w:left w:val="nil"/>
              <w:bottom w:val="single" w:sz="4" w:space="0" w:color="auto"/>
              <w:right w:val="single" w:sz="4" w:space="0" w:color="auto"/>
            </w:tcBorders>
            <w:shd w:val="clear" w:color="auto" w:fill="auto"/>
            <w:hideMark/>
          </w:tcPr>
          <w:p w14:paraId="27F75680"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Opcional</w:t>
            </w:r>
          </w:p>
        </w:tc>
        <w:tc>
          <w:tcPr>
            <w:tcW w:w="183" w:type="pct"/>
            <w:tcBorders>
              <w:top w:val="nil"/>
              <w:left w:val="nil"/>
              <w:bottom w:val="single" w:sz="4" w:space="0" w:color="auto"/>
              <w:right w:val="single" w:sz="4" w:space="0" w:color="auto"/>
            </w:tcBorders>
            <w:shd w:val="clear" w:color="auto" w:fill="auto"/>
            <w:hideMark/>
          </w:tcPr>
          <w:p w14:paraId="56BE4570" w14:textId="33AB187B"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C7ACAD4" w14:textId="45D6FE93"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DC40B7E" w14:textId="63F129B6"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4F9D0DE" w14:textId="35DA22EE"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4ECEA44C" w14:textId="0C7AC8F3"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106D4" w:rsidRPr="00D106D4" w14:paraId="754BDD42" w14:textId="77777777" w:rsidTr="00172124">
        <w:trPr>
          <w:trHeight w:val="454"/>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57C894E3"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4504B077"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5FF2A390"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7A79BF73"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total de trabajos del centro subidos a repositorios públicos científico-tecnológicos</w:t>
            </w:r>
          </w:p>
        </w:tc>
        <w:tc>
          <w:tcPr>
            <w:tcW w:w="610" w:type="pct"/>
            <w:tcBorders>
              <w:top w:val="nil"/>
              <w:left w:val="nil"/>
              <w:bottom w:val="single" w:sz="4" w:space="0" w:color="auto"/>
              <w:right w:val="single" w:sz="4" w:space="0" w:color="auto"/>
            </w:tcBorders>
            <w:shd w:val="clear" w:color="auto" w:fill="auto"/>
            <w:hideMark/>
          </w:tcPr>
          <w:p w14:paraId="2BB28D73"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7BE93330" w14:textId="5D7BC680"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BFBFBF" w:themeFill="background1" w:themeFillShade="BF"/>
            <w:hideMark/>
          </w:tcPr>
          <w:p w14:paraId="3C5DC467" w14:textId="707B0D7D"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744488F1"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4468A7A"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213B26CA"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106D4" w:rsidRPr="00D106D4" w14:paraId="2D693E15" w14:textId="77777777" w:rsidTr="00172124">
        <w:trPr>
          <w:trHeight w:val="2268"/>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7A7430EC"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5685C8FE"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657C8A78"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Actividades de divulgación dirigida a distintos estamentos de la comunidad y con estrategias de socialización pertinentes al perfil de usuarios y demandantes</w:t>
            </w:r>
          </w:p>
        </w:tc>
        <w:tc>
          <w:tcPr>
            <w:tcW w:w="1316" w:type="pct"/>
            <w:tcBorders>
              <w:top w:val="nil"/>
              <w:left w:val="nil"/>
              <w:bottom w:val="single" w:sz="4" w:space="0" w:color="auto"/>
              <w:right w:val="single" w:sz="4" w:space="0" w:color="auto"/>
            </w:tcBorders>
            <w:shd w:val="clear" w:color="auto" w:fill="auto"/>
            <w:hideMark/>
          </w:tcPr>
          <w:p w14:paraId="75D90165"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actividades de divulgación y/o eventos realizados (organizados) por el centro, orientados a la comunidad general, con participación de investigadores y con estrategias de socialización pertinentes al perfil de usuarios y demandantes (cafés científicos, seminarios, ferias, etc.)</w:t>
            </w:r>
          </w:p>
        </w:tc>
        <w:tc>
          <w:tcPr>
            <w:tcW w:w="610" w:type="pct"/>
            <w:tcBorders>
              <w:top w:val="nil"/>
              <w:left w:val="nil"/>
              <w:bottom w:val="single" w:sz="4" w:space="0" w:color="auto"/>
              <w:right w:val="single" w:sz="4" w:space="0" w:color="auto"/>
            </w:tcBorders>
            <w:shd w:val="clear" w:color="auto" w:fill="auto"/>
            <w:hideMark/>
          </w:tcPr>
          <w:p w14:paraId="21177DCC" w14:textId="77777777" w:rsidR="00D13F8E" w:rsidRPr="003F6EDF" w:rsidRDefault="00D13F8E"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1D41C990" w14:textId="3BC17151"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7FDE539A"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F3A474A"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49CD9D9A"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7023EDDE" w14:textId="77777777" w:rsidR="00D13F8E" w:rsidRPr="003F6EDF" w:rsidRDefault="00D13F8E"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106D4" w:rsidRPr="00D106D4" w14:paraId="0CAD4945" w14:textId="77777777" w:rsidTr="00172124">
        <w:trPr>
          <w:trHeight w:val="964"/>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397F7CC7"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6AE2AD44"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151DF4C7"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39443F80"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descargas de material audiovisual y/o publicaciones divulgativas desde el sitio web del centro</w:t>
            </w:r>
          </w:p>
        </w:tc>
        <w:tc>
          <w:tcPr>
            <w:tcW w:w="610" w:type="pct"/>
            <w:tcBorders>
              <w:top w:val="nil"/>
              <w:left w:val="nil"/>
              <w:bottom w:val="single" w:sz="4" w:space="0" w:color="auto"/>
              <w:right w:val="single" w:sz="4" w:space="0" w:color="auto"/>
            </w:tcBorders>
            <w:shd w:val="clear" w:color="auto" w:fill="auto"/>
            <w:hideMark/>
          </w:tcPr>
          <w:p w14:paraId="0A44D6BD"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0DEEBDD8" w14:textId="0725027A"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AF5CF41" w14:textId="31DCB1D3"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31CA489" w14:textId="7A9ECBA2"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CE11740" w14:textId="38F6F9D7" w:rsidR="00D13F8E" w:rsidRPr="003F6EDF" w:rsidRDefault="00D13F8E" w:rsidP="00D106D4">
            <w:pPr>
              <w:jc w:val="center"/>
              <w:rPr>
                <w:rFonts w:ascii="Wingdings" w:eastAsia="Times New Roman" w:hAnsi="Wingdings" w:cs="Calibri"/>
                <w:b/>
                <w:bCs/>
                <w:color w:val="FF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4245D947" w14:textId="75DB8DD6"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106D4" w:rsidRPr="00D106D4" w14:paraId="618089E3" w14:textId="77777777" w:rsidTr="00172124">
        <w:trPr>
          <w:trHeight w:val="510"/>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6EE092B0"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386853BD"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15613F6C"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4ECAC9D5"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visitantes únicos a la página web del centro</w:t>
            </w:r>
          </w:p>
        </w:tc>
        <w:tc>
          <w:tcPr>
            <w:tcW w:w="610" w:type="pct"/>
            <w:tcBorders>
              <w:top w:val="nil"/>
              <w:left w:val="nil"/>
              <w:bottom w:val="single" w:sz="4" w:space="0" w:color="auto"/>
              <w:right w:val="single" w:sz="4" w:space="0" w:color="auto"/>
            </w:tcBorders>
            <w:shd w:val="clear" w:color="auto" w:fill="auto"/>
            <w:hideMark/>
          </w:tcPr>
          <w:p w14:paraId="54ADC1AD"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28EBE6C3" w14:textId="02DD37B1"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7D00834E" w14:textId="7BAE38F8"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7BA3795" w14:textId="65CC80B9"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DF30680" w14:textId="71732913" w:rsidR="00D13F8E" w:rsidRPr="003F6EDF" w:rsidRDefault="00D13F8E" w:rsidP="00D106D4">
            <w:pPr>
              <w:jc w:val="center"/>
              <w:rPr>
                <w:rFonts w:ascii="Wingdings" w:eastAsia="Times New Roman" w:hAnsi="Wingdings" w:cs="Calibri"/>
                <w:b/>
                <w:bCs/>
                <w:color w:val="FF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4F4D3F41" w14:textId="69FB9F02"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106D4" w:rsidRPr="00D106D4" w14:paraId="360FA8D8" w14:textId="77777777" w:rsidTr="00A53179">
        <w:trPr>
          <w:trHeight w:val="1077"/>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1B36AB2D"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1B518B6E"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225EC9A3"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Actividades de índole educativa dirigida a la comunidad escolar, de nivel básico, media (redes de liceos técnico- profesionales) y superior (centros de              formación técnica, universidades u otros)</w:t>
            </w:r>
          </w:p>
        </w:tc>
        <w:tc>
          <w:tcPr>
            <w:tcW w:w="1316" w:type="pct"/>
            <w:tcBorders>
              <w:top w:val="nil"/>
              <w:left w:val="nil"/>
              <w:bottom w:val="single" w:sz="4" w:space="0" w:color="auto"/>
              <w:right w:val="single" w:sz="4" w:space="0" w:color="auto"/>
            </w:tcBorders>
            <w:shd w:val="clear" w:color="auto" w:fill="auto"/>
            <w:hideMark/>
          </w:tcPr>
          <w:p w14:paraId="296A416A"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visitas realizadas a establecimientos educacionales por el centro o viceversa</w:t>
            </w:r>
          </w:p>
        </w:tc>
        <w:tc>
          <w:tcPr>
            <w:tcW w:w="610" w:type="pct"/>
            <w:tcBorders>
              <w:top w:val="nil"/>
              <w:left w:val="nil"/>
              <w:bottom w:val="single" w:sz="4" w:space="0" w:color="auto"/>
              <w:right w:val="single" w:sz="4" w:space="0" w:color="auto"/>
            </w:tcBorders>
            <w:shd w:val="clear" w:color="auto" w:fill="auto"/>
            <w:hideMark/>
          </w:tcPr>
          <w:p w14:paraId="6C5C591F"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2DD3DD65" w14:textId="750FF926"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3E12B28" w14:textId="00D61674"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0417199" w14:textId="30280621"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9AFF324" w14:textId="0A7FFD5B"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7E0F8FE1" w14:textId="6B27311C"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106D4" w:rsidRPr="00D106D4" w14:paraId="5F48CF4E" w14:textId="77777777" w:rsidTr="00172124">
        <w:trPr>
          <w:trHeight w:val="1191"/>
        </w:trPr>
        <w:tc>
          <w:tcPr>
            <w:tcW w:w="619" w:type="pct"/>
            <w:vMerge/>
            <w:tcBorders>
              <w:top w:val="single" w:sz="4" w:space="0" w:color="auto"/>
              <w:left w:val="single" w:sz="4" w:space="0" w:color="auto"/>
              <w:bottom w:val="single" w:sz="4" w:space="0" w:color="auto"/>
              <w:right w:val="single" w:sz="4" w:space="0" w:color="auto"/>
            </w:tcBorders>
            <w:vAlign w:val="center"/>
            <w:hideMark/>
          </w:tcPr>
          <w:p w14:paraId="11CD34EC" w14:textId="77777777" w:rsidR="00D13F8E" w:rsidRPr="003F6EDF" w:rsidRDefault="00D13F8E" w:rsidP="002F6550">
            <w:pPr>
              <w:rPr>
                <w:rFonts w:ascii="Century Gothic" w:eastAsia="Times New Roman" w:hAnsi="Century Gothic" w:cs="Calibri"/>
                <w:b/>
                <w:bCs/>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0873FC08"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64987E85" w14:textId="77777777" w:rsidR="00D13F8E" w:rsidRPr="003F6EDF" w:rsidRDefault="00D13F8E"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493A9653" w14:textId="77777777" w:rsidR="00D13F8E" w:rsidRPr="003F6EDF" w:rsidRDefault="00D13F8E"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iniciativas realizadas con la comunidad escolar (Ej.:  Feria del ingenio juvenil, jóvenes científicos u otros)</w:t>
            </w:r>
          </w:p>
        </w:tc>
        <w:tc>
          <w:tcPr>
            <w:tcW w:w="610" w:type="pct"/>
            <w:tcBorders>
              <w:top w:val="nil"/>
              <w:left w:val="nil"/>
              <w:bottom w:val="single" w:sz="4" w:space="0" w:color="auto"/>
              <w:right w:val="single" w:sz="4" w:space="0" w:color="auto"/>
            </w:tcBorders>
            <w:shd w:val="clear" w:color="auto" w:fill="auto"/>
            <w:hideMark/>
          </w:tcPr>
          <w:p w14:paraId="67A5B81B" w14:textId="77777777" w:rsidR="00D13F8E" w:rsidRPr="003F6EDF" w:rsidRDefault="00D13F8E"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5B94C85C" w14:textId="5993E556"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75D7687B" w14:textId="19D1F487"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3D02893" w14:textId="269EA22E"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3B16CD7" w14:textId="2EC08EF6" w:rsidR="00D13F8E" w:rsidRPr="003F6EDF" w:rsidRDefault="00D13F8E"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08A93AFE" w14:textId="2C393B73" w:rsidR="00D13F8E" w:rsidRPr="003F6EDF" w:rsidRDefault="00D13F8E" w:rsidP="00D106D4">
            <w:pPr>
              <w:jc w:val="center"/>
              <w:rPr>
                <w:rFonts w:ascii="Wingdings" w:eastAsia="Times New Roman" w:hAnsi="Wingdings" w:cs="Calibri"/>
                <w:b/>
                <w:bCs/>
                <w:color w:val="000000"/>
                <w:sz w:val="18"/>
                <w:szCs w:val="18"/>
                <w:lang w:val="es-PA" w:eastAsia="es-PA"/>
              </w:rPr>
            </w:pPr>
          </w:p>
        </w:tc>
      </w:tr>
      <w:tr w:rsidR="00DD648D" w:rsidRPr="00D106D4" w14:paraId="0C9426D2" w14:textId="77777777" w:rsidTr="00A53179">
        <w:trPr>
          <w:trHeight w:val="964"/>
        </w:trPr>
        <w:tc>
          <w:tcPr>
            <w:tcW w:w="619" w:type="pct"/>
            <w:vMerge w:val="restart"/>
            <w:tcBorders>
              <w:top w:val="nil"/>
              <w:left w:val="single" w:sz="4" w:space="0" w:color="auto"/>
              <w:right w:val="single" w:sz="4" w:space="0" w:color="auto"/>
            </w:tcBorders>
            <w:shd w:val="clear" w:color="auto" w:fill="auto"/>
            <w:vAlign w:val="center"/>
            <w:hideMark/>
          </w:tcPr>
          <w:p w14:paraId="0745C38C" w14:textId="77777777" w:rsidR="00DD648D" w:rsidRPr="003F6EDF" w:rsidRDefault="00DD648D" w:rsidP="00473CC9">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Gestión y Servicios de conocimiento y tecnología</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1A6B8E08" w14:textId="77777777" w:rsidR="00DD648D" w:rsidRPr="003F6EDF" w:rsidRDefault="00DD648D" w:rsidP="00473CC9">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Vinculación con otras entidades de I+D</w:t>
            </w: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2B3476EA" w14:textId="77777777" w:rsidR="00DD648D" w:rsidRPr="003F6EDF" w:rsidRDefault="00DD648D" w:rsidP="00473CC9">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Valoración de vinculaciones estratégicas</w:t>
            </w:r>
          </w:p>
        </w:tc>
        <w:tc>
          <w:tcPr>
            <w:tcW w:w="1316" w:type="pct"/>
            <w:tcBorders>
              <w:top w:val="nil"/>
              <w:left w:val="nil"/>
              <w:bottom w:val="single" w:sz="4" w:space="0" w:color="auto"/>
              <w:right w:val="single" w:sz="4" w:space="0" w:color="auto"/>
            </w:tcBorders>
            <w:shd w:val="clear" w:color="auto" w:fill="auto"/>
            <w:hideMark/>
          </w:tcPr>
          <w:p w14:paraId="16C2B6B8" w14:textId="77777777" w:rsidR="00DD648D" w:rsidRPr="003F6EDF" w:rsidRDefault="00DD648D" w:rsidP="00473CC9">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entidades pertinentes para vinculaciones estratégicas en I+D debidamente identificadas</w:t>
            </w:r>
          </w:p>
        </w:tc>
        <w:tc>
          <w:tcPr>
            <w:tcW w:w="610" w:type="pct"/>
            <w:tcBorders>
              <w:top w:val="nil"/>
              <w:left w:val="nil"/>
              <w:bottom w:val="single" w:sz="4" w:space="0" w:color="auto"/>
              <w:right w:val="single" w:sz="4" w:space="0" w:color="auto"/>
            </w:tcBorders>
            <w:shd w:val="clear" w:color="auto" w:fill="auto"/>
            <w:hideMark/>
          </w:tcPr>
          <w:p w14:paraId="46E85DCD" w14:textId="77777777" w:rsidR="00DD648D" w:rsidRPr="003F6EDF" w:rsidRDefault="00DD648D" w:rsidP="00473CC9">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5B635AB6" w14:textId="77777777" w:rsidR="00DD648D" w:rsidRPr="003F6EDF" w:rsidRDefault="00DD648D" w:rsidP="00473CC9">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D9BDEC6" w14:textId="51904A79" w:rsidR="00DD648D" w:rsidRPr="003F6EDF" w:rsidRDefault="00DD648D" w:rsidP="00473CC9">
            <w:pPr>
              <w:jc w:val="center"/>
              <w:rPr>
                <w:rFonts w:ascii="Wingdings" w:eastAsia="Times New Roman" w:hAnsi="Wingdings" w:cs="Calibri"/>
                <w:b/>
                <w:bCs/>
                <w:color w:val="000000"/>
                <w:sz w:val="18"/>
                <w:szCs w:val="18"/>
                <w:lang w:val="es-PA" w:eastAsia="es-PA"/>
              </w:rPr>
            </w:pPr>
            <w:r w:rsidRPr="000039A8">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FBDFF90" w14:textId="2785DFAC" w:rsidR="00DD648D" w:rsidRPr="003F6EDF" w:rsidRDefault="00DD648D" w:rsidP="00473CC9">
            <w:pPr>
              <w:jc w:val="center"/>
              <w:rPr>
                <w:rFonts w:ascii="Wingdings" w:eastAsia="Times New Roman" w:hAnsi="Wingdings" w:cs="Calibri"/>
                <w:b/>
                <w:bCs/>
                <w:color w:val="000000"/>
                <w:sz w:val="18"/>
                <w:szCs w:val="18"/>
                <w:lang w:val="es-PA" w:eastAsia="es-PA"/>
              </w:rPr>
            </w:pPr>
            <w:r w:rsidRPr="000039A8">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702028B" w14:textId="55E2898C" w:rsidR="00DD648D" w:rsidRPr="003F6EDF" w:rsidRDefault="00DD648D" w:rsidP="00473CC9">
            <w:pPr>
              <w:jc w:val="center"/>
              <w:rPr>
                <w:rFonts w:ascii="Wingdings" w:eastAsia="Times New Roman" w:hAnsi="Wingdings" w:cs="Calibri"/>
                <w:b/>
                <w:bCs/>
                <w:color w:val="000000"/>
                <w:sz w:val="18"/>
                <w:szCs w:val="18"/>
                <w:lang w:val="es-PA" w:eastAsia="es-PA"/>
              </w:rPr>
            </w:pPr>
            <w:r w:rsidRPr="000039A8">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13285010" w14:textId="6EC3A54F" w:rsidR="00DD648D" w:rsidRPr="003F6EDF" w:rsidRDefault="00DD648D" w:rsidP="00473CC9">
            <w:pPr>
              <w:jc w:val="center"/>
              <w:rPr>
                <w:rFonts w:ascii="Wingdings" w:eastAsia="Times New Roman" w:hAnsi="Wingdings" w:cs="Calibri"/>
                <w:b/>
                <w:bCs/>
                <w:color w:val="000000"/>
                <w:sz w:val="18"/>
                <w:szCs w:val="18"/>
                <w:lang w:val="es-PA" w:eastAsia="es-PA"/>
              </w:rPr>
            </w:pPr>
            <w:r w:rsidRPr="000039A8">
              <w:rPr>
                <w:rFonts w:ascii="Wingdings" w:eastAsia="Times New Roman" w:hAnsi="Wingdings" w:cs="Calibri"/>
                <w:b/>
                <w:bCs/>
                <w:color w:val="000000"/>
                <w:sz w:val="18"/>
                <w:szCs w:val="18"/>
                <w:lang w:val="es-PA" w:eastAsia="es-PA"/>
              </w:rPr>
              <w:t>ü</w:t>
            </w:r>
          </w:p>
        </w:tc>
      </w:tr>
      <w:tr w:rsidR="00DD648D" w:rsidRPr="00D106D4" w14:paraId="22D1C15C" w14:textId="77777777" w:rsidTr="00A53179">
        <w:trPr>
          <w:trHeight w:val="964"/>
        </w:trPr>
        <w:tc>
          <w:tcPr>
            <w:tcW w:w="619" w:type="pct"/>
            <w:vMerge/>
            <w:tcBorders>
              <w:left w:val="single" w:sz="4" w:space="0" w:color="auto"/>
              <w:right w:val="single" w:sz="4" w:space="0" w:color="auto"/>
            </w:tcBorders>
            <w:vAlign w:val="center"/>
            <w:hideMark/>
          </w:tcPr>
          <w:p w14:paraId="2AA1F1D3"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21C6F396"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687B835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656B06EF"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acuerdos formales y activos para vinculaciones estratégicas en I+D con entidades identificadas</w:t>
            </w:r>
          </w:p>
        </w:tc>
        <w:tc>
          <w:tcPr>
            <w:tcW w:w="610" w:type="pct"/>
            <w:tcBorders>
              <w:top w:val="nil"/>
              <w:left w:val="nil"/>
              <w:bottom w:val="single" w:sz="4" w:space="0" w:color="auto"/>
              <w:right w:val="single" w:sz="4" w:space="0" w:color="auto"/>
            </w:tcBorders>
            <w:shd w:val="clear" w:color="auto" w:fill="auto"/>
            <w:hideMark/>
          </w:tcPr>
          <w:p w14:paraId="55F5E699"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559C6B60"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CD01C03"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6CF8CA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3531245"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04F0BEBB"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588C7AC6" w14:textId="77777777" w:rsidTr="00A53179">
        <w:trPr>
          <w:trHeight w:val="1814"/>
        </w:trPr>
        <w:tc>
          <w:tcPr>
            <w:tcW w:w="619" w:type="pct"/>
            <w:vMerge/>
            <w:tcBorders>
              <w:left w:val="single" w:sz="4" w:space="0" w:color="auto"/>
              <w:right w:val="single" w:sz="4" w:space="0" w:color="auto"/>
            </w:tcBorders>
            <w:vAlign w:val="center"/>
            <w:hideMark/>
          </w:tcPr>
          <w:p w14:paraId="63F3AD7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16521C7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671B25EC"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Actividades conjuntas con aquellas instituciones participantes en el proyecto y otras entidades de I+D</w:t>
            </w:r>
          </w:p>
        </w:tc>
        <w:tc>
          <w:tcPr>
            <w:tcW w:w="1316" w:type="pct"/>
            <w:tcBorders>
              <w:top w:val="nil"/>
              <w:left w:val="nil"/>
              <w:bottom w:val="single" w:sz="4" w:space="0" w:color="auto"/>
              <w:right w:val="single" w:sz="4" w:space="0" w:color="auto"/>
            </w:tcBorders>
            <w:shd w:val="clear" w:color="auto" w:fill="auto"/>
            <w:hideMark/>
          </w:tcPr>
          <w:p w14:paraId="178AB204"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proyectos de I+D ejecutados y/o financiados en colaboración con las instituciones participantes en el proyecto y otras entidades (entidades de I+D, academia, sector privado: empresas, productores, etc.)</w:t>
            </w:r>
          </w:p>
        </w:tc>
        <w:tc>
          <w:tcPr>
            <w:tcW w:w="610" w:type="pct"/>
            <w:tcBorders>
              <w:top w:val="nil"/>
              <w:left w:val="nil"/>
              <w:bottom w:val="single" w:sz="4" w:space="0" w:color="auto"/>
              <w:right w:val="single" w:sz="4" w:space="0" w:color="auto"/>
            </w:tcBorders>
            <w:shd w:val="clear" w:color="auto" w:fill="auto"/>
            <w:hideMark/>
          </w:tcPr>
          <w:p w14:paraId="3EDC10C8"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1B7C8D85"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44DD806"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9651435"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5C4E74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6DEA820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0F268FB2" w14:textId="77777777" w:rsidTr="00A53179">
        <w:trPr>
          <w:trHeight w:val="964"/>
        </w:trPr>
        <w:tc>
          <w:tcPr>
            <w:tcW w:w="619" w:type="pct"/>
            <w:vMerge/>
            <w:tcBorders>
              <w:left w:val="single" w:sz="4" w:space="0" w:color="auto"/>
              <w:right w:val="single" w:sz="4" w:space="0" w:color="auto"/>
            </w:tcBorders>
            <w:vAlign w:val="center"/>
            <w:hideMark/>
          </w:tcPr>
          <w:p w14:paraId="204EEB8D"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0EAF5019"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76A09AAF"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0A5B0FFB"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investigadores que realizan docencia en las instituciones participantes en el proyecto y/o en otras entidades</w:t>
            </w:r>
          </w:p>
        </w:tc>
        <w:tc>
          <w:tcPr>
            <w:tcW w:w="610" w:type="pct"/>
            <w:tcBorders>
              <w:top w:val="nil"/>
              <w:left w:val="nil"/>
              <w:bottom w:val="single" w:sz="4" w:space="0" w:color="auto"/>
              <w:right w:val="single" w:sz="4" w:space="0" w:color="auto"/>
            </w:tcBorders>
            <w:shd w:val="clear" w:color="auto" w:fill="auto"/>
            <w:hideMark/>
          </w:tcPr>
          <w:p w14:paraId="6280D2F1"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Opcional</w:t>
            </w:r>
          </w:p>
        </w:tc>
        <w:tc>
          <w:tcPr>
            <w:tcW w:w="183" w:type="pct"/>
            <w:tcBorders>
              <w:top w:val="nil"/>
              <w:left w:val="nil"/>
              <w:bottom w:val="single" w:sz="4" w:space="0" w:color="auto"/>
              <w:right w:val="single" w:sz="4" w:space="0" w:color="auto"/>
            </w:tcBorders>
            <w:shd w:val="clear" w:color="auto" w:fill="auto"/>
            <w:hideMark/>
          </w:tcPr>
          <w:p w14:paraId="032961B0" w14:textId="4B756A3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5955342" w14:textId="7279BDD0"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2CA7FF45" w14:textId="4373C6FA"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3F8C0F3" w14:textId="4BA54CB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390EFDAC" w14:textId="1F7E12C1"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06EFE552" w14:textId="77777777" w:rsidTr="00A53179">
        <w:trPr>
          <w:trHeight w:val="737"/>
        </w:trPr>
        <w:tc>
          <w:tcPr>
            <w:tcW w:w="619" w:type="pct"/>
            <w:vMerge/>
            <w:tcBorders>
              <w:left w:val="single" w:sz="4" w:space="0" w:color="auto"/>
              <w:right w:val="single" w:sz="4" w:space="0" w:color="auto"/>
            </w:tcBorders>
            <w:vAlign w:val="center"/>
            <w:hideMark/>
          </w:tcPr>
          <w:p w14:paraId="55635BD5"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5FC6CEBF"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68F6637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4F5252D3"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investigadores nacionales o extranjeros que realizan pasantías en el centro</w:t>
            </w:r>
          </w:p>
        </w:tc>
        <w:tc>
          <w:tcPr>
            <w:tcW w:w="610" w:type="pct"/>
            <w:tcBorders>
              <w:top w:val="nil"/>
              <w:left w:val="nil"/>
              <w:bottom w:val="single" w:sz="4" w:space="0" w:color="auto"/>
              <w:right w:val="single" w:sz="4" w:space="0" w:color="auto"/>
            </w:tcBorders>
            <w:shd w:val="clear" w:color="auto" w:fill="auto"/>
            <w:hideMark/>
          </w:tcPr>
          <w:p w14:paraId="244041E5"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Opcional</w:t>
            </w:r>
          </w:p>
        </w:tc>
        <w:tc>
          <w:tcPr>
            <w:tcW w:w="183" w:type="pct"/>
            <w:tcBorders>
              <w:top w:val="nil"/>
              <w:left w:val="nil"/>
              <w:bottom w:val="single" w:sz="4" w:space="0" w:color="auto"/>
              <w:right w:val="single" w:sz="4" w:space="0" w:color="auto"/>
            </w:tcBorders>
            <w:shd w:val="clear" w:color="auto" w:fill="auto"/>
            <w:hideMark/>
          </w:tcPr>
          <w:p w14:paraId="502CAE7B" w14:textId="42A24803"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D2E78AD" w14:textId="66B16305"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AD87670" w14:textId="3E309F0B"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D448E9D" w14:textId="6A5235D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0A1FF468" w14:textId="6EE993C9"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2015B844" w14:textId="77777777" w:rsidTr="00A53179">
        <w:trPr>
          <w:trHeight w:val="1587"/>
        </w:trPr>
        <w:tc>
          <w:tcPr>
            <w:tcW w:w="619" w:type="pct"/>
            <w:vMerge/>
            <w:tcBorders>
              <w:left w:val="single" w:sz="4" w:space="0" w:color="auto"/>
              <w:right w:val="single" w:sz="4" w:space="0" w:color="auto"/>
            </w:tcBorders>
            <w:vAlign w:val="center"/>
            <w:hideMark/>
          </w:tcPr>
          <w:p w14:paraId="3C3D1C5C"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0F75B74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32053866"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0D516278" w14:textId="77777777" w:rsidR="00DD648D" w:rsidRPr="003F6EDF" w:rsidRDefault="00DD648D" w:rsidP="002F6550">
            <w:pPr>
              <w:rPr>
                <w:rFonts w:ascii="Century Gothic" w:eastAsia="Times New Roman" w:hAnsi="Century Gothic" w:cs="Calibri"/>
                <w:sz w:val="18"/>
                <w:szCs w:val="18"/>
                <w:lang w:val="es-PA" w:eastAsia="es-PA"/>
              </w:rPr>
            </w:pPr>
            <w:r w:rsidRPr="003F6EDF">
              <w:rPr>
                <w:rFonts w:ascii="Century Gothic" w:eastAsia="Times New Roman" w:hAnsi="Century Gothic" w:cs="Calibri"/>
                <w:sz w:val="18"/>
                <w:szCs w:val="18"/>
                <w:lang w:val="es-PA" w:eastAsia="es-PA"/>
              </w:rPr>
              <w:t>Número de tesistas de magister, doctorado o de post doctorado de otras entidades nacionales e internacionales que estén desarrollando su trabajo en el centro (que involucre uso de recursos del centro)</w:t>
            </w:r>
          </w:p>
        </w:tc>
        <w:tc>
          <w:tcPr>
            <w:tcW w:w="610" w:type="pct"/>
            <w:tcBorders>
              <w:top w:val="nil"/>
              <w:left w:val="nil"/>
              <w:bottom w:val="single" w:sz="4" w:space="0" w:color="auto"/>
              <w:right w:val="single" w:sz="4" w:space="0" w:color="auto"/>
            </w:tcBorders>
            <w:shd w:val="clear" w:color="auto" w:fill="auto"/>
            <w:hideMark/>
          </w:tcPr>
          <w:p w14:paraId="063B5F07" w14:textId="77777777" w:rsidR="00DD648D" w:rsidRPr="003F6EDF" w:rsidRDefault="00DD648D" w:rsidP="002F6550">
            <w:pPr>
              <w:jc w:val="center"/>
              <w:rPr>
                <w:rFonts w:ascii="Century Gothic" w:eastAsia="Times New Roman" w:hAnsi="Century Gothic" w:cs="Calibri"/>
                <w:b/>
                <w:bCs/>
                <w:sz w:val="18"/>
                <w:szCs w:val="18"/>
                <w:lang w:val="es-PA" w:eastAsia="es-PA"/>
              </w:rPr>
            </w:pPr>
            <w:r w:rsidRPr="003F6EDF">
              <w:rPr>
                <w:rFonts w:ascii="Century Gothic" w:eastAsia="Times New Roman" w:hAnsi="Century Gothic" w:cs="Calibri"/>
                <w:b/>
                <w:bCs/>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2EB94352" w14:textId="11D775D1" w:rsidR="00DD648D" w:rsidRPr="003F6EDF" w:rsidRDefault="00DD648D" w:rsidP="00D106D4">
            <w:pPr>
              <w:jc w:val="center"/>
              <w:rPr>
                <w:rFonts w:ascii="Wingdings" w:eastAsia="Times New Roman" w:hAnsi="Wingdings" w:cs="Calibri"/>
                <w:b/>
                <w:bCs/>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45867F9"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E99845D"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277B383"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452E6641"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4E62366F" w14:textId="77777777" w:rsidTr="00A53179">
        <w:trPr>
          <w:trHeight w:val="1247"/>
        </w:trPr>
        <w:tc>
          <w:tcPr>
            <w:tcW w:w="619" w:type="pct"/>
            <w:vMerge/>
            <w:tcBorders>
              <w:left w:val="single" w:sz="4" w:space="0" w:color="auto"/>
              <w:right w:val="single" w:sz="4" w:space="0" w:color="auto"/>
            </w:tcBorders>
            <w:vAlign w:val="center"/>
            <w:hideMark/>
          </w:tcPr>
          <w:p w14:paraId="7C4ABB5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5A0263CE"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 xml:space="preserve">Vinculación con sectores productivos desde un </w:t>
            </w:r>
            <w:r w:rsidRPr="003F6EDF">
              <w:rPr>
                <w:rFonts w:ascii="Century Gothic" w:eastAsia="Times New Roman" w:hAnsi="Century Gothic" w:cs="Calibri"/>
                <w:color w:val="000000"/>
                <w:sz w:val="18"/>
                <w:szCs w:val="18"/>
                <w:lang w:val="es-PA" w:eastAsia="es-PA"/>
              </w:rPr>
              <w:lastRenderedPageBreak/>
              <w:t>enfoque territorial</w:t>
            </w:r>
          </w:p>
        </w:tc>
        <w:tc>
          <w:tcPr>
            <w:tcW w:w="899" w:type="pct"/>
            <w:tcBorders>
              <w:top w:val="nil"/>
              <w:left w:val="nil"/>
              <w:bottom w:val="single" w:sz="4" w:space="0" w:color="auto"/>
              <w:right w:val="single" w:sz="4" w:space="0" w:color="auto"/>
            </w:tcBorders>
            <w:shd w:val="clear" w:color="auto" w:fill="auto"/>
            <w:hideMark/>
          </w:tcPr>
          <w:p w14:paraId="28BBB645"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lastRenderedPageBreak/>
              <w:t>Actividades de vigilancia o inteligencia tecnológica y territorial</w:t>
            </w:r>
          </w:p>
        </w:tc>
        <w:tc>
          <w:tcPr>
            <w:tcW w:w="1316" w:type="pct"/>
            <w:tcBorders>
              <w:top w:val="nil"/>
              <w:left w:val="nil"/>
              <w:bottom w:val="single" w:sz="4" w:space="0" w:color="auto"/>
              <w:right w:val="single" w:sz="4" w:space="0" w:color="auto"/>
            </w:tcBorders>
            <w:shd w:val="clear" w:color="auto" w:fill="auto"/>
            <w:hideMark/>
          </w:tcPr>
          <w:p w14:paraId="444C4624"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actividades de vigilancia o inteligencia tecnológica y territorial (estudios, reportes, base de datos, entre otros)</w:t>
            </w:r>
          </w:p>
        </w:tc>
        <w:tc>
          <w:tcPr>
            <w:tcW w:w="610" w:type="pct"/>
            <w:tcBorders>
              <w:top w:val="nil"/>
              <w:left w:val="nil"/>
              <w:bottom w:val="single" w:sz="4" w:space="0" w:color="auto"/>
              <w:right w:val="single" w:sz="4" w:space="0" w:color="auto"/>
            </w:tcBorders>
            <w:shd w:val="clear" w:color="auto" w:fill="auto"/>
            <w:hideMark/>
          </w:tcPr>
          <w:p w14:paraId="3D2B9B16"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4CE963D2"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0A75E69"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FDDA3E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4E6CDB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756F6AD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34C8F889" w14:textId="77777777" w:rsidTr="00A53179">
        <w:trPr>
          <w:trHeight w:val="1417"/>
        </w:trPr>
        <w:tc>
          <w:tcPr>
            <w:tcW w:w="619" w:type="pct"/>
            <w:vMerge/>
            <w:tcBorders>
              <w:left w:val="single" w:sz="4" w:space="0" w:color="auto"/>
              <w:right w:val="single" w:sz="4" w:space="0" w:color="auto"/>
            </w:tcBorders>
            <w:vAlign w:val="center"/>
            <w:hideMark/>
          </w:tcPr>
          <w:p w14:paraId="28CF1E10"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2CC10835"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tcBorders>
              <w:top w:val="nil"/>
              <w:left w:val="nil"/>
              <w:bottom w:val="single" w:sz="4" w:space="0" w:color="auto"/>
              <w:right w:val="single" w:sz="4" w:space="0" w:color="auto"/>
            </w:tcBorders>
            <w:shd w:val="clear" w:color="auto" w:fill="auto"/>
            <w:hideMark/>
          </w:tcPr>
          <w:p w14:paraId="04649C2B"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Ejecución de Proyectos de I+D emblemáticos</w:t>
            </w:r>
          </w:p>
        </w:tc>
        <w:tc>
          <w:tcPr>
            <w:tcW w:w="1316" w:type="pct"/>
            <w:tcBorders>
              <w:top w:val="nil"/>
              <w:left w:val="nil"/>
              <w:bottom w:val="single" w:sz="4" w:space="0" w:color="auto"/>
              <w:right w:val="single" w:sz="4" w:space="0" w:color="auto"/>
            </w:tcBorders>
            <w:shd w:val="clear" w:color="auto" w:fill="auto"/>
            <w:hideMark/>
          </w:tcPr>
          <w:p w14:paraId="22C7D8F7"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proyectos emblemáticos de I+D en colaboración con el sector privado (incluyendo PyMEs y asociaciones gremiales) regionales</w:t>
            </w:r>
          </w:p>
        </w:tc>
        <w:tc>
          <w:tcPr>
            <w:tcW w:w="610" w:type="pct"/>
            <w:tcBorders>
              <w:top w:val="nil"/>
              <w:left w:val="nil"/>
              <w:bottom w:val="single" w:sz="4" w:space="0" w:color="auto"/>
              <w:right w:val="single" w:sz="4" w:space="0" w:color="auto"/>
            </w:tcBorders>
            <w:shd w:val="clear" w:color="auto" w:fill="auto"/>
            <w:hideMark/>
          </w:tcPr>
          <w:p w14:paraId="67DB502C"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639F9D05" w14:textId="11CF86B4"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7D57BE60"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A2F68DB"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77D65653"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74BA93E7"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1AF1E98A" w14:textId="77777777" w:rsidTr="00172124">
        <w:trPr>
          <w:trHeight w:val="1134"/>
        </w:trPr>
        <w:tc>
          <w:tcPr>
            <w:tcW w:w="619" w:type="pct"/>
            <w:vMerge/>
            <w:tcBorders>
              <w:left w:val="single" w:sz="4" w:space="0" w:color="auto"/>
              <w:right w:val="single" w:sz="4" w:space="0" w:color="auto"/>
            </w:tcBorders>
            <w:vAlign w:val="center"/>
            <w:hideMark/>
          </w:tcPr>
          <w:p w14:paraId="1CF35DBD"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3F5FD77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5AD95508"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Otras actividades con productores, empresas, tales como, servicios, asesorías, ensayos, certificación de competencias, etc.</w:t>
            </w:r>
          </w:p>
        </w:tc>
        <w:tc>
          <w:tcPr>
            <w:tcW w:w="1316" w:type="pct"/>
            <w:tcBorders>
              <w:top w:val="nil"/>
              <w:left w:val="nil"/>
              <w:bottom w:val="single" w:sz="4" w:space="0" w:color="auto"/>
              <w:right w:val="single" w:sz="4" w:space="0" w:color="auto"/>
            </w:tcBorders>
            <w:shd w:val="clear" w:color="auto" w:fill="auto"/>
            <w:hideMark/>
          </w:tcPr>
          <w:p w14:paraId="5E9FF037"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empresas (no incluye PyMEs) beneficiarias de servicios, asesorías, ensayos, certificación de competencias, entre otros similares, del centro</w:t>
            </w:r>
          </w:p>
        </w:tc>
        <w:tc>
          <w:tcPr>
            <w:tcW w:w="610" w:type="pct"/>
            <w:tcBorders>
              <w:top w:val="nil"/>
              <w:left w:val="nil"/>
              <w:bottom w:val="single" w:sz="4" w:space="0" w:color="auto"/>
              <w:right w:val="single" w:sz="4" w:space="0" w:color="auto"/>
            </w:tcBorders>
            <w:shd w:val="clear" w:color="auto" w:fill="auto"/>
            <w:hideMark/>
          </w:tcPr>
          <w:p w14:paraId="38CF65CB"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0780E13C" w14:textId="616F6E92"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764D6F05"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3A903D0"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5603F2BE"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708434FE"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4C615293" w14:textId="77777777" w:rsidTr="00172124">
        <w:trPr>
          <w:trHeight w:val="850"/>
        </w:trPr>
        <w:tc>
          <w:tcPr>
            <w:tcW w:w="619" w:type="pct"/>
            <w:vMerge/>
            <w:tcBorders>
              <w:left w:val="single" w:sz="4" w:space="0" w:color="auto"/>
              <w:right w:val="single" w:sz="4" w:space="0" w:color="auto"/>
            </w:tcBorders>
            <w:vAlign w:val="center"/>
            <w:hideMark/>
          </w:tcPr>
          <w:p w14:paraId="4D9910F3"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042C0E80"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2934FE45"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710B78A0"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Pymes beneficiarias de servicios, asesorías, ensayos, certificación de competencias, entre otros similares, del centro</w:t>
            </w:r>
          </w:p>
        </w:tc>
        <w:tc>
          <w:tcPr>
            <w:tcW w:w="610" w:type="pct"/>
            <w:tcBorders>
              <w:top w:val="nil"/>
              <w:left w:val="nil"/>
              <w:bottom w:val="single" w:sz="4" w:space="0" w:color="auto"/>
              <w:right w:val="single" w:sz="4" w:space="0" w:color="auto"/>
            </w:tcBorders>
            <w:shd w:val="clear" w:color="auto" w:fill="auto"/>
            <w:hideMark/>
          </w:tcPr>
          <w:p w14:paraId="601F90FA"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3609B497" w14:textId="0AF1C650"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2D61E2AB"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F417D7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E77BCD7"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42943FD3"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57894A02" w14:textId="77777777" w:rsidTr="00172124">
        <w:trPr>
          <w:trHeight w:val="1020"/>
        </w:trPr>
        <w:tc>
          <w:tcPr>
            <w:tcW w:w="619" w:type="pct"/>
            <w:vMerge/>
            <w:tcBorders>
              <w:left w:val="single" w:sz="4" w:space="0" w:color="auto"/>
              <w:right w:val="single" w:sz="4" w:space="0" w:color="auto"/>
            </w:tcBorders>
            <w:vAlign w:val="center"/>
            <w:hideMark/>
          </w:tcPr>
          <w:p w14:paraId="4CA9B1D6"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25182FD1"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2BEF2CEF"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119B95A8"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servicios, asesorías, ensayos, certificación de competencias, entre otros similares financiados por entidades del sector privado</w:t>
            </w:r>
          </w:p>
        </w:tc>
        <w:tc>
          <w:tcPr>
            <w:tcW w:w="610" w:type="pct"/>
            <w:tcBorders>
              <w:top w:val="nil"/>
              <w:left w:val="nil"/>
              <w:bottom w:val="single" w:sz="4" w:space="0" w:color="auto"/>
              <w:right w:val="single" w:sz="4" w:space="0" w:color="auto"/>
            </w:tcBorders>
            <w:shd w:val="clear" w:color="auto" w:fill="auto"/>
            <w:hideMark/>
          </w:tcPr>
          <w:p w14:paraId="18C916CA"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757C052B" w14:textId="7851946B"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1DF2EE5"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5A16CCC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7BBA47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34A275AD"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41C9DB46" w14:textId="77777777" w:rsidTr="00172124">
        <w:trPr>
          <w:trHeight w:val="1304"/>
        </w:trPr>
        <w:tc>
          <w:tcPr>
            <w:tcW w:w="619" w:type="pct"/>
            <w:vMerge/>
            <w:tcBorders>
              <w:left w:val="single" w:sz="4" w:space="0" w:color="auto"/>
              <w:right w:val="single" w:sz="4" w:space="0" w:color="auto"/>
            </w:tcBorders>
            <w:vAlign w:val="center"/>
            <w:hideMark/>
          </w:tcPr>
          <w:p w14:paraId="48E9189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316198AC"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082AD85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6EB9B9D2"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 xml:space="preserve">Monto de ingresos anuales por concepto de servicios, asesorías, ensayos, certificación de competencias, entre otros similares financiados por entidades del sector privado </w:t>
            </w:r>
          </w:p>
        </w:tc>
        <w:tc>
          <w:tcPr>
            <w:tcW w:w="610" w:type="pct"/>
            <w:tcBorders>
              <w:top w:val="nil"/>
              <w:left w:val="nil"/>
              <w:bottom w:val="single" w:sz="4" w:space="0" w:color="auto"/>
              <w:right w:val="single" w:sz="4" w:space="0" w:color="auto"/>
            </w:tcBorders>
            <w:shd w:val="clear" w:color="auto" w:fill="auto"/>
            <w:hideMark/>
          </w:tcPr>
          <w:p w14:paraId="661AAD0A"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286D4D4C" w14:textId="6CB7D743"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43B2F56"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D9397B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5230E88E"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395660B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180E6338" w14:textId="77777777" w:rsidTr="00172124">
        <w:trPr>
          <w:trHeight w:val="1531"/>
        </w:trPr>
        <w:tc>
          <w:tcPr>
            <w:tcW w:w="619" w:type="pct"/>
            <w:vMerge/>
            <w:tcBorders>
              <w:left w:val="single" w:sz="4" w:space="0" w:color="auto"/>
              <w:right w:val="single" w:sz="4" w:space="0" w:color="auto"/>
            </w:tcBorders>
            <w:vAlign w:val="center"/>
            <w:hideMark/>
          </w:tcPr>
          <w:p w14:paraId="77EDD123"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797D1B3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4F89A4E2"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Fortalecimiento de capacidades de absorción y/o adopción tecnológica en productores y empresarios</w:t>
            </w:r>
          </w:p>
        </w:tc>
        <w:tc>
          <w:tcPr>
            <w:tcW w:w="1316" w:type="pct"/>
            <w:tcBorders>
              <w:top w:val="nil"/>
              <w:left w:val="nil"/>
              <w:bottom w:val="single" w:sz="4" w:space="0" w:color="auto"/>
              <w:right w:val="single" w:sz="4" w:space="0" w:color="auto"/>
            </w:tcBorders>
            <w:shd w:val="clear" w:color="auto" w:fill="auto"/>
            <w:hideMark/>
          </w:tcPr>
          <w:p w14:paraId="6E8749D7"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 xml:space="preserve">Número de actividades de </w:t>
            </w:r>
            <w:r w:rsidRPr="003F6EDF">
              <w:rPr>
                <w:rFonts w:ascii="Century Gothic" w:eastAsia="Times New Roman" w:hAnsi="Century Gothic" w:cs="Calibri"/>
                <w:sz w:val="18"/>
                <w:szCs w:val="18"/>
                <w:lang w:val="es-PA" w:eastAsia="es-PA"/>
              </w:rPr>
              <w:t xml:space="preserve">vinculación organizados por el centro con participación del sector privado regional </w:t>
            </w:r>
            <w:r w:rsidRPr="003F6EDF">
              <w:rPr>
                <w:rFonts w:ascii="Century Gothic" w:eastAsia="Times New Roman" w:hAnsi="Century Gothic" w:cs="Calibri"/>
                <w:color w:val="000000"/>
                <w:sz w:val="18"/>
                <w:szCs w:val="18"/>
                <w:lang w:val="es-PA" w:eastAsia="es-PA"/>
              </w:rPr>
              <w:t>(días de campo, salida a terreno, cursos, etc.)  con objetivos de capacitación</w:t>
            </w:r>
          </w:p>
        </w:tc>
        <w:tc>
          <w:tcPr>
            <w:tcW w:w="610" w:type="pct"/>
            <w:tcBorders>
              <w:top w:val="nil"/>
              <w:left w:val="nil"/>
              <w:bottom w:val="single" w:sz="4" w:space="0" w:color="auto"/>
              <w:right w:val="single" w:sz="4" w:space="0" w:color="auto"/>
            </w:tcBorders>
            <w:shd w:val="clear" w:color="auto" w:fill="auto"/>
            <w:hideMark/>
          </w:tcPr>
          <w:p w14:paraId="5728B1D8"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4F3B854F" w14:textId="63CA120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975F95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7DEC8AE6"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76998E2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7BEEED31"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01528AA6" w14:textId="77777777" w:rsidTr="00172124">
        <w:trPr>
          <w:trHeight w:val="1304"/>
        </w:trPr>
        <w:tc>
          <w:tcPr>
            <w:tcW w:w="619" w:type="pct"/>
            <w:vMerge/>
            <w:tcBorders>
              <w:left w:val="single" w:sz="4" w:space="0" w:color="auto"/>
              <w:right w:val="single" w:sz="4" w:space="0" w:color="auto"/>
            </w:tcBorders>
            <w:vAlign w:val="center"/>
            <w:hideMark/>
          </w:tcPr>
          <w:p w14:paraId="7B011CE7"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74BEC7A5"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55FDFD5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0BED3BA4"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empresas que asisten a las actividades de vinculación organizados por el centro (días de campo, salida a terreno, cursos, etc.) con objetivos de capacitación</w:t>
            </w:r>
          </w:p>
        </w:tc>
        <w:tc>
          <w:tcPr>
            <w:tcW w:w="610" w:type="pct"/>
            <w:tcBorders>
              <w:top w:val="nil"/>
              <w:left w:val="nil"/>
              <w:bottom w:val="single" w:sz="4" w:space="0" w:color="auto"/>
              <w:right w:val="single" w:sz="4" w:space="0" w:color="auto"/>
            </w:tcBorders>
            <w:shd w:val="clear" w:color="auto" w:fill="auto"/>
            <w:hideMark/>
          </w:tcPr>
          <w:p w14:paraId="2715C32B"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08ED1221" w14:textId="5A23B8DE"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9DD36B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6898D5D"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600CBB3"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4793849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068F2CDB" w14:textId="77777777" w:rsidTr="00172124">
        <w:trPr>
          <w:trHeight w:val="1757"/>
        </w:trPr>
        <w:tc>
          <w:tcPr>
            <w:tcW w:w="619" w:type="pct"/>
            <w:vMerge/>
            <w:tcBorders>
              <w:left w:val="single" w:sz="4" w:space="0" w:color="auto"/>
              <w:right w:val="single" w:sz="4" w:space="0" w:color="auto"/>
            </w:tcBorders>
            <w:vAlign w:val="center"/>
            <w:hideMark/>
          </w:tcPr>
          <w:p w14:paraId="569DA419"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78AD29D9"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262B5C2D"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687BE504"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Porcentaje de empresas respecto del universo de productores y empresarios que asisten a las actividades de vinculación organizados por el centro (días de campo, salida a terreno, con objetivos de capacitación)</w:t>
            </w:r>
          </w:p>
        </w:tc>
        <w:tc>
          <w:tcPr>
            <w:tcW w:w="610" w:type="pct"/>
            <w:tcBorders>
              <w:top w:val="nil"/>
              <w:left w:val="nil"/>
              <w:bottom w:val="single" w:sz="4" w:space="0" w:color="auto"/>
              <w:right w:val="single" w:sz="4" w:space="0" w:color="auto"/>
            </w:tcBorders>
            <w:shd w:val="clear" w:color="auto" w:fill="auto"/>
            <w:hideMark/>
          </w:tcPr>
          <w:p w14:paraId="740DACE8"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4BAF340C" w14:textId="2777FA50"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B6C7C4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BE7F041"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7BF8C640"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11DA80E3"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61F37077" w14:textId="77777777" w:rsidTr="00172124">
        <w:trPr>
          <w:trHeight w:val="1531"/>
        </w:trPr>
        <w:tc>
          <w:tcPr>
            <w:tcW w:w="619" w:type="pct"/>
            <w:vMerge/>
            <w:tcBorders>
              <w:left w:val="single" w:sz="4" w:space="0" w:color="auto"/>
              <w:right w:val="single" w:sz="4" w:space="0" w:color="auto"/>
            </w:tcBorders>
            <w:vAlign w:val="center"/>
            <w:hideMark/>
          </w:tcPr>
          <w:p w14:paraId="3DB87D5D"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69AE2E47"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5A323D4C"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54666ED7"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 xml:space="preserve">Porcentaje de empresas, respecto del universo de productores y empresarios, que entregan </w:t>
            </w:r>
            <w:r w:rsidRPr="003F6EDF">
              <w:rPr>
                <w:rFonts w:ascii="Century Gothic" w:eastAsia="Times New Roman" w:hAnsi="Century Gothic" w:cs="Calibri"/>
                <w:sz w:val="18"/>
                <w:szCs w:val="18"/>
                <w:lang w:val="es-PA" w:eastAsia="es-PA"/>
              </w:rPr>
              <w:t xml:space="preserve">una retroalimentación positiva del </w:t>
            </w:r>
            <w:r w:rsidRPr="003F6EDF">
              <w:rPr>
                <w:rFonts w:ascii="Century Gothic" w:eastAsia="Times New Roman" w:hAnsi="Century Gothic" w:cs="Calibri"/>
                <w:color w:val="000000"/>
                <w:sz w:val="18"/>
                <w:szCs w:val="18"/>
                <w:lang w:val="es-PA" w:eastAsia="es-PA"/>
              </w:rPr>
              <w:t>fortalecimiento de sus capacidades de absorción y/o adopción tecnológica</w:t>
            </w:r>
          </w:p>
        </w:tc>
        <w:tc>
          <w:tcPr>
            <w:tcW w:w="610" w:type="pct"/>
            <w:tcBorders>
              <w:top w:val="nil"/>
              <w:left w:val="nil"/>
              <w:bottom w:val="single" w:sz="4" w:space="0" w:color="auto"/>
              <w:right w:val="single" w:sz="4" w:space="0" w:color="auto"/>
            </w:tcBorders>
            <w:shd w:val="clear" w:color="auto" w:fill="auto"/>
            <w:hideMark/>
          </w:tcPr>
          <w:p w14:paraId="78B70CF6"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217937EC" w14:textId="40CA847D"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2632AA2"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716750C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392F0E2"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572FDB0D"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13A6892A" w14:textId="77777777" w:rsidTr="00172124">
        <w:trPr>
          <w:trHeight w:val="2211"/>
        </w:trPr>
        <w:tc>
          <w:tcPr>
            <w:tcW w:w="619" w:type="pct"/>
            <w:vMerge/>
            <w:tcBorders>
              <w:left w:val="single" w:sz="4" w:space="0" w:color="auto"/>
              <w:right w:val="single" w:sz="4" w:space="0" w:color="auto"/>
            </w:tcBorders>
            <w:vAlign w:val="center"/>
            <w:hideMark/>
          </w:tcPr>
          <w:p w14:paraId="532E70E7"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37AE286F"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tcBorders>
              <w:top w:val="nil"/>
              <w:left w:val="nil"/>
              <w:bottom w:val="single" w:sz="4" w:space="0" w:color="auto"/>
              <w:right w:val="single" w:sz="4" w:space="0" w:color="auto"/>
            </w:tcBorders>
            <w:shd w:val="clear" w:color="auto" w:fill="auto"/>
            <w:hideMark/>
          </w:tcPr>
          <w:p w14:paraId="2F51EDFC"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Constitución y fortalecimiento de una red tecnológica, de innovación y emprendimiento con productores, empresarios, centros de formación y capacitación y otras organizaciones</w:t>
            </w:r>
          </w:p>
        </w:tc>
        <w:tc>
          <w:tcPr>
            <w:tcW w:w="1316" w:type="pct"/>
            <w:tcBorders>
              <w:top w:val="nil"/>
              <w:left w:val="nil"/>
              <w:bottom w:val="single" w:sz="4" w:space="0" w:color="auto"/>
              <w:right w:val="single" w:sz="4" w:space="0" w:color="auto"/>
            </w:tcBorders>
            <w:shd w:val="clear" w:color="auto" w:fill="auto"/>
            <w:hideMark/>
          </w:tcPr>
          <w:p w14:paraId="7523B735"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productores, empresarios, centros de formación y capacitación, entre otros que conforman la red</w:t>
            </w:r>
          </w:p>
        </w:tc>
        <w:tc>
          <w:tcPr>
            <w:tcW w:w="610" w:type="pct"/>
            <w:tcBorders>
              <w:top w:val="nil"/>
              <w:left w:val="nil"/>
              <w:bottom w:val="single" w:sz="4" w:space="0" w:color="auto"/>
              <w:right w:val="single" w:sz="4" w:space="0" w:color="auto"/>
            </w:tcBorders>
            <w:shd w:val="clear" w:color="auto" w:fill="auto"/>
            <w:hideMark/>
          </w:tcPr>
          <w:p w14:paraId="76386436"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6C696479"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24075B6"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DF0956B"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1A0FC9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08071B1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14058088" w14:textId="77777777" w:rsidTr="00172124">
        <w:trPr>
          <w:trHeight w:val="794"/>
        </w:trPr>
        <w:tc>
          <w:tcPr>
            <w:tcW w:w="619" w:type="pct"/>
            <w:vMerge/>
            <w:tcBorders>
              <w:left w:val="single" w:sz="4" w:space="0" w:color="auto"/>
              <w:right w:val="single" w:sz="4" w:space="0" w:color="auto"/>
            </w:tcBorders>
            <w:vAlign w:val="center"/>
            <w:hideMark/>
          </w:tcPr>
          <w:p w14:paraId="76E8BAE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5956A43A"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Vinculación con sectores sociales regionales desde un enfoque territorial</w:t>
            </w:r>
          </w:p>
        </w:tc>
        <w:tc>
          <w:tcPr>
            <w:tcW w:w="899" w:type="pct"/>
            <w:tcBorders>
              <w:top w:val="nil"/>
              <w:left w:val="nil"/>
              <w:bottom w:val="single" w:sz="4" w:space="0" w:color="auto"/>
              <w:right w:val="single" w:sz="4" w:space="0" w:color="auto"/>
            </w:tcBorders>
            <w:shd w:val="clear" w:color="auto" w:fill="auto"/>
            <w:hideMark/>
          </w:tcPr>
          <w:p w14:paraId="6BE73862"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Ejecución de proyectos de I+D emblemáticos</w:t>
            </w:r>
          </w:p>
        </w:tc>
        <w:tc>
          <w:tcPr>
            <w:tcW w:w="1316" w:type="pct"/>
            <w:tcBorders>
              <w:top w:val="nil"/>
              <w:left w:val="nil"/>
              <w:bottom w:val="single" w:sz="4" w:space="0" w:color="auto"/>
              <w:right w:val="single" w:sz="4" w:space="0" w:color="auto"/>
            </w:tcBorders>
            <w:shd w:val="clear" w:color="auto" w:fill="auto"/>
            <w:hideMark/>
          </w:tcPr>
          <w:p w14:paraId="206AF659"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proyectos de I+D emblemáticos en colaboración con organizaciones sociales</w:t>
            </w:r>
          </w:p>
        </w:tc>
        <w:tc>
          <w:tcPr>
            <w:tcW w:w="610" w:type="pct"/>
            <w:tcBorders>
              <w:top w:val="nil"/>
              <w:left w:val="nil"/>
              <w:bottom w:val="single" w:sz="4" w:space="0" w:color="auto"/>
              <w:right w:val="single" w:sz="4" w:space="0" w:color="auto"/>
            </w:tcBorders>
            <w:shd w:val="clear" w:color="auto" w:fill="auto"/>
            <w:hideMark/>
          </w:tcPr>
          <w:p w14:paraId="427979CA"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494222D5" w14:textId="34497671"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93F272A"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56CE2B4E"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E604041"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0D8DCD31"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14EB705E" w14:textId="77777777" w:rsidTr="00172124">
        <w:trPr>
          <w:trHeight w:val="794"/>
        </w:trPr>
        <w:tc>
          <w:tcPr>
            <w:tcW w:w="619" w:type="pct"/>
            <w:vMerge/>
            <w:tcBorders>
              <w:left w:val="single" w:sz="4" w:space="0" w:color="auto"/>
              <w:right w:val="single" w:sz="4" w:space="0" w:color="auto"/>
            </w:tcBorders>
            <w:vAlign w:val="center"/>
            <w:hideMark/>
          </w:tcPr>
          <w:p w14:paraId="3220AFEF"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2B0A2517"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tcBorders>
              <w:top w:val="nil"/>
              <w:left w:val="nil"/>
              <w:bottom w:val="single" w:sz="4" w:space="0" w:color="auto"/>
              <w:right w:val="single" w:sz="4" w:space="0" w:color="auto"/>
            </w:tcBorders>
            <w:shd w:val="clear" w:color="auto" w:fill="auto"/>
            <w:hideMark/>
          </w:tcPr>
          <w:p w14:paraId="3F3D9ED9"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Otras iniciativas de interés público con otras organizaciones</w:t>
            </w:r>
          </w:p>
        </w:tc>
        <w:tc>
          <w:tcPr>
            <w:tcW w:w="1316" w:type="pct"/>
            <w:tcBorders>
              <w:top w:val="nil"/>
              <w:left w:val="nil"/>
              <w:bottom w:val="single" w:sz="4" w:space="0" w:color="auto"/>
              <w:right w:val="single" w:sz="4" w:space="0" w:color="auto"/>
            </w:tcBorders>
            <w:shd w:val="clear" w:color="auto" w:fill="auto"/>
            <w:hideMark/>
          </w:tcPr>
          <w:p w14:paraId="3A03CD37"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iniciativas en colaboración con organizaciones sociales</w:t>
            </w:r>
          </w:p>
        </w:tc>
        <w:tc>
          <w:tcPr>
            <w:tcW w:w="610" w:type="pct"/>
            <w:tcBorders>
              <w:top w:val="nil"/>
              <w:left w:val="nil"/>
              <w:bottom w:val="single" w:sz="4" w:space="0" w:color="auto"/>
              <w:right w:val="single" w:sz="4" w:space="0" w:color="auto"/>
            </w:tcBorders>
            <w:shd w:val="clear" w:color="auto" w:fill="auto"/>
            <w:hideMark/>
          </w:tcPr>
          <w:p w14:paraId="3EE47D6A"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5EAC1B74" w14:textId="0151AE63"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BA62A1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0A8FB30"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DB92392"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72968EA6"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62854721" w14:textId="77777777" w:rsidTr="00172124">
        <w:trPr>
          <w:trHeight w:val="900"/>
        </w:trPr>
        <w:tc>
          <w:tcPr>
            <w:tcW w:w="619" w:type="pct"/>
            <w:vMerge/>
            <w:tcBorders>
              <w:left w:val="single" w:sz="4" w:space="0" w:color="auto"/>
              <w:right w:val="single" w:sz="4" w:space="0" w:color="auto"/>
            </w:tcBorders>
            <w:vAlign w:val="center"/>
            <w:hideMark/>
          </w:tcPr>
          <w:p w14:paraId="2742759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3BA587C8"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Vinculación con Gobierno Provincial, Municipalidades, Comarcales y/o Sector Público</w:t>
            </w: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5856D567"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Evaluación y diseño de programas públicos y apoyo al desarrollo de políticas públicas en el ámbito científico-tecnológico</w:t>
            </w:r>
          </w:p>
        </w:tc>
        <w:tc>
          <w:tcPr>
            <w:tcW w:w="1316" w:type="pct"/>
            <w:tcBorders>
              <w:top w:val="nil"/>
              <w:left w:val="nil"/>
              <w:bottom w:val="single" w:sz="4" w:space="0" w:color="auto"/>
              <w:right w:val="single" w:sz="4" w:space="0" w:color="auto"/>
            </w:tcBorders>
            <w:shd w:val="clear" w:color="auto" w:fill="auto"/>
            <w:hideMark/>
          </w:tcPr>
          <w:p w14:paraId="1645B0C7"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políticas, reglamentos u otras normativas que utilizan o se basan en resultados</w:t>
            </w:r>
          </w:p>
        </w:tc>
        <w:tc>
          <w:tcPr>
            <w:tcW w:w="610" w:type="pct"/>
            <w:tcBorders>
              <w:top w:val="nil"/>
              <w:left w:val="nil"/>
              <w:bottom w:val="single" w:sz="4" w:space="0" w:color="auto"/>
              <w:right w:val="single" w:sz="4" w:space="0" w:color="auto"/>
            </w:tcBorders>
            <w:shd w:val="clear" w:color="auto" w:fill="auto"/>
            <w:hideMark/>
          </w:tcPr>
          <w:p w14:paraId="0A9B8C67"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0C65F12F" w14:textId="359BBD91"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BFBFBF" w:themeFill="background1" w:themeFillShade="BF"/>
            <w:hideMark/>
          </w:tcPr>
          <w:p w14:paraId="3DE26088" w14:textId="32C446F5"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09E0DA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A7FC8F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534D9621"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0ADB8B93" w14:textId="77777777" w:rsidTr="00172124">
        <w:trPr>
          <w:trHeight w:val="1304"/>
        </w:trPr>
        <w:tc>
          <w:tcPr>
            <w:tcW w:w="619" w:type="pct"/>
            <w:vMerge/>
            <w:tcBorders>
              <w:left w:val="single" w:sz="4" w:space="0" w:color="auto"/>
              <w:right w:val="single" w:sz="4" w:space="0" w:color="auto"/>
            </w:tcBorders>
            <w:vAlign w:val="center"/>
            <w:hideMark/>
          </w:tcPr>
          <w:p w14:paraId="2E06A058"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4F422443"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37760571"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45BB977E"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comisiones (consejos consultivos, comités asesores u otros) lideradas por instituciones del sector público en donde participan investigadores del centro</w:t>
            </w:r>
          </w:p>
        </w:tc>
        <w:tc>
          <w:tcPr>
            <w:tcW w:w="610" w:type="pct"/>
            <w:tcBorders>
              <w:top w:val="nil"/>
              <w:left w:val="nil"/>
              <w:bottom w:val="single" w:sz="4" w:space="0" w:color="auto"/>
              <w:right w:val="single" w:sz="4" w:space="0" w:color="auto"/>
            </w:tcBorders>
            <w:shd w:val="clear" w:color="auto" w:fill="auto"/>
            <w:hideMark/>
          </w:tcPr>
          <w:p w14:paraId="48AF95A3"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130C786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0735690"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43CCC20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13C801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290A4A92"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4B99B5F1" w14:textId="77777777" w:rsidTr="00172124">
        <w:trPr>
          <w:trHeight w:val="1304"/>
        </w:trPr>
        <w:tc>
          <w:tcPr>
            <w:tcW w:w="619" w:type="pct"/>
            <w:vMerge/>
            <w:tcBorders>
              <w:left w:val="single" w:sz="4" w:space="0" w:color="auto"/>
              <w:right w:val="single" w:sz="4" w:space="0" w:color="auto"/>
            </w:tcBorders>
            <w:vAlign w:val="center"/>
            <w:hideMark/>
          </w:tcPr>
          <w:p w14:paraId="23863349"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6E6A49C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tcBorders>
              <w:top w:val="nil"/>
              <w:left w:val="nil"/>
              <w:bottom w:val="single" w:sz="4" w:space="0" w:color="auto"/>
              <w:right w:val="single" w:sz="4" w:space="0" w:color="auto"/>
            </w:tcBorders>
            <w:shd w:val="clear" w:color="auto" w:fill="auto"/>
            <w:hideMark/>
          </w:tcPr>
          <w:p w14:paraId="7E9DB527"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Alianzas y/o convenios interinstitucionales</w:t>
            </w:r>
          </w:p>
        </w:tc>
        <w:tc>
          <w:tcPr>
            <w:tcW w:w="1316" w:type="pct"/>
            <w:tcBorders>
              <w:top w:val="nil"/>
              <w:left w:val="nil"/>
              <w:bottom w:val="single" w:sz="4" w:space="0" w:color="auto"/>
              <w:right w:val="single" w:sz="4" w:space="0" w:color="auto"/>
            </w:tcBorders>
            <w:shd w:val="clear" w:color="auto" w:fill="auto"/>
            <w:hideMark/>
          </w:tcPr>
          <w:p w14:paraId="033B933B"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acuerdos formales y activos para vinculaciones estratégicas con el gobierno regional, municipalidades, comarcal o entidades del sector público</w:t>
            </w:r>
          </w:p>
        </w:tc>
        <w:tc>
          <w:tcPr>
            <w:tcW w:w="610" w:type="pct"/>
            <w:tcBorders>
              <w:top w:val="nil"/>
              <w:left w:val="nil"/>
              <w:bottom w:val="single" w:sz="4" w:space="0" w:color="auto"/>
              <w:right w:val="single" w:sz="4" w:space="0" w:color="auto"/>
            </w:tcBorders>
            <w:shd w:val="clear" w:color="auto" w:fill="auto"/>
            <w:hideMark/>
          </w:tcPr>
          <w:p w14:paraId="1F8BEDDE"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5631104D"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34B42B9"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94B8A7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20D1B6E"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1BE21704"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26FD0915" w14:textId="77777777" w:rsidTr="00172124">
        <w:trPr>
          <w:trHeight w:val="907"/>
        </w:trPr>
        <w:tc>
          <w:tcPr>
            <w:tcW w:w="619" w:type="pct"/>
            <w:vMerge/>
            <w:tcBorders>
              <w:left w:val="single" w:sz="4" w:space="0" w:color="auto"/>
              <w:right w:val="single" w:sz="4" w:space="0" w:color="auto"/>
            </w:tcBorders>
            <w:vAlign w:val="center"/>
            <w:hideMark/>
          </w:tcPr>
          <w:p w14:paraId="62E5AEF2"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2075764C"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5548092A"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Otros</w:t>
            </w:r>
          </w:p>
        </w:tc>
        <w:tc>
          <w:tcPr>
            <w:tcW w:w="1316" w:type="pct"/>
            <w:tcBorders>
              <w:top w:val="nil"/>
              <w:left w:val="nil"/>
              <w:bottom w:val="single" w:sz="4" w:space="0" w:color="auto"/>
              <w:right w:val="single" w:sz="4" w:space="0" w:color="auto"/>
            </w:tcBorders>
            <w:shd w:val="clear" w:color="auto" w:fill="auto"/>
            <w:hideMark/>
          </w:tcPr>
          <w:p w14:paraId="47947C01"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presentaciones del quehacer del Centro ante las instancias locales y regionales de gobierno.</w:t>
            </w:r>
          </w:p>
        </w:tc>
        <w:tc>
          <w:tcPr>
            <w:tcW w:w="610" w:type="pct"/>
            <w:tcBorders>
              <w:top w:val="nil"/>
              <w:left w:val="nil"/>
              <w:bottom w:val="single" w:sz="4" w:space="0" w:color="auto"/>
              <w:right w:val="single" w:sz="4" w:space="0" w:color="auto"/>
            </w:tcBorders>
            <w:shd w:val="clear" w:color="auto" w:fill="auto"/>
            <w:hideMark/>
          </w:tcPr>
          <w:p w14:paraId="266613D9"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auto"/>
            <w:hideMark/>
          </w:tcPr>
          <w:p w14:paraId="35142B5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1D0B68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EF80D4D"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2D2300CA"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32E2199A"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1E2B1B6C" w14:textId="77777777" w:rsidTr="00172124">
        <w:trPr>
          <w:trHeight w:val="907"/>
        </w:trPr>
        <w:tc>
          <w:tcPr>
            <w:tcW w:w="619" w:type="pct"/>
            <w:vMerge/>
            <w:tcBorders>
              <w:left w:val="single" w:sz="4" w:space="0" w:color="auto"/>
              <w:right w:val="single" w:sz="4" w:space="0" w:color="auto"/>
            </w:tcBorders>
            <w:vAlign w:val="center"/>
            <w:hideMark/>
          </w:tcPr>
          <w:p w14:paraId="54521FD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top w:val="nil"/>
              <w:left w:val="single" w:sz="4" w:space="0" w:color="auto"/>
              <w:bottom w:val="single" w:sz="4" w:space="0" w:color="auto"/>
              <w:right w:val="single" w:sz="4" w:space="0" w:color="auto"/>
            </w:tcBorders>
            <w:vAlign w:val="center"/>
            <w:hideMark/>
          </w:tcPr>
          <w:p w14:paraId="6D9BE081"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1000A290"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03691ECC"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investigaciones y/o servicios financiados por entidades del sector público y/o gobierno local o provincial</w:t>
            </w:r>
          </w:p>
        </w:tc>
        <w:tc>
          <w:tcPr>
            <w:tcW w:w="610" w:type="pct"/>
            <w:tcBorders>
              <w:top w:val="nil"/>
              <w:left w:val="nil"/>
              <w:bottom w:val="single" w:sz="4" w:space="0" w:color="auto"/>
              <w:right w:val="single" w:sz="4" w:space="0" w:color="auto"/>
            </w:tcBorders>
            <w:shd w:val="clear" w:color="auto" w:fill="auto"/>
            <w:hideMark/>
          </w:tcPr>
          <w:p w14:paraId="72CF193A"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0E07AADA" w14:textId="2EE2FDCC"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7322C82" w14:textId="552F37F3"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AE263B9" w14:textId="0F825200"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A188AA6" w14:textId="159092FC"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3A8BBEFF" w14:textId="66637DE0"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2348DDB9" w14:textId="77777777" w:rsidTr="00172124">
        <w:trPr>
          <w:trHeight w:val="850"/>
        </w:trPr>
        <w:tc>
          <w:tcPr>
            <w:tcW w:w="619" w:type="pct"/>
            <w:vMerge/>
            <w:tcBorders>
              <w:left w:val="single" w:sz="4" w:space="0" w:color="auto"/>
              <w:right w:val="single" w:sz="4" w:space="0" w:color="auto"/>
            </w:tcBorders>
            <w:vAlign w:val="center"/>
            <w:hideMark/>
          </w:tcPr>
          <w:p w14:paraId="76C7CF7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val="restart"/>
            <w:tcBorders>
              <w:top w:val="nil"/>
              <w:left w:val="single" w:sz="4" w:space="0" w:color="auto"/>
              <w:right w:val="single" w:sz="4" w:space="0" w:color="auto"/>
            </w:tcBorders>
            <w:shd w:val="clear" w:color="auto" w:fill="auto"/>
            <w:vAlign w:val="center"/>
            <w:hideMark/>
          </w:tcPr>
          <w:p w14:paraId="6A6E9172"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Soluciones, Escalamiento e Impacto Local</w:t>
            </w: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2ECEA971"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Adopción de soluciones (empaquetamiento tecnológico o de bien público).</w:t>
            </w:r>
          </w:p>
        </w:tc>
        <w:tc>
          <w:tcPr>
            <w:tcW w:w="1316" w:type="pct"/>
            <w:tcBorders>
              <w:top w:val="nil"/>
              <w:left w:val="nil"/>
              <w:bottom w:val="single" w:sz="4" w:space="0" w:color="auto"/>
              <w:right w:val="single" w:sz="4" w:space="0" w:color="auto"/>
            </w:tcBorders>
            <w:shd w:val="clear" w:color="auto" w:fill="auto"/>
            <w:hideMark/>
          </w:tcPr>
          <w:p w14:paraId="49472486"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organizaciones que adoptan soluciones tecnológicas de acceso restringido y/o buenas prácticas</w:t>
            </w:r>
          </w:p>
        </w:tc>
        <w:tc>
          <w:tcPr>
            <w:tcW w:w="610" w:type="pct"/>
            <w:tcBorders>
              <w:top w:val="nil"/>
              <w:left w:val="nil"/>
              <w:bottom w:val="single" w:sz="4" w:space="0" w:color="auto"/>
              <w:right w:val="single" w:sz="4" w:space="0" w:color="auto"/>
            </w:tcBorders>
            <w:shd w:val="clear" w:color="auto" w:fill="auto"/>
            <w:hideMark/>
          </w:tcPr>
          <w:p w14:paraId="495105AA"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4453348E" w14:textId="11E0DA49"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71417B5" w14:textId="7A22E92C"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8DE58B6" w14:textId="28584834"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4FE35C7" w14:textId="5DD6B93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1761F035" w14:textId="118D953C"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6761E173" w14:textId="77777777" w:rsidTr="00172124">
        <w:trPr>
          <w:trHeight w:val="680"/>
        </w:trPr>
        <w:tc>
          <w:tcPr>
            <w:tcW w:w="619" w:type="pct"/>
            <w:vMerge/>
            <w:tcBorders>
              <w:left w:val="single" w:sz="4" w:space="0" w:color="auto"/>
              <w:right w:val="single" w:sz="4" w:space="0" w:color="auto"/>
            </w:tcBorders>
            <w:vAlign w:val="center"/>
            <w:hideMark/>
          </w:tcPr>
          <w:p w14:paraId="3D6ECC16"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right w:val="single" w:sz="4" w:space="0" w:color="auto"/>
            </w:tcBorders>
            <w:vAlign w:val="center"/>
            <w:hideMark/>
          </w:tcPr>
          <w:p w14:paraId="5E984593"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12B21396"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54A62CA5"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organizaciones que adoptan los productos de transferencia tecnológica</w:t>
            </w:r>
          </w:p>
        </w:tc>
        <w:tc>
          <w:tcPr>
            <w:tcW w:w="610" w:type="pct"/>
            <w:tcBorders>
              <w:top w:val="nil"/>
              <w:left w:val="nil"/>
              <w:bottom w:val="single" w:sz="4" w:space="0" w:color="auto"/>
              <w:right w:val="single" w:sz="4" w:space="0" w:color="auto"/>
            </w:tcBorders>
            <w:shd w:val="clear" w:color="auto" w:fill="auto"/>
            <w:hideMark/>
          </w:tcPr>
          <w:p w14:paraId="060B96E7"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05A8D10C" w14:textId="7FA2CF1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8686485" w14:textId="23F0DE89"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7E50DC6" w14:textId="6A95F46D"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494E1509" w14:textId="15CEDE74"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5389C546" w14:textId="3C38CE59"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119197F5" w14:textId="77777777" w:rsidTr="00172124">
        <w:trPr>
          <w:trHeight w:val="624"/>
        </w:trPr>
        <w:tc>
          <w:tcPr>
            <w:tcW w:w="619" w:type="pct"/>
            <w:vMerge/>
            <w:tcBorders>
              <w:left w:val="single" w:sz="4" w:space="0" w:color="auto"/>
              <w:right w:val="single" w:sz="4" w:space="0" w:color="auto"/>
            </w:tcBorders>
            <w:vAlign w:val="center"/>
            <w:hideMark/>
          </w:tcPr>
          <w:p w14:paraId="3112DC82"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right w:val="single" w:sz="4" w:space="0" w:color="auto"/>
            </w:tcBorders>
            <w:vAlign w:val="center"/>
            <w:hideMark/>
          </w:tcPr>
          <w:p w14:paraId="3BA23800"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594B2A7F"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33AA2374"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licencias otorgadas (acuerdo de licencia o de cesión de la tecnología)</w:t>
            </w:r>
          </w:p>
        </w:tc>
        <w:tc>
          <w:tcPr>
            <w:tcW w:w="610" w:type="pct"/>
            <w:tcBorders>
              <w:top w:val="nil"/>
              <w:left w:val="nil"/>
              <w:bottom w:val="single" w:sz="4" w:space="0" w:color="auto"/>
              <w:right w:val="single" w:sz="4" w:space="0" w:color="auto"/>
            </w:tcBorders>
            <w:shd w:val="clear" w:color="auto" w:fill="auto"/>
            <w:hideMark/>
          </w:tcPr>
          <w:p w14:paraId="211EE066"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389378EE" w14:textId="6A510DBD"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C930E11" w14:textId="4288EA98"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08F6038" w14:textId="199CA861"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76B071C" w14:textId="29F45EF1"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7FFC6A93" w14:textId="1EEB04E4"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169B41D5" w14:textId="77777777" w:rsidTr="00172124">
        <w:trPr>
          <w:trHeight w:val="907"/>
        </w:trPr>
        <w:tc>
          <w:tcPr>
            <w:tcW w:w="619" w:type="pct"/>
            <w:vMerge/>
            <w:tcBorders>
              <w:left w:val="single" w:sz="4" w:space="0" w:color="auto"/>
              <w:right w:val="single" w:sz="4" w:space="0" w:color="auto"/>
            </w:tcBorders>
            <w:vAlign w:val="center"/>
            <w:hideMark/>
          </w:tcPr>
          <w:p w14:paraId="197F485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right w:val="single" w:sz="4" w:space="0" w:color="auto"/>
            </w:tcBorders>
            <w:vAlign w:val="center"/>
            <w:hideMark/>
          </w:tcPr>
          <w:p w14:paraId="43068C71"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6D46A14A"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49A696B5"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Ingresos totales por licencias otorgadas o por venta de productos de transferencia tecnológica no apropiables</w:t>
            </w:r>
          </w:p>
        </w:tc>
        <w:tc>
          <w:tcPr>
            <w:tcW w:w="610" w:type="pct"/>
            <w:tcBorders>
              <w:top w:val="nil"/>
              <w:left w:val="nil"/>
              <w:bottom w:val="single" w:sz="4" w:space="0" w:color="auto"/>
              <w:right w:val="single" w:sz="4" w:space="0" w:color="auto"/>
            </w:tcBorders>
            <w:shd w:val="clear" w:color="auto" w:fill="auto"/>
            <w:hideMark/>
          </w:tcPr>
          <w:p w14:paraId="16F07D4A"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Deseable</w:t>
            </w:r>
          </w:p>
        </w:tc>
        <w:tc>
          <w:tcPr>
            <w:tcW w:w="183" w:type="pct"/>
            <w:tcBorders>
              <w:top w:val="nil"/>
              <w:left w:val="nil"/>
              <w:bottom w:val="single" w:sz="4" w:space="0" w:color="auto"/>
              <w:right w:val="single" w:sz="4" w:space="0" w:color="auto"/>
            </w:tcBorders>
            <w:shd w:val="clear" w:color="auto" w:fill="auto"/>
            <w:hideMark/>
          </w:tcPr>
          <w:p w14:paraId="23034A10" w14:textId="3927614A"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03D1AE8" w14:textId="36CC3225"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33E20FA" w14:textId="52AC7C3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118409D7" w14:textId="3E276FAD"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117A299E" w14:textId="09F4242E"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7336B9D5" w14:textId="77777777" w:rsidTr="00172124">
        <w:trPr>
          <w:trHeight w:val="1134"/>
        </w:trPr>
        <w:tc>
          <w:tcPr>
            <w:tcW w:w="619" w:type="pct"/>
            <w:vMerge/>
            <w:tcBorders>
              <w:left w:val="single" w:sz="4" w:space="0" w:color="auto"/>
              <w:right w:val="single" w:sz="4" w:space="0" w:color="auto"/>
            </w:tcBorders>
            <w:vAlign w:val="center"/>
            <w:hideMark/>
          </w:tcPr>
          <w:p w14:paraId="5D393B07"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right w:val="single" w:sz="4" w:space="0" w:color="auto"/>
            </w:tcBorders>
            <w:vAlign w:val="center"/>
            <w:hideMark/>
          </w:tcPr>
          <w:p w14:paraId="779A73A6"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7B53AE06"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Nuevos escalamientos comerciales y emprendimientos</w:t>
            </w:r>
          </w:p>
        </w:tc>
        <w:tc>
          <w:tcPr>
            <w:tcW w:w="1316" w:type="pct"/>
            <w:tcBorders>
              <w:top w:val="nil"/>
              <w:left w:val="nil"/>
              <w:bottom w:val="single" w:sz="4" w:space="0" w:color="auto"/>
              <w:right w:val="single" w:sz="4" w:space="0" w:color="auto"/>
            </w:tcBorders>
            <w:shd w:val="clear" w:color="auto" w:fill="auto"/>
            <w:hideMark/>
          </w:tcPr>
          <w:p w14:paraId="54480CCC"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 xml:space="preserve">Número de nuevas líneas de negocio de productores y PYMES del sector productivo </w:t>
            </w:r>
            <w:r w:rsidRPr="003F6EDF">
              <w:rPr>
                <w:rFonts w:ascii="Century Gothic" w:eastAsia="Times New Roman" w:hAnsi="Century Gothic" w:cs="Calibri"/>
                <w:sz w:val="18"/>
                <w:szCs w:val="18"/>
                <w:lang w:val="es-PA" w:eastAsia="es-PA"/>
              </w:rPr>
              <w:t>regional (desarrolladas a partir de su vinculación con el centro)</w:t>
            </w:r>
          </w:p>
        </w:tc>
        <w:tc>
          <w:tcPr>
            <w:tcW w:w="610" w:type="pct"/>
            <w:tcBorders>
              <w:top w:val="nil"/>
              <w:left w:val="nil"/>
              <w:bottom w:val="single" w:sz="4" w:space="0" w:color="auto"/>
              <w:right w:val="single" w:sz="4" w:space="0" w:color="auto"/>
            </w:tcBorders>
            <w:shd w:val="clear" w:color="auto" w:fill="auto"/>
            <w:hideMark/>
          </w:tcPr>
          <w:p w14:paraId="6B1FC83F"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3D52066F" w14:textId="761CB480"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0ECD9962"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0081FBE7"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15A9825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22FA3101"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7D28C196" w14:textId="77777777" w:rsidTr="00172124">
        <w:trPr>
          <w:trHeight w:val="454"/>
        </w:trPr>
        <w:tc>
          <w:tcPr>
            <w:tcW w:w="619" w:type="pct"/>
            <w:vMerge/>
            <w:tcBorders>
              <w:left w:val="single" w:sz="4" w:space="0" w:color="auto"/>
              <w:right w:val="single" w:sz="4" w:space="0" w:color="auto"/>
            </w:tcBorders>
            <w:vAlign w:val="center"/>
            <w:hideMark/>
          </w:tcPr>
          <w:p w14:paraId="158406FF"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right w:val="single" w:sz="4" w:space="0" w:color="auto"/>
            </w:tcBorders>
            <w:vAlign w:val="center"/>
            <w:hideMark/>
          </w:tcPr>
          <w:p w14:paraId="050D2202"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63DE5122"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62DB7E36"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nuevos emprendimientos creados</w:t>
            </w:r>
          </w:p>
        </w:tc>
        <w:tc>
          <w:tcPr>
            <w:tcW w:w="610" w:type="pct"/>
            <w:tcBorders>
              <w:top w:val="nil"/>
              <w:left w:val="nil"/>
              <w:bottom w:val="single" w:sz="4" w:space="0" w:color="auto"/>
              <w:right w:val="single" w:sz="4" w:space="0" w:color="auto"/>
            </w:tcBorders>
            <w:shd w:val="clear" w:color="auto" w:fill="auto"/>
            <w:hideMark/>
          </w:tcPr>
          <w:p w14:paraId="1985B6EF"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Opcional</w:t>
            </w:r>
          </w:p>
        </w:tc>
        <w:tc>
          <w:tcPr>
            <w:tcW w:w="183" w:type="pct"/>
            <w:tcBorders>
              <w:top w:val="nil"/>
              <w:left w:val="nil"/>
              <w:bottom w:val="single" w:sz="4" w:space="0" w:color="auto"/>
              <w:right w:val="single" w:sz="4" w:space="0" w:color="auto"/>
            </w:tcBorders>
            <w:shd w:val="clear" w:color="auto" w:fill="auto"/>
            <w:hideMark/>
          </w:tcPr>
          <w:p w14:paraId="39C7B615" w14:textId="464590C1"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DA11381" w14:textId="75CF187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67760777" w14:textId="24EBBEEB"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60944A3" w14:textId="0307FDBD"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1C9AE3FA" w14:textId="649DF042"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3A6A77FD" w14:textId="77777777" w:rsidTr="00172124">
        <w:trPr>
          <w:trHeight w:val="680"/>
        </w:trPr>
        <w:tc>
          <w:tcPr>
            <w:tcW w:w="619" w:type="pct"/>
            <w:vMerge/>
            <w:tcBorders>
              <w:left w:val="single" w:sz="4" w:space="0" w:color="auto"/>
              <w:right w:val="single" w:sz="4" w:space="0" w:color="auto"/>
            </w:tcBorders>
            <w:vAlign w:val="center"/>
            <w:hideMark/>
          </w:tcPr>
          <w:p w14:paraId="1F979A8B"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right w:val="single" w:sz="4" w:space="0" w:color="auto"/>
            </w:tcBorders>
            <w:vAlign w:val="center"/>
            <w:hideMark/>
          </w:tcPr>
          <w:p w14:paraId="16109480"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val="restart"/>
            <w:tcBorders>
              <w:top w:val="nil"/>
              <w:left w:val="single" w:sz="4" w:space="0" w:color="auto"/>
              <w:bottom w:val="single" w:sz="4" w:space="0" w:color="auto"/>
              <w:right w:val="single" w:sz="4" w:space="0" w:color="auto"/>
            </w:tcBorders>
            <w:shd w:val="clear" w:color="auto" w:fill="auto"/>
            <w:hideMark/>
          </w:tcPr>
          <w:p w14:paraId="151DA95A"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Nivel de impacto local y regional</w:t>
            </w:r>
          </w:p>
        </w:tc>
        <w:tc>
          <w:tcPr>
            <w:tcW w:w="1316" w:type="pct"/>
            <w:tcBorders>
              <w:top w:val="nil"/>
              <w:left w:val="nil"/>
              <w:bottom w:val="single" w:sz="4" w:space="0" w:color="auto"/>
              <w:right w:val="single" w:sz="4" w:space="0" w:color="auto"/>
            </w:tcBorders>
            <w:shd w:val="clear" w:color="auto" w:fill="auto"/>
            <w:hideMark/>
          </w:tcPr>
          <w:p w14:paraId="2DF693AD"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Número de beneficiarios del centro (productores y PYMES del sector productivo regional)</w:t>
            </w:r>
          </w:p>
        </w:tc>
        <w:tc>
          <w:tcPr>
            <w:tcW w:w="610" w:type="pct"/>
            <w:tcBorders>
              <w:top w:val="nil"/>
              <w:left w:val="nil"/>
              <w:bottom w:val="single" w:sz="4" w:space="0" w:color="auto"/>
              <w:right w:val="single" w:sz="4" w:space="0" w:color="auto"/>
            </w:tcBorders>
            <w:shd w:val="clear" w:color="auto" w:fill="auto"/>
            <w:hideMark/>
          </w:tcPr>
          <w:p w14:paraId="678C0D3E" w14:textId="77777777" w:rsidR="00DD648D" w:rsidRPr="003F6EDF" w:rsidRDefault="00DD648D" w:rsidP="002F6550">
            <w:pPr>
              <w:jc w:val="center"/>
              <w:rPr>
                <w:rFonts w:ascii="Century Gothic" w:eastAsia="Times New Roman" w:hAnsi="Century Gothic" w:cs="Calibri"/>
                <w:b/>
                <w:bCs/>
                <w:color w:val="000000"/>
                <w:sz w:val="18"/>
                <w:szCs w:val="18"/>
                <w:lang w:val="es-PA" w:eastAsia="es-PA"/>
              </w:rPr>
            </w:pPr>
            <w:r w:rsidRPr="003F6EDF">
              <w:rPr>
                <w:rFonts w:ascii="Century Gothic" w:eastAsia="Times New Roman" w:hAnsi="Century Gothic" w:cs="Calibri"/>
                <w:b/>
                <w:bCs/>
                <w:color w:val="000000"/>
                <w:sz w:val="18"/>
                <w:szCs w:val="18"/>
                <w:lang w:val="es-PA" w:eastAsia="es-PA"/>
              </w:rPr>
              <w:t>Obligatorio</w:t>
            </w:r>
          </w:p>
        </w:tc>
        <w:tc>
          <w:tcPr>
            <w:tcW w:w="183" w:type="pct"/>
            <w:tcBorders>
              <w:top w:val="nil"/>
              <w:left w:val="nil"/>
              <w:bottom w:val="single" w:sz="4" w:space="0" w:color="auto"/>
              <w:right w:val="single" w:sz="4" w:space="0" w:color="auto"/>
            </w:tcBorders>
            <w:shd w:val="clear" w:color="auto" w:fill="BFBFBF" w:themeFill="background1" w:themeFillShade="BF"/>
            <w:hideMark/>
          </w:tcPr>
          <w:p w14:paraId="02E4E29D" w14:textId="1A170174"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21D6416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3397F83E"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3" w:type="pct"/>
            <w:tcBorders>
              <w:top w:val="nil"/>
              <w:left w:val="nil"/>
              <w:bottom w:val="single" w:sz="4" w:space="0" w:color="auto"/>
              <w:right w:val="single" w:sz="4" w:space="0" w:color="auto"/>
            </w:tcBorders>
            <w:shd w:val="clear" w:color="auto" w:fill="auto"/>
            <w:hideMark/>
          </w:tcPr>
          <w:p w14:paraId="681B3B9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c>
          <w:tcPr>
            <w:tcW w:w="182" w:type="pct"/>
            <w:tcBorders>
              <w:top w:val="nil"/>
              <w:left w:val="nil"/>
              <w:bottom w:val="single" w:sz="4" w:space="0" w:color="auto"/>
              <w:right w:val="single" w:sz="4" w:space="0" w:color="auto"/>
            </w:tcBorders>
            <w:shd w:val="clear" w:color="auto" w:fill="auto"/>
            <w:hideMark/>
          </w:tcPr>
          <w:p w14:paraId="77CACEB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r w:rsidRPr="003F6EDF">
              <w:rPr>
                <w:rFonts w:ascii="Wingdings" w:eastAsia="Times New Roman" w:hAnsi="Wingdings" w:cs="Calibri"/>
                <w:b/>
                <w:bCs/>
                <w:color w:val="000000"/>
                <w:sz w:val="18"/>
                <w:szCs w:val="18"/>
                <w:lang w:val="es-PA" w:eastAsia="es-PA"/>
              </w:rPr>
              <w:t>ü</w:t>
            </w:r>
          </w:p>
        </w:tc>
      </w:tr>
      <w:tr w:rsidR="00DD648D" w:rsidRPr="00D106D4" w14:paraId="70B5D903" w14:textId="77777777" w:rsidTr="00172124">
        <w:trPr>
          <w:trHeight w:val="907"/>
        </w:trPr>
        <w:tc>
          <w:tcPr>
            <w:tcW w:w="619" w:type="pct"/>
            <w:vMerge/>
            <w:tcBorders>
              <w:left w:val="single" w:sz="4" w:space="0" w:color="auto"/>
              <w:right w:val="single" w:sz="4" w:space="0" w:color="auto"/>
            </w:tcBorders>
            <w:vAlign w:val="center"/>
            <w:hideMark/>
          </w:tcPr>
          <w:p w14:paraId="2189EF77"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right w:val="single" w:sz="4" w:space="0" w:color="auto"/>
            </w:tcBorders>
            <w:vAlign w:val="center"/>
            <w:hideMark/>
          </w:tcPr>
          <w:p w14:paraId="43B477CE"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vMerge/>
            <w:tcBorders>
              <w:top w:val="nil"/>
              <w:left w:val="single" w:sz="4" w:space="0" w:color="auto"/>
              <w:bottom w:val="single" w:sz="4" w:space="0" w:color="auto"/>
              <w:right w:val="single" w:sz="4" w:space="0" w:color="auto"/>
            </w:tcBorders>
            <w:vAlign w:val="center"/>
            <w:hideMark/>
          </w:tcPr>
          <w:p w14:paraId="7D64EFED"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1316" w:type="pct"/>
            <w:tcBorders>
              <w:top w:val="nil"/>
              <w:left w:val="nil"/>
              <w:bottom w:val="single" w:sz="4" w:space="0" w:color="auto"/>
              <w:right w:val="single" w:sz="4" w:space="0" w:color="auto"/>
            </w:tcBorders>
            <w:shd w:val="clear" w:color="auto" w:fill="auto"/>
            <w:hideMark/>
          </w:tcPr>
          <w:p w14:paraId="24554BFD" w14:textId="77777777" w:rsidR="00DD648D" w:rsidRPr="003F6EDF" w:rsidRDefault="00DD648D" w:rsidP="002F6550">
            <w:pP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Monto incremental de ingresos de beneficiarios del centro (productores y PYMES del sector productivo regional)</w:t>
            </w:r>
          </w:p>
        </w:tc>
        <w:tc>
          <w:tcPr>
            <w:tcW w:w="610" w:type="pct"/>
            <w:tcBorders>
              <w:top w:val="nil"/>
              <w:left w:val="nil"/>
              <w:bottom w:val="single" w:sz="4" w:space="0" w:color="auto"/>
              <w:right w:val="single" w:sz="4" w:space="0" w:color="auto"/>
            </w:tcBorders>
            <w:shd w:val="clear" w:color="auto" w:fill="auto"/>
            <w:hideMark/>
          </w:tcPr>
          <w:p w14:paraId="7750EA2B" w14:textId="77777777" w:rsidR="00DD648D" w:rsidRPr="003F6EDF" w:rsidRDefault="00DD648D" w:rsidP="002F6550">
            <w:pPr>
              <w:jc w:val="center"/>
              <w:rPr>
                <w:rFonts w:ascii="Century Gothic" w:eastAsia="Times New Roman" w:hAnsi="Century Gothic" w:cs="Calibri"/>
                <w:color w:val="000000"/>
                <w:sz w:val="18"/>
                <w:szCs w:val="18"/>
                <w:lang w:val="es-PA" w:eastAsia="es-PA"/>
              </w:rPr>
            </w:pPr>
            <w:r w:rsidRPr="003F6EDF">
              <w:rPr>
                <w:rFonts w:ascii="Century Gothic" w:eastAsia="Times New Roman" w:hAnsi="Century Gothic" w:cs="Calibri"/>
                <w:color w:val="000000"/>
                <w:sz w:val="18"/>
                <w:szCs w:val="18"/>
                <w:lang w:val="es-PA" w:eastAsia="es-PA"/>
              </w:rPr>
              <w:t>Opcional</w:t>
            </w:r>
          </w:p>
        </w:tc>
        <w:tc>
          <w:tcPr>
            <w:tcW w:w="183" w:type="pct"/>
            <w:tcBorders>
              <w:top w:val="nil"/>
              <w:left w:val="nil"/>
              <w:bottom w:val="single" w:sz="4" w:space="0" w:color="auto"/>
              <w:right w:val="single" w:sz="4" w:space="0" w:color="auto"/>
            </w:tcBorders>
            <w:shd w:val="clear" w:color="auto" w:fill="auto"/>
            <w:hideMark/>
          </w:tcPr>
          <w:p w14:paraId="76347BD6" w14:textId="7F9F71B7"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567FC9A3" w14:textId="22DA6AA0"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7F6746A8" w14:textId="30393A64"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nil"/>
              <w:left w:val="nil"/>
              <w:bottom w:val="single" w:sz="4" w:space="0" w:color="auto"/>
              <w:right w:val="single" w:sz="4" w:space="0" w:color="auto"/>
            </w:tcBorders>
            <w:shd w:val="clear" w:color="auto" w:fill="auto"/>
            <w:hideMark/>
          </w:tcPr>
          <w:p w14:paraId="380E9012" w14:textId="1E81E5FF"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nil"/>
              <w:left w:val="nil"/>
              <w:bottom w:val="single" w:sz="4" w:space="0" w:color="auto"/>
              <w:right w:val="single" w:sz="4" w:space="0" w:color="auto"/>
            </w:tcBorders>
            <w:shd w:val="clear" w:color="auto" w:fill="auto"/>
            <w:hideMark/>
          </w:tcPr>
          <w:p w14:paraId="21B9D1E4" w14:textId="78612F0A" w:rsidR="00DD648D" w:rsidRPr="003F6EDF" w:rsidRDefault="00DD648D" w:rsidP="00D106D4">
            <w:pPr>
              <w:jc w:val="center"/>
              <w:rPr>
                <w:rFonts w:ascii="Wingdings" w:eastAsia="Times New Roman" w:hAnsi="Wingdings" w:cs="Calibri"/>
                <w:b/>
                <w:bCs/>
                <w:color w:val="000000"/>
                <w:sz w:val="18"/>
                <w:szCs w:val="18"/>
                <w:lang w:val="es-PA" w:eastAsia="es-PA"/>
              </w:rPr>
            </w:pPr>
          </w:p>
        </w:tc>
      </w:tr>
      <w:tr w:rsidR="00DD648D" w:rsidRPr="00D106D4" w14:paraId="094AFC02" w14:textId="77777777" w:rsidTr="00172124">
        <w:trPr>
          <w:trHeight w:val="680"/>
        </w:trPr>
        <w:tc>
          <w:tcPr>
            <w:tcW w:w="619" w:type="pct"/>
            <w:vMerge/>
            <w:tcBorders>
              <w:left w:val="single" w:sz="4" w:space="0" w:color="auto"/>
              <w:bottom w:val="single" w:sz="4" w:space="0" w:color="auto"/>
              <w:right w:val="single" w:sz="4" w:space="0" w:color="auto"/>
            </w:tcBorders>
            <w:vAlign w:val="center"/>
          </w:tcPr>
          <w:p w14:paraId="17BC5069"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642" w:type="pct"/>
            <w:vMerge/>
            <w:tcBorders>
              <w:left w:val="single" w:sz="4" w:space="0" w:color="auto"/>
              <w:bottom w:val="single" w:sz="4" w:space="0" w:color="auto"/>
              <w:right w:val="single" w:sz="4" w:space="0" w:color="auto"/>
            </w:tcBorders>
            <w:vAlign w:val="center"/>
          </w:tcPr>
          <w:p w14:paraId="2E657A74" w14:textId="77777777" w:rsidR="00DD648D" w:rsidRPr="003F6EDF" w:rsidRDefault="00DD648D" w:rsidP="002F6550">
            <w:pPr>
              <w:rPr>
                <w:rFonts w:ascii="Century Gothic" w:eastAsia="Times New Roman" w:hAnsi="Century Gothic" w:cs="Calibri"/>
                <w:color w:val="000000"/>
                <w:sz w:val="18"/>
                <w:szCs w:val="18"/>
                <w:lang w:val="es-PA" w:eastAsia="es-PA"/>
              </w:rPr>
            </w:pPr>
          </w:p>
        </w:tc>
        <w:tc>
          <w:tcPr>
            <w:tcW w:w="899" w:type="pct"/>
            <w:tcBorders>
              <w:top w:val="single" w:sz="4" w:space="0" w:color="auto"/>
              <w:left w:val="single" w:sz="4" w:space="0" w:color="auto"/>
              <w:bottom w:val="single" w:sz="4" w:space="0" w:color="auto"/>
              <w:right w:val="single" w:sz="4" w:space="0" w:color="auto"/>
            </w:tcBorders>
            <w:vAlign w:val="center"/>
          </w:tcPr>
          <w:p w14:paraId="0617715C" w14:textId="2A669582" w:rsidR="00DD648D" w:rsidRPr="003F6EDF" w:rsidRDefault="00DD648D" w:rsidP="002F6550">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Inventos, procesos y patentes.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4C649942" w14:textId="77B1EBA7" w:rsidR="00DD648D" w:rsidRPr="003F6EDF" w:rsidRDefault="00DD648D" w:rsidP="002F6550">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Numero de inventos, nuevos procesos y/o patentes generados por el centro.</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A5853B7" w14:textId="21955353" w:rsidR="00DD648D" w:rsidRPr="003F6EDF" w:rsidRDefault="00DD648D" w:rsidP="002F6550">
            <w:pPr>
              <w:jc w:val="cente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Deseable</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9906C0C" w14:textId="77777777"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748DD6A8" w14:textId="77777777"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070E41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5EC1AC2" w14:textId="77777777" w:rsidR="00DD648D" w:rsidRPr="003F6EDF" w:rsidRDefault="00DD648D" w:rsidP="00D106D4">
            <w:pPr>
              <w:jc w:val="center"/>
              <w:rPr>
                <w:rFonts w:ascii="Wingdings" w:eastAsia="Times New Roman" w:hAnsi="Wingdings" w:cs="Calibri"/>
                <w:b/>
                <w:bCs/>
                <w:color w:val="000000"/>
                <w:sz w:val="18"/>
                <w:szCs w:val="18"/>
                <w:lang w:val="es-PA" w:eastAsia="es-PA"/>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4DCB3F5F" w14:textId="77777777" w:rsidR="00DD648D" w:rsidRPr="003F6EDF" w:rsidRDefault="00DD648D" w:rsidP="00D106D4">
            <w:pPr>
              <w:jc w:val="center"/>
              <w:rPr>
                <w:rFonts w:ascii="Wingdings" w:eastAsia="Times New Roman" w:hAnsi="Wingdings" w:cs="Calibri"/>
                <w:b/>
                <w:bCs/>
                <w:color w:val="000000"/>
                <w:sz w:val="18"/>
                <w:szCs w:val="18"/>
                <w:lang w:val="es-PA" w:eastAsia="es-PA"/>
              </w:rPr>
            </w:pPr>
          </w:p>
        </w:tc>
      </w:tr>
    </w:tbl>
    <w:p w14:paraId="0C500190" w14:textId="0D0F9DD2" w:rsidR="00F8067A" w:rsidRPr="009C75A5" w:rsidRDefault="00F8067A" w:rsidP="00172124">
      <w:pPr>
        <w:spacing w:before="120" w:after="12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De acuerdo con los cinco años de apoyo financiero a recibir de parte de la SENACYT, se espera que el centro seleccionado cumpla con los siguientes hitos administrativos </w:t>
      </w:r>
      <w:r w:rsidR="002F6550">
        <w:rPr>
          <w:rFonts w:ascii="Century Gothic" w:hAnsi="Century Gothic" w:cstheme="majorHAnsi"/>
          <w:sz w:val="22"/>
          <w:szCs w:val="22"/>
          <w:lang w:val="es-419"/>
        </w:rPr>
        <w:t xml:space="preserve">obligatorios </w:t>
      </w:r>
      <w:r w:rsidRPr="009C75A5">
        <w:rPr>
          <w:rFonts w:ascii="Century Gothic" w:hAnsi="Century Gothic" w:cstheme="majorHAnsi"/>
          <w:sz w:val="22"/>
          <w:szCs w:val="22"/>
          <w:lang w:val="es-419"/>
        </w:rPr>
        <w:t xml:space="preserve">en su ejecución:  </w:t>
      </w:r>
    </w:p>
    <w:tbl>
      <w:tblPr>
        <w:tblStyle w:val="Tablaconcuadrcula1clara-nfasis1"/>
        <w:tblW w:w="11281" w:type="dxa"/>
        <w:tblInd w:w="-572" w:type="dxa"/>
        <w:tblLayout w:type="fixed"/>
        <w:tblLook w:val="04A0" w:firstRow="1" w:lastRow="0" w:firstColumn="1" w:lastColumn="0" w:noHBand="0" w:noVBand="1"/>
      </w:tblPr>
      <w:tblGrid>
        <w:gridCol w:w="1304"/>
        <w:gridCol w:w="1984"/>
        <w:gridCol w:w="2041"/>
        <w:gridCol w:w="1984"/>
        <w:gridCol w:w="1984"/>
        <w:gridCol w:w="1984"/>
      </w:tblGrid>
      <w:tr w:rsidR="00172124" w:rsidRPr="00172124" w14:paraId="64A2B073" w14:textId="77777777" w:rsidTr="0017212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304" w:type="dxa"/>
            <w:shd w:val="clear" w:color="auto" w:fill="31849B" w:themeFill="accent5" w:themeFillShade="BF"/>
            <w:vAlign w:val="center"/>
            <w:hideMark/>
          </w:tcPr>
          <w:p w14:paraId="5E8D4F6B" w14:textId="77777777" w:rsidR="00F3784C" w:rsidRPr="00172124" w:rsidRDefault="00F3784C" w:rsidP="00F3784C">
            <w:pPr>
              <w:jc w:val="center"/>
              <w:rPr>
                <w:rFonts w:ascii="Century Gothic" w:eastAsia="Times New Roman" w:hAnsi="Century Gothic" w:cs="Calibri"/>
                <w:color w:val="FFFFFF" w:themeColor="background1"/>
                <w:sz w:val="18"/>
                <w:szCs w:val="18"/>
                <w:lang w:val="es-PA" w:eastAsia="es-PA"/>
              </w:rPr>
            </w:pPr>
            <w:r w:rsidRPr="00172124">
              <w:rPr>
                <w:rFonts w:ascii="Century Gothic" w:eastAsia="Times New Roman" w:hAnsi="Century Gothic" w:cs="Calibri"/>
                <w:color w:val="FFFFFF" w:themeColor="background1"/>
                <w:sz w:val="18"/>
                <w:szCs w:val="18"/>
                <w:lang w:val="es-PA" w:eastAsia="es-PA"/>
              </w:rPr>
              <w:t>Dimensión</w:t>
            </w:r>
          </w:p>
        </w:tc>
        <w:tc>
          <w:tcPr>
            <w:tcW w:w="1984" w:type="dxa"/>
            <w:shd w:val="clear" w:color="auto" w:fill="31849B" w:themeFill="accent5" w:themeFillShade="BF"/>
            <w:vAlign w:val="center"/>
            <w:hideMark/>
          </w:tcPr>
          <w:p w14:paraId="6E2C9C27" w14:textId="77777777" w:rsidR="00F3784C" w:rsidRPr="00172124" w:rsidRDefault="00F3784C" w:rsidP="00F3784C">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FFFFFF" w:themeColor="background1"/>
                <w:sz w:val="18"/>
                <w:szCs w:val="18"/>
                <w:lang w:val="es-PA" w:eastAsia="es-PA"/>
              </w:rPr>
            </w:pPr>
            <w:r w:rsidRPr="00172124">
              <w:rPr>
                <w:rFonts w:ascii="Century Gothic" w:eastAsia="Times New Roman" w:hAnsi="Century Gothic" w:cs="Calibri"/>
                <w:color w:val="FFFFFF" w:themeColor="background1"/>
                <w:sz w:val="18"/>
                <w:szCs w:val="18"/>
                <w:lang w:val="es-PA" w:eastAsia="es-PA"/>
              </w:rPr>
              <w:t>6 meses</w:t>
            </w:r>
          </w:p>
        </w:tc>
        <w:tc>
          <w:tcPr>
            <w:tcW w:w="2041" w:type="dxa"/>
            <w:shd w:val="clear" w:color="auto" w:fill="31849B" w:themeFill="accent5" w:themeFillShade="BF"/>
            <w:vAlign w:val="center"/>
            <w:hideMark/>
          </w:tcPr>
          <w:p w14:paraId="406F6DAB" w14:textId="77777777" w:rsidR="00F3784C" w:rsidRPr="00172124" w:rsidRDefault="00F3784C" w:rsidP="00F3784C">
            <w:pPr>
              <w:ind w:left="17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FFFFFF" w:themeColor="background1"/>
                <w:sz w:val="18"/>
                <w:szCs w:val="18"/>
                <w:lang w:val="es-PA" w:eastAsia="es-PA"/>
              </w:rPr>
            </w:pPr>
            <w:r w:rsidRPr="00172124">
              <w:rPr>
                <w:rFonts w:ascii="Century Gothic" w:eastAsia="Times New Roman" w:hAnsi="Century Gothic" w:cs="Calibri"/>
                <w:color w:val="FFFFFF" w:themeColor="background1"/>
                <w:sz w:val="18"/>
                <w:szCs w:val="18"/>
                <w:lang w:val="es-PA" w:eastAsia="es-PA"/>
              </w:rPr>
              <w:t>12 meses</w:t>
            </w:r>
          </w:p>
        </w:tc>
        <w:tc>
          <w:tcPr>
            <w:tcW w:w="1984" w:type="dxa"/>
            <w:shd w:val="clear" w:color="auto" w:fill="31849B" w:themeFill="accent5" w:themeFillShade="BF"/>
            <w:vAlign w:val="center"/>
            <w:hideMark/>
          </w:tcPr>
          <w:p w14:paraId="0DCF095F" w14:textId="77777777" w:rsidR="00F3784C" w:rsidRPr="00172124" w:rsidRDefault="00F3784C" w:rsidP="00F3784C">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FFFFFF" w:themeColor="background1"/>
                <w:sz w:val="18"/>
                <w:szCs w:val="18"/>
                <w:lang w:val="es-PA" w:eastAsia="es-PA"/>
              </w:rPr>
            </w:pPr>
            <w:r w:rsidRPr="00172124">
              <w:rPr>
                <w:rFonts w:ascii="Century Gothic" w:eastAsia="Times New Roman" w:hAnsi="Century Gothic" w:cs="Calibri"/>
                <w:color w:val="FFFFFF" w:themeColor="background1"/>
                <w:sz w:val="18"/>
                <w:szCs w:val="18"/>
                <w:lang w:val="es-PA" w:eastAsia="es-PA"/>
              </w:rPr>
              <w:t>18 meses</w:t>
            </w:r>
          </w:p>
        </w:tc>
        <w:tc>
          <w:tcPr>
            <w:tcW w:w="1984" w:type="dxa"/>
            <w:shd w:val="clear" w:color="auto" w:fill="31849B" w:themeFill="accent5" w:themeFillShade="BF"/>
            <w:vAlign w:val="center"/>
            <w:hideMark/>
          </w:tcPr>
          <w:p w14:paraId="5AA74997" w14:textId="77777777" w:rsidR="00F3784C" w:rsidRPr="00172124" w:rsidRDefault="00F3784C" w:rsidP="00F3784C">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FFFFFF" w:themeColor="background1"/>
                <w:sz w:val="18"/>
                <w:szCs w:val="18"/>
                <w:lang w:val="es-PA" w:eastAsia="es-PA"/>
              </w:rPr>
            </w:pPr>
            <w:r w:rsidRPr="00172124">
              <w:rPr>
                <w:rFonts w:ascii="Century Gothic" w:eastAsia="Times New Roman" w:hAnsi="Century Gothic" w:cs="Calibri"/>
                <w:color w:val="FFFFFF" w:themeColor="background1"/>
                <w:sz w:val="18"/>
                <w:szCs w:val="18"/>
                <w:lang w:val="es-PA" w:eastAsia="es-PA"/>
              </w:rPr>
              <w:t>24 meses</w:t>
            </w:r>
          </w:p>
        </w:tc>
        <w:tc>
          <w:tcPr>
            <w:tcW w:w="1984" w:type="dxa"/>
            <w:shd w:val="clear" w:color="auto" w:fill="31849B" w:themeFill="accent5" w:themeFillShade="BF"/>
            <w:vAlign w:val="center"/>
            <w:hideMark/>
          </w:tcPr>
          <w:p w14:paraId="5EBF1C04" w14:textId="77777777" w:rsidR="00F3784C" w:rsidRPr="00172124" w:rsidRDefault="00F3784C" w:rsidP="00F3784C">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FFFFFF" w:themeColor="background1"/>
                <w:sz w:val="18"/>
                <w:szCs w:val="18"/>
                <w:lang w:val="es-PA" w:eastAsia="es-PA"/>
              </w:rPr>
            </w:pPr>
            <w:r w:rsidRPr="00172124">
              <w:rPr>
                <w:rFonts w:ascii="Century Gothic" w:eastAsia="Times New Roman" w:hAnsi="Century Gothic" w:cs="Calibri"/>
                <w:color w:val="FFFFFF" w:themeColor="background1"/>
                <w:sz w:val="18"/>
                <w:szCs w:val="18"/>
                <w:lang w:val="es-PA" w:eastAsia="es-PA"/>
              </w:rPr>
              <w:t>25 a 60 meses</w:t>
            </w:r>
          </w:p>
        </w:tc>
      </w:tr>
      <w:tr w:rsidR="00A635C9" w:rsidRPr="00A635C9" w14:paraId="17F512F4" w14:textId="77777777" w:rsidTr="00F3784C">
        <w:trPr>
          <w:trHeight w:val="2551"/>
        </w:trPr>
        <w:tc>
          <w:tcPr>
            <w:cnfStyle w:val="001000000000" w:firstRow="0" w:lastRow="0" w:firstColumn="1" w:lastColumn="0" w:oddVBand="0" w:evenVBand="0" w:oddHBand="0" w:evenHBand="0" w:firstRowFirstColumn="0" w:firstRowLastColumn="0" w:lastRowFirstColumn="0" w:lastRowLastColumn="0"/>
            <w:tcW w:w="1304" w:type="dxa"/>
            <w:hideMark/>
          </w:tcPr>
          <w:p w14:paraId="5058144D"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Gobernanza del Centro</w:t>
            </w:r>
          </w:p>
        </w:tc>
        <w:tc>
          <w:tcPr>
            <w:tcW w:w="1984" w:type="dxa"/>
            <w:hideMark/>
          </w:tcPr>
          <w:p w14:paraId="5D6AC9DC" w14:textId="77777777" w:rsidR="00F3784C" w:rsidRPr="00A635C9" w:rsidRDefault="00F3784C" w:rsidP="002D4B61">
            <w:pPr>
              <w:pStyle w:val="Prrafodelista"/>
              <w:numPr>
                <w:ilvl w:val="0"/>
                <w:numId w:val="17"/>
              </w:numPr>
              <w:ind w:left="137" w:hanging="17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Validación de miembros de la Junta Directiva.</w:t>
            </w:r>
          </w:p>
          <w:p w14:paraId="37636BFE" w14:textId="77777777" w:rsidR="00F3784C" w:rsidRPr="00A635C9" w:rsidRDefault="00F3784C" w:rsidP="002D4B61">
            <w:pPr>
              <w:pStyle w:val="Prrafodelista"/>
              <w:numPr>
                <w:ilvl w:val="0"/>
                <w:numId w:val="17"/>
              </w:numPr>
              <w:ind w:left="137" w:hanging="17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Realización de sesiones de la Junta Directiva al menos cada dos meses.</w:t>
            </w:r>
          </w:p>
          <w:p w14:paraId="5E0FB6B9" w14:textId="0F0E6C75" w:rsidR="00F3784C" w:rsidRPr="00A635C9" w:rsidRDefault="00F3784C" w:rsidP="002D4B61">
            <w:pPr>
              <w:pStyle w:val="Prrafodelista"/>
              <w:numPr>
                <w:ilvl w:val="0"/>
                <w:numId w:val="17"/>
              </w:numPr>
              <w:ind w:left="137" w:hanging="17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 xml:space="preserve">Delegar atribuciones en el/la Director(a) </w:t>
            </w:r>
            <w:r w:rsidRPr="00A635C9">
              <w:rPr>
                <w:rFonts w:ascii="Century Gothic" w:eastAsia="Times New Roman" w:hAnsi="Century Gothic" w:cs="Calibri"/>
                <w:sz w:val="18"/>
                <w:szCs w:val="18"/>
                <w:lang w:val="es-PA" w:eastAsia="es-PA"/>
              </w:rPr>
              <w:lastRenderedPageBreak/>
              <w:t>interino(a) del Centro.</w:t>
            </w:r>
          </w:p>
        </w:tc>
        <w:tc>
          <w:tcPr>
            <w:tcW w:w="2041" w:type="dxa"/>
            <w:hideMark/>
          </w:tcPr>
          <w:p w14:paraId="4A9A30E5" w14:textId="77777777"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lastRenderedPageBreak/>
              <w:t>Conformación de Consejo Asesor Externo (organizaciones y empresas).</w:t>
            </w:r>
          </w:p>
          <w:p w14:paraId="384964DB" w14:textId="77777777"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Asociar el Centro a la Ciudad del Saber para gozar de los beneficios.</w:t>
            </w:r>
          </w:p>
          <w:p w14:paraId="68866562" w14:textId="77777777"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 xml:space="preserve">Definición del perfil del (a) Director(a) del </w:t>
            </w:r>
            <w:r w:rsidRPr="00A635C9">
              <w:rPr>
                <w:rFonts w:ascii="Century Gothic" w:eastAsia="Times New Roman" w:hAnsi="Century Gothic" w:cs="Calibri"/>
                <w:sz w:val="18"/>
                <w:szCs w:val="18"/>
                <w:lang w:val="es-PA" w:eastAsia="es-PA"/>
              </w:rPr>
              <w:lastRenderedPageBreak/>
              <w:t>Centro, validado por la Junta Directiva.</w:t>
            </w:r>
          </w:p>
          <w:p w14:paraId="1BE1AE80" w14:textId="49F21E6F"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Apertura de Concurso para la selección del Director(a).</w:t>
            </w:r>
          </w:p>
        </w:tc>
        <w:tc>
          <w:tcPr>
            <w:tcW w:w="1984" w:type="dxa"/>
            <w:hideMark/>
          </w:tcPr>
          <w:p w14:paraId="3BF02F6E"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p>
        </w:tc>
        <w:tc>
          <w:tcPr>
            <w:tcW w:w="1984" w:type="dxa"/>
            <w:hideMark/>
          </w:tcPr>
          <w:p w14:paraId="08585B04" w14:textId="43C1BF6F"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Presentación de minutas de reuniones de la Junta Directiva.</w:t>
            </w:r>
          </w:p>
        </w:tc>
        <w:tc>
          <w:tcPr>
            <w:tcW w:w="1984" w:type="dxa"/>
            <w:hideMark/>
          </w:tcPr>
          <w:p w14:paraId="40A869F1" w14:textId="6A051229"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Presentación de minutas de reuniones de la Junta Directiva.</w:t>
            </w:r>
          </w:p>
        </w:tc>
      </w:tr>
      <w:tr w:rsidR="00A635C9" w:rsidRPr="00A635C9" w14:paraId="3FAFE1B4" w14:textId="77777777" w:rsidTr="009C6D02">
        <w:trPr>
          <w:trHeight w:val="454"/>
        </w:trPr>
        <w:tc>
          <w:tcPr>
            <w:cnfStyle w:val="001000000000" w:firstRow="0" w:lastRow="0" w:firstColumn="1" w:lastColumn="0" w:oddVBand="0" w:evenVBand="0" w:oddHBand="0" w:evenHBand="0" w:firstRowFirstColumn="0" w:firstRowLastColumn="0" w:lastRowFirstColumn="0" w:lastRowLastColumn="0"/>
            <w:tcW w:w="1304" w:type="dxa"/>
            <w:hideMark/>
          </w:tcPr>
          <w:p w14:paraId="2FE4CA4C"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Gestión y operaciones del Centro Regional (Asociación de Interés Público)</w:t>
            </w:r>
          </w:p>
        </w:tc>
        <w:tc>
          <w:tcPr>
            <w:tcW w:w="1984" w:type="dxa"/>
            <w:hideMark/>
          </w:tcPr>
          <w:p w14:paraId="1173B656" w14:textId="77777777" w:rsidR="00FF08DA"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Constitución del equipo al 100%.</w:t>
            </w:r>
          </w:p>
          <w:p w14:paraId="09AA9BDF" w14:textId="77777777" w:rsidR="00FF08DA"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Estructura organizacional para el primer año de operación.</w:t>
            </w:r>
          </w:p>
          <w:p w14:paraId="325EA037" w14:textId="77777777" w:rsidR="00FF08DA"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Manual de operaciones (procedimientos internos).</w:t>
            </w:r>
          </w:p>
          <w:p w14:paraId="77318D2A" w14:textId="59AE7BDA"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Personal de gestión administrativa y financiera contratado.</w:t>
            </w:r>
          </w:p>
        </w:tc>
        <w:tc>
          <w:tcPr>
            <w:tcW w:w="2041" w:type="dxa"/>
            <w:hideMark/>
          </w:tcPr>
          <w:p w14:paraId="042F85E1" w14:textId="77777777" w:rsidR="00FF08DA"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Elección del(la) Director(a) Titular del centro.</w:t>
            </w:r>
          </w:p>
          <w:p w14:paraId="43017001" w14:textId="769C8F70"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Procedimiento de evaluación de personal de Gestión administrativa y Financiera.</w:t>
            </w:r>
          </w:p>
        </w:tc>
        <w:tc>
          <w:tcPr>
            <w:tcW w:w="1984" w:type="dxa"/>
            <w:hideMark/>
          </w:tcPr>
          <w:p w14:paraId="2932B7FF" w14:textId="50A5809E"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Director(a) Titular del Centro contratado(a).</w:t>
            </w:r>
          </w:p>
        </w:tc>
        <w:tc>
          <w:tcPr>
            <w:tcW w:w="1984" w:type="dxa"/>
            <w:hideMark/>
          </w:tcPr>
          <w:p w14:paraId="6BF4B244" w14:textId="77777777" w:rsidR="00FF08DA"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Evaluación de la gestión del(la) Director(a) Titular del centro.</w:t>
            </w:r>
          </w:p>
          <w:p w14:paraId="19C97F1D" w14:textId="1C00CB22"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Evaluación de personal de Gestión administrativa y Financiera.</w:t>
            </w:r>
          </w:p>
        </w:tc>
        <w:tc>
          <w:tcPr>
            <w:tcW w:w="1984" w:type="dxa"/>
            <w:hideMark/>
          </w:tcPr>
          <w:p w14:paraId="747A2140" w14:textId="77777777" w:rsidR="00FF08DA"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Presentación de evaluaciones de personal (preferiblemente anuales).</w:t>
            </w:r>
          </w:p>
          <w:p w14:paraId="1FA95988" w14:textId="77777777" w:rsidR="00FF08DA"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Reportes de cambios en la estructura organizacional.</w:t>
            </w:r>
          </w:p>
          <w:p w14:paraId="621E4E54" w14:textId="2CFE64ED" w:rsidR="00F3784C" w:rsidRPr="00A635C9" w:rsidRDefault="00F3784C" w:rsidP="002D4B61">
            <w:pPr>
              <w:pStyle w:val="Prrafodelista"/>
              <w:numPr>
                <w:ilvl w:val="0"/>
                <w:numId w:val="17"/>
              </w:numPr>
              <w:ind w:left="174" w:hanging="17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Reportes financieros semestrales.</w:t>
            </w:r>
          </w:p>
        </w:tc>
      </w:tr>
      <w:tr w:rsidR="00A635C9" w:rsidRPr="00A635C9" w14:paraId="176B14CE" w14:textId="77777777" w:rsidTr="00F3784C">
        <w:trPr>
          <w:trHeight w:val="3690"/>
        </w:trPr>
        <w:tc>
          <w:tcPr>
            <w:cnfStyle w:val="001000000000" w:firstRow="0" w:lastRow="0" w:firstColumn="1" w:lastColumn="0" w:oddVBand="0" w:evenVBand="0" w:oddHBand="0" w:evenHBand="0" w:firstRowFirstColumn="0" w:firstRowLastColumn="0" w:lastRowFirstColumn="0" w:lastRowLastColumn="0"/>
            <w:tcW w:w="1304" w:type="dxa"/>
            <w:hideMark/>
          </w:tcPr>
          <w:p w14:paraId="59729386"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Planificación Estratégica y hoja de ruta del centro</w:t>
            </w:r>
          </w:p>
        </w:tc>
        <w:tc>
          <w:tcPr>
            <w:tcW w:w="1984" w:type="dxa"/>
            <w:hideMark/>
          </w:tcPr>
          <w:p w14:paraId="405AD778"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Análisis de brechas y perfiles a partir de indicadores y metas planteadas en el proyecto.</w:t>
            </w:r>
          </w:p>
          <w:p w14:paraId="7507B45F"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Selección preliminar de territorios a intervenir.</w:t>
            </w:r>
          </w:p>
          <w:p w14:paraId="1B92736B" w14:textId="0B7DD2AC"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Validación de líneas de investigación y proyectos emblemáticos.</w:t>
            </w:r>
          </w:p>
        </w:tc>
        <w:tc>
          <w:tcPr>
            <w:tcW w:w="2041" w:type="dxa"/>
            <w:hideMark/>
          </w:tcPr>
          <w:p w14:paraId="442B4B9D"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 xml:space="preserve">Plan </w:t>
            </w:r>
            <w:r w:rsidR="00FF08DA" w:rsidRPr="00A635C9">
              <w:rPr>
                <w:rFonts w:ascii="Century Gothic" w:eastAsia="Times New Roman" w:hAnsi="Century Gothic" w:cs="Calibri"/>
                <w:sz w:val="18"/>
                <w:szCs w:val="18"/>
                <w:lang w:val="es-PA" w:eastAsia="es-PA"/>
              </w:rPr>
              <w:t>estratégico</w:t>
            </w:r>
            <w:r w:rsidRPr="00A635C9">
              <w:rPr>
                <w:rFonts w:ascii="Century Gothic" w:eastAsia="Times New Roman" w:hAnsi="Century Gothic" w:cs="Calibri"/>
                <w:sz w:val="18"/>
                <w:szCs w:val="18"/>
                <w:lang w:val="es-PA" w:eastAsia="es-PA"/>
              </w:rPr>
              <w:t xml:space="preserve"> del Centro a 5 años.</w:t>
            </w:r>
          </w:p>
          <w:p w14:paraId="2A795C7F"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Mapeo de necesidades y brechas territoriales en aspectos científicos y tecnológicos.</w:t>
            </w:r>
          </w:p>
          <w:p w14:paraId="19A38EDE"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Territorios caracterizados.</w:t>
            </w:r>
          </w:p>
          <w:p w14:paraId="5C628D63" w14:textId="46E6A70E"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Estrategia de sinergia y acciones de complementarieda</w:t>
            </w:r>
            <w:r w:rsidR="00A635C9">
              <w:rPr>
                <w:rFonts w:ascii="Century Gothic" w:eastAsia="Times New Roman" w:hAnsi="Century Gothic" w:cs="Calibri"/>
                <w:sz w:val="18"/>
                <w:szCs w:val="18"/>
                <w:lang w:val="es-PA" w:eastAsia="es-PA"/>
              </w:rPr>
              <w:t>d</w:t>
            </w:r>
            <w:r w:rsidRPr="00A635C9">
              <w:rPr>
                <w:rFonts w:ascii="Century Gothic" w:eastAsia="Times New Roman" w:hAnsi="Century Gothic" w:cs="Calibri"/>
                <w:sz w:val="18"/>
                <w:szCs w:val="18"/>
                <w:lang w:val="es-PA" w:eastAsia="es-PA"/>
              </w:rPr>
              <w:t xml:space="preserve"> de corto plazo con otras organizaciones que estén realizando investigaciones afines en la región y que tenga un impacto potencial positivo (proyectos y publicaciones conjuntas, intercambio académico, entre otros).</w:t>
            </w:r>
          </w:p>
        </w:tc>
        <w:tc>
          <w:tcPr>
            <w:tcW w:w="1984" w:type="dxa"/>
            <w:hideMark/>
          </w:tcPr>
          <w:p w14:paraId="0DF8E404"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Planificación estratégica definitiva, incluyendo la definición de una hoja de ruta y de una cartera de proyectos emblemáticos de impacto regional de corto y mediano y largo plazo.</w:t>
            </w:r>
          </w:p>
          <w:p w14:paraId="4BD6EDAC" w14:textId="38C8E4A8" w:rsidR="00F3784C" w:rsidRP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Estrategia de trabajo del Consejo Asesor para su organización y funcionamiento.</w:t>
            </w:r>
          </w:p>
        </w:tc>
        <w:tc>
          <w:tcPr>
            <w:tcW w:w="1984" w:type="dxa"/>
            <w:hideMark/>
          </w:tcPr>
          <w:p w14:paraId="70C83C1D"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Primer control de avance en la implementación de la hoja de ruta.</w:t>
            </w:r>
          </w:p>
          <w:p w14:paraId="68516635"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Reporte anual de logros (artículos, patentes, nuevos procesos, descubrimientos, políticas públicas generadas, etc.).</w:t>
            </w:r>
          </w:p>
          <w:p w14:paraId="34BD1372"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Definición de impactos económico y social de la región.</w:t>
            </w:r>
          </w:p>
          <w:p w14:paraId="0F68D01B" w14:textId="23BD6AF6"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Propuesta de modelo de gestión tecnológica del centro regional.</w:t>
            </w:r>
          </w:p>
        </w:tc>
        <w:tc>
          <w:tcPr>
            <w:tcW w:w="1984" w:type="dxa"/>
            <w:hideMark/>
          </w:tcPr>
          <w:p w14:paraId="743F1E39"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Presentación del plan operativo anual.</w:t>
            </w:r>
          </w:p>
          <w:p w14:paraId="43044F82" w14:textId="7D4C53FD"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 xml:space="preserve">Evaluación anual del plan </w:t>
            </w:r>
            <w:r w:rsidR="00A635C9" w:rsidRPr="00A635C9">
              <w:rPr>
                <w:rFonts w:ascii="Century Gothic" w:eastAsia="Times New Roman" w:hAnsi="Century Gothic" w:cs="Calibri"/>
                <w:sz w:val="18"/>
                <w:szCs w:val="18"/>
                <w:lang w:val="es-PA" w:eastAsia="es-PA"/>
              </w:rPr>
              <w:t>estratégico</w:t>
            </w:r>
            <w:r w:rsidRPr="00A635C9">
              <w:rPr>
                <w:rFonts w:ascii="Century Gothic" w:eastAsia="Times New Roman" w:hAnsi="Century Gothic" w:cs="Calibri"/>
                <w:sz w:val="18"/>
                <w:szCs w:val="18"/>
                <w:lang w:val="es-PA" w:eastAsia="es-PA"/>
              </w:rPr>
              <w:t xml:space="preserve"> del centro.</w:t>
            </w:r>
          </w:p>
        </w:tc>
      </w:tr>
      <w:tr w:rsidR="00A635C9" w:rsidRPr="00A635C9" w14:paraId="5BA218FA" w14:textId="77777777" w:rsidTr="00F3784C">
        <w:trPr>
          <w:trHeight w:val="2520"/>
        </w:trPr>
        <w:tc>
          <w:tcPr>
            <w:cnfStyle w:val="001000000000" w:firstRow="0" w:lastRow="0" w:firstColumn="1" w:lastColumn="0" w:oddVBand="0" w:evenVBand="0" w:oddHBand="0" w:evenHBand="0" w:firstRowFirstColumn="0" w:firstRowLastColumn="0" w:lastRowFirstColumn="0" w:lastRowLastColumn="0"/>
            <w:tcW w:w="1304" w:type="dxa"/>
            <w:hideMark/>
          </w:tcPr>
          <w:p w14:paraId="0209EFDE"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Fortalecimiento del equipo de investigadores y gestores tecnológicos del Centro</w:t>
            </w:r>
          </w:p>
        </w:tc>
        <w:tc>
          <w:tcPr>
            <w:tcW w:w="1984" w:type="dxa"/>
            <w:hideMark/>
          </w:tcPr>
          <w:p w14:paraId="34AF0996"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Definición de perfiles de investigadores y gestores tecnológicos en coherencia con análisis iniciales y con las líneas de investigación validadas.</w:t>
            </w:r>
          </w:p>
          <w:p w14:paraId="5243C0A2" w14:textId="5D237792" w:rsidR="00F3784C" w:rsidRP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Llamados a concurso.</w:t>
            </w:r>
          </w:p>
        </w:tc>
        <w:tc>
          <w:tcPr>
            <w:tcW w:w="2041" w:type="dxa"/>
            <w:hideMark/>
          </w:tcPr>
          <w:p w14:paraId="40E39A33"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Al menos 50% de investigadores contratados en cada una de las líneas de investigación.</w:t>
            </w:r>
          </w:p>
          <w:p w14:paraId="0C41EE69" w14:textId="1BF5D470"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Primer avance de modelo de atracción de capital humano avanzado.</w:t>
            </w:r>
          </w:p>
        </w:tc>
        <w:tc>
          <w:tcPr>
            <w:tcW w:w="1984" w:type="dxa"/>
            <w:hideMark/>
          </w:tcPr>
          <w:p w14:paraId="7511FAC4"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Modelo de atracción de capital humano avanzado definitivo.</w:t>
            </w:r>
          </w:p>
          <w:p w14:paraId="5863D74F" w14:textId="2B72FAF3"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100% de investigadores(as) contratados(as).</w:t>
            </w:r>
          </w:p>
        </w:tc>
        <w:tc>
          <w:tcPr>
            <w:tcW w:w="1984" w:type="dxa"/>
            <w:hideMark/>
          </w:tcPr>
          <w:p w14:paraId="0947CF23" w14:textId="77591669"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Evaluación de la gestión de los(las) investigadores(as) del centro.</w:t>
            </w:r>
          </w:p>
        </w:tc>
        <w:tc>
          <w:tcPr>
            <w:tcW w:w="1984" w:type="dxa"/>
            <w:hideMark/>
          </w:tcPr>
          <w:p w14:paraId="5F688BED"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Presentación de evaluaciones de personal dedicado a investigación (preferiblemente anuales).</w:t>
            </w:r>
          </w:p>
          <w:p w14:paraId="1F04B09B"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Reportes de investigadores(as) asociados(as) al centro.</w:t>
            </w:r>
          </w:p>
          <w:p w14:paraId="28F239F1"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Reportes de cambios en la estructura organizacional.</w:t>
            </w:r>
          </w:p>
          <w:p w14:paraId="22E23899" w14:textId="6C7A3FE6" w:rsidR="00F3784C" w:rsidRP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1945F6">
              <w:rPr>
                <w:rFonts w:ascii="Century Gothic" w:eastAsia="Times New Roman" w:hAnsi="Century Gothic" w:cs="Calibri"/>
                <w:sz w:val="18"/>
                <w:szCs w:val="18"/>
                <w:lang w:val="es-PA" w:eastAsia="es-PA"/>
              </w:rPr>
              <w:t>Reportes financieros semestrales.</w:t>
            </w:r>
          </w:p>
        </w:tc>
      </w:tr>
      <w:tr w:rsidR="00A635C9" w:rsidRPr="00A635C9" w14:paraId="3A982573" w14:textId="77777777" w:rsidTr="00172124">
        <w:trPr>
          <w:trHeight w:val="454"/>
        </w:trPr>
        <w:tc>
          <w:tcPr>
            <w:cnfStyle w:val="001000000000" w:firstRow="0" w:lastRow="0" w:firstColumn="1" w:lastColumn="0" w:oddVBand="0" w:evenVBand="0" w:oddHBand="0" w:evenHBand="0" w:firstRowFirstColumn="0" w:firstRowLastColumn="0" w:lastRowFirstColumn="0" w:lastRowLastColumn="0"/>
            <w:tcW w:w="1304" w:type="dxa"/>
            <w:hideMark/>
          </w:tcPr>
          <w:p w14:paraId="74A50F06"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lastRenderedPageBreak/>
              <w:t>Relación del Centro con instituciones participantes.</w:t>
            </w:r>
          </w:p>
        </w:tc>
        <w:tc>
          <w:tcPr>
            <w:tcW w:w="1984" w:type="dxa"/>
            <w:hideMark/>
          </w:tcPr>
          <w:p w14:paraId="261049AA"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Determinación definitiva de investigadores asociados al centro.</w:t>
            </w:r>
          </w:p>
          <w:p w14:paraId="01166129"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Procedimiento de incentivos.</w:t>
            </w:r>
          </w:p>
          <w:p w14:paraId="7B3E6212" w14:textId="06EB0473"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Reglamento de investigadores asociados.</w:t>
            </w:r>
          </w:p>
        </w:tc>
        <w:tc>
          <w:tcPr>
            <w:tcW w:w="2041" w:type="dxa"/>
            <w:hideMark/>
          </w:tcPr>
          <w:p w14:paraId="6E4ABBB8"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Inventario de equipamiento compartido.</w:t>
            </w:r>
          </w:p>
          <w:p w14:paraId="269D7E8D"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Modelo de uso del equipamiento compartido.</w:t>
            </w:r>
          </w:p>
          <w:p w14:paraId="23454759" w14:textId="4509DE2F"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Acuerdos de colaboración firmados y alcances.</w:t>
            </w:r>
          </w:p>
        </w:tc>
        <w:tc>
          <w:tcPr>
            <w:tcW w:w="1984" w:type="dxa"/>
            <w:hideMark/>
          </w:tcPr>
          <w:p w14:paraId="33CEF015" w14:textId="1A4920A5"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Protocolos de uso de equipos y de bienes de capital.</w:t>
            </w:r>
          </w:p>
        </w:tc>
        <w:tc>
          <w:tcPr>
            <w:tcW w:w="1984" w:type="dxa"/>
            <w:hideMark/>
          </w:tcPr>
          <w:p w14:paraId="24DD2BCC" w14:textId="7DCEC05F"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Protocolos en materia de propiedad intelectual e industrial; servicios y asistencia técnica; patentes; publicaciones; participación de investigadores asociados en colaboración, etc.</w:t>
            </w:r>
          </w:p>
        </w:tc>
        <w:tc>
          <w:tcPr>
            <w:tcW w:w="1984" w:type="dxa"/>
            <w:hideMark/>
          </w:tcPr>
          <w:p w14:paraId="53E6069A" w14:textId="28969EFA"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Inventario de equipamiento compartido.</w:t>
            </w:r>
          </w:p>
        </w:tc>
      </w:tr>
      <w:tr w:rsidR="00A635C9" w:rsidRPr="00A635C9" w14:paraId="0EA54DB7" w14:textId="77777777" w:rsidTr="009C6D02">
        <w:trPr>
          <w:trHeight w:val="1134"/>
        </w:trPr>
        <w:tc>
          <w:tcPr>
            <w:cnfStyle w:val="001000000000" w:firstRow="0" w:lastRow="0" w:firstColumn="1" w:lastColumn="0" w:oddVBand="0" w:evenVBand="0" w:oddHBand="0" w:evenHBand="0" w:firstRowFirstColumn="0" w:firstRowLastColumn="0" w:lastRowFirstColumn="0" w:lastRowLastColumn="0"/>
            <w:tcW w:w="1304" w:type="dxa"/>
            <w:hideMark/>
          </w:tcPr>
          <w:p w14:paraId="79E18F01"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Relación del Centro con el sector socio productivo</w:t>
            </w:r>
          </w:p>
        </w:tc>
        <w:tc>
          <w:tcPr>
            <w:tcW w:w="1984" w:type="dxa"/>
            <w:hideMark/>
          </w:tcPr>
          <w:p w14:paraId="5D381E96"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8"/>
                <w:szCs w:val="18"/>
                <w:lang w:val="es-PA" w:eastAsia="es-PA"/>
              </w:rPr>
            </w:pPr>
          </w:p>
        </w:tc>
        <w:tc>
          <w:tcPr>
            <w:tcW w:w="2041" w:type="dxa"/>
            <w:hideMark/>
          </w:tcPr>
          <w:p w14:paraId="7A8F43E1" w14:textId="652BFA69"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Identificación y plan de acción para abordar problemas que pudieran tener soluciones de corto plazo.</w:t>
            </w:r>
          </w:p>
          <w:p w14:paraId="3EF160A4"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Convenios de trabajo con instituciones.</w:t>
            </w:r>
          </w:p>
          <w:p w14:paraId="4CFA38D5" w14:textId="1FE8BEEE"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Diseño de programas de transferencia.</w:t>
            </w:r>
          </w:p>
        </w:tc>
        <w:tc>
          <w:tcPr>
            <w:tcW w:w="1984" w:type="dxa"/>
            <w:hideMark/>
          </w:tcPr>
          <w:p w14:paraId="36632323" w14:textId="441A011F"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Protocolo de actividades de emprendimiento</w:t>
            </w:r>
          </w:p>
        </w:tc>
        <w:tc>
          <w:tcPr>
            <w:tcW w:w="1984" w:type="dxa"/>
            <w:hideMark/>
          </w:tcPr>
          <w:p w14:paraId="02E87739"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Proyectos de investigación colaborativa con instituciones regionales (incluyendo a pequeños, medianos productores y empresarios) presentados a agencias financistas.</w:t>
            </w:r>
          </w:p>
          <w:p w14:paraId="1447D4CD" w14:textId="76B7C409"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Ejecución de proyectos de I+D emblemáticos.</w:t>
            </w:r>
          </w:p>
        </w:tc>
        <w:tc>
          <w:tcPr>
            <w:tcW w:w="1984" w:type="dxa"/>
            <w:hideMark/>
          </w:tcPr>
          <w:p w14:paraId="22BB8335" w14:textId="4979DC18"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Detalle de colaboraciones con instituciones regionales (incluyendo a pequeños, medianos productores y empresarios) presentados a agencias financistas.</w:t>
            </w:r>
          </w:p>
        </w:tc>
      </w:tr>
      <w:tr w:rsidR="00A635C9" w:rsidRPr="00A635C9" w14:paraId="440C0DDD" w14:textId="77777777" w:rsidTr="00F3784C">
        <w:trPr>
          <w:trHeight w:val="1650"/>
        </w:trPr>
        <w:tc>
          <w:tcPr>
            <w:cnfStyle w:val="001000000000" w:firstRow="0" w:lastRow="0" w:firstColumn="1" w:lastColumn="0" w:oddVBand="0" w:evenVBand="0" w:oddHBand="0" w:evenHBand="0" w:firstRowFirstColumn="0" w:firstRowLastColumn="0" w:lastRowFirstColumn="0" w:lastRowLastColumn="0"/>
            <w:tcW w:w="1304" w:type="dxa"/>
            <w:hideMark/>
          </w:tcPr>
          <w:p w14:paraId="76A32790"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Identificación y establecimiento de alianzas con socios estratégicos</w:t>
            </w:r>
          </w:p>
        </w:tc>
        <w:tc>
          <w:tcPr>
            <w:tcW w:w="1984" w:type="dxa"/>
            <w:hideMark/>
          </w:tcPr>
          <w:p w14:paraId="4C0847C3" w14:textId="77777777" w:rsidR="001945F6"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Identificación de instituciones públicas y privadas relevantes en cada territorio considerado.</w:t>
            </w:r>
          </w:p>
          <w:p w14:paraId="6C31C774" w14:textId="0D95EF41"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Levantamiento y análisis de intereses y recursos.</w:t>
            </w:r>
          </w:p>
        </w:tc>
        <w:tc>
          <w:tcPr>
            <w:tcW w:w="2041" w:type="dxa"/>
            <w:hideMark/>
          </w:tcPr>
          <w:p w14:paraId="4CBDAEFE" w14:textId="74B5D1B0"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Modelo de vinculación: identificación y establecimiento de redes/vínculos de trabajo.</w:t>
            </w:r>
          </w:p>
        </w:tc>
        <w:tc>
          <w:tcPr>
            <w:tcW w:w="1984" w:type="dxa"/>
            <w:hideMark/>
          </w:tcPr>
          <w:p w14:paraId="23EF17DF"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p>
        </w:tc>
        <w:tc>
          <w:tcPr>
            <w:tcW w:w="1984" w:type="dxa"/>
            <w:hideMark/>
          </w:tcPr>
          <w:p w14:paraId="2673986F" w14:textId="7E3A4292"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Acuerdos de colaboración (territorial, comunal, comarcal, regional, nacional, internacional).</w:t>
            </w:r>
          </w:p>
        </w:tc>
        <w:tc>
          <w:tcPr>
            <w:tcW w:w="1984" w:type="dxa"/>
            <w:hideMark/>
          </w:tcPr>
          <w:p w14:paraId="3BABACAC" w14:textId="01A81F60"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Acuerdos de colaboración (territorial, comunal, comarcal, regional, nacional, internacional).</w:t>
            </w:r>
          </w:p>
        </w:tc>
      </w:tr>
      <w:tr w:rsidR="00A635C9" w:rsidRPr="00A635C9" w14:paraId="095ABF0F" w14:textId="77777777" w:rsidTr="00F3784C">
        <w:trPr>
          <w:trHeight w:val="960"/>
        </w:trPr>
        <w:tc>
          <w:tcPr>
            <w:cnfStyle w:val="001000000000" w:firstRow="0" w:lastRow="0" w:firstColumn="1" w:lastColumn="0" w:oddVBand="0" w:evenVBand="0" w:oddHBand="0" w:evenHBand="0" w:firstRowFirstColumn="0" w:firstRowLastColumn="0" w:lastRowFirstColumn="0" w:lastRowLastColumn="0"/>
            <w:tcW w:w="1304" w:type="dxa"/>
            <w:hideMark/>
          </w:tcPr>
          <w:p w14:paraId="1D7CA6C9"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 xml:space="preserve">Junta Directiva del Centro </w:t>
            </w:r>
          </w:p>
        </w:tc>
        <w:tc>
          <w:tcPr>
            <w:tcW w:w="1984" w:type="dxa"/>
            <w:hideMark/>
          </w:tcPr>
          <w:p w14:paraId="52173C25" w14:textId="7EBA2123"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Incorporación de nuevos miembros</w:t>
            </w:r>
          </w:p>
        </w:tc>
        <w:tc>
          <w:tcPr>
            <w:tcW w:w="2041" w:type="dxa"/>
            <w:hideMark/>
          </w:tcPr>
          <w:p w14:paraId="606B2A16" w14:textId="55EEA83C"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9110E3">
              <w:rPr>
                <w:rFonts w:ascii="Century Gothic" w:eastAsia="Times New Roman" w:hAnsi="Century Gothic" w:cs="Calibri"/>
                <w:b/>
                <w:bCs/>
                <w:sz w:val="18"/>
                <w:szCs w:val="18"/>
                <w:u w:val="single"/>
                <w:lang w:val="es-PA" w:eastAsia="es-PA"/>
              </w:rPr>
              <w:t xml:space="preserve">Revisión </w:t>
            </w:r>
            <w:r w:rsidRPr="00A635C9">
              <w:rPr>
                <w:rFonts w:ascii="Century Gothic" w:eastAsia="Times New Roman" w:hAnsi="Century Gothic" w:cs="Calibri"/>
                <w:b/>
                <w:bCs/>
                <w:sz w:val="18"/>
                <w:szCs w:val="18"/>
                <w:u w:val="single"/>
                <w:lang w:val="es-PA" w:eastAsia="es-PA"/>
              </w:rPr>
              <w:t>y aprobación de Estatutos</w:t>
            </w:r>
          </w:p>
        </w:tc>
        <w:tc>
          <w:tcPr>
            <w:tcW w:w="1984" w:type="dxa"/>
            <w:hideMark/>
          </w:tcPr>
          <w:p w14:paraId="0A3A753F" w14:textId="38C87058"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Realización de Asamblea de Socios y propuesta de atracción o incorporación de socios.</w:t>
            </w:r>
          </w:p>
        </w:tc>
        <w:tc>
          <w:tcPr>
            <w:tcW w:w="1984" w:type="dxa"/>
            <w:hideMark/>
          </w:tcPr>
          <w:p w14:paraId="7FB0B0E6" w14:textId="6AF7BEEB"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Presentación de minutas de reuniones de Asamblea Socios.</w:t>
            </w:r>
          </w:p>
        </w:tc>
        <w:tc>
          <w:tcPr>
            <w:tcW w:w="1984" w:type="dxa"/>
            <w:hideMark/>
          </w:tcPr>
          <w:p w14:paraId="387F5E8B" w14:textId="4E407E71"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Presentación de minutas de reuniones de Asamblea Socios.</w:t>
            </w:r>
          </w:p>
        </w:tc>
      </w:tr>
      <w:tr w:rsidR="00A635C9" w:rsidRPr="00A635C9" w14:paraId="403C6D04" w14:textId="77777777" w:rsidTr="00F3784C">
        <w:trPr>
          <w:trHeight w:val="1665"/>
        </w:trPr>
        <w:tc>
          <w:tcPr>
            <w:cnfStyle w:val="001000000000" w:firstRow="0" w:lastRow="0" w:firstColumn="1" w:lastColumn="0" w:oddVBand="0" w:evenVBand="0" w:oddHBand="0" w:evenHBand="0" w:firstRowFirstColumn="0" w:firstRowLastColumn="0" w:lastRowFirstColumn="0" w:lastRowLastColumn="0"/>
            <w:tcW w:w="1304" w:type="dxa"/>
            <w:hideMark/>
          </w:tcPr>
          <w:p w14:paraId="79605DA4"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Equipamiento científico del Centro Regional</w:t>
            </w:r>
          </w:p>
        </w:tc>
        <w:tc>
          <w:tcPr>
            <w:tcW w:w="1984" w:type="dxa"/>
            <w:hideMark/>
          </w:tcPr>
          <w:p w14:paraId="00F54974" w14:textId="227F2973"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Determinación y validación de necesidades de equipamiento.</w:t>
            </w:r>
          </w:p>
        </w:tc>
        <w:tc>
          <w:tcPr>
            <w:tcW w:w="2041" w:type="dxa"/>
            <w:hideMark/>
          </w:tcPr>
          <w:p w14:paraId="2006A8A3"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Adquisición de equipamiento.</w:t>
            </w:r>
          </w:p>
          <w:p w14:paraId="408111F9"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Actualización de inventario y estatus de equipamiento adquirido.</w:t>
            </w:r>
          </w:p>
          <w:p w14:paraId="5D0F97C5" w14:textId="66AAC629"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Convenios de uso de equipamiento.</w:t>
            </w:r>
          </w:p>
        </w:tc>
        <w:tc>
          <w:tcPr>
            <w:tcW w:w="1984" w:type="dxa"/>
            <w:hideMark/>
          </w:tcPr>
          <w:p w14:paraId="3A3E35FD" w14:textId="00CA7241"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 xml:space="preserve">Adquisición e </w:t>
            </w:r>
            <w:r w:rsidR="009110E3" w:rsidRPr="00A635C9">
              <w:rPr>
                <w:rFonts w:ascii="Century Gothic" w:eastAsia="Times New Roman" w:hAnsi="Century Gothic" w:cs="Calibri"/>
                <w:sz w:val="18"/>
                <w:szCs w:val="18"/>
                <w:lang w:val="es-PA" w:eastAsia="es-PA"/>
              </w:rPr>
              <w:t>instalación</w:t>
            </w:r>
            <w:r w:rsidRPr="00A635C9">
              <w:rPr>
                <w:rFonts w:ascii="Century Gothic" w:eastAsia="Times New Roman" w:hAnsi="Century Gothic" w:cs="Calibri"/>
                <w:sz w:val="18"/>
                <w:szCs w:val="18"/>
                <w:lang w:val="es-PA" w:eastAsia="es-PA"/>
              </w:rPr>
              <w:t xml:space="preserve"> de equipamiento.</w:t>
            </w:r>
          </w:p>
        </w:tc>
        <w:tc>
          <w:tcPr>
            <w:tcW w:w="1984" w:type="dxa"/>
            <w:hideMark/>
          </w:tcPr>
          <w:p w14:paraId="6439AA9A"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Instalado y operativo el 90% del equipamiento programado.</w:t>
            </w:r>
          </w:p>
          <w:p w14:paraId="7FA9EC8B" w14:textId="2061D51E"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Inventario de equipamiento.</w:t>
            </w:r>
          </w:p>
        </w:tc>
        <w:tc>
          <w:tcPr>
            <w:tcW w:w="1984" w:type="dxa"/>
            <w:hideMark/>
          </w:tcPr>
          <w:p w14:paraId="5682E60F"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Actualización de inventario y estatus de equipamiento adquirido.</w:t>
            </w:r>
          </w:p>
          <w:p w14:paraId="34E49532" w14:textId="3DC8AC33"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Convenios de uso de equipamiento.</w:t>
            </w:r>
          </w:p>
        </w:tc>
      </w:tr>
      <w:tr w:rsidR="00A635C9" w:rsidRPr="00A635C9" w14:paraId="07F7159D" w14:textId="77777777" w:rsidTr="00F3784C">
        <w:trPr>
          <w:trHeight w:val="1020"/>
        </w:trPr>
        <w:tc>
          <w:tcPr>
            <w:cnfStyle w:val="001000000000" w:firstRow="0" w:lastRow="0" w:firstColumn="1" w:lastColumn="0" w:oddVBand="0" w:evenVBand="0" w:oddHBand="0" w:evenHBand="0" w:firstRowFirstColumn="0" w:firstRowLastColumn="0" w:lastRowFirstColumn="0" w:lastRowLastColumn="0"/>
            <w:tcW w:w="1304" w:type="dxa"/>
            <w:hideMark/>
          </w:tcPr>
          <w:p w14:paraId="692F01BA"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Infraestructura del Centro</w:t>
            </w:r>
          </w:p>
        </w:tc>
        <w:tc>
          <w:tcPr>
            <w:tcW w:w="1984" w:type="dxa"/>
            <w:hideMark/>
          </w:tcPr>
          <w:p w14:paraId="4B621D27"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sz w:val="18"/>
                <w:szCs w:val="18"/>
                <w:lang w:val="es-PA" w:eastAsia="es-PA"/>
              </w:rPr>
            </w:pPr>
          </w:p>
        </w:tc>
        <w:tc>
          <w:tcPr>
            <w:tcW w:w="2041" w:type="dxa"/>
            <w:hideMark/>
          </w:tcPr>
          <w:p w14:paraId="0E05402E" w14:textId="4FEBDCAB"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Adecuación de infraestructura avanzada (40%).</w:t>
            </w:r>
          </w:p>
        </w:tc>
        <w:tc>
          <w:tcPr>
            <w:tcW w:w="1984" w:type="dxa"/>
            <w:hideMark/>
          </w:tcPr>
          <w:p w14:paraId="7A7BE479"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p>
        </w:tc>
        <w:tc>
          <w:tcPr>
            <w:tcW w:w="1984" w:type="dxa"/>
            <w:hideMark/>
          </w:tcPr>
          <w:p w14:paraId="7DF8E5E5" w14:textId="5F9A5A3B"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Adecuación de infraestructura terminada (100%).</w:t>
            </w:r>
          </w:p>
        </w:tc>
        <w:tc>
          <w:tcPr>
            <w:tcW w:w="1984" w:type="dxa"/>
            <w:hideMark/>
          </w:tcPr>
          <w:p w14:paraId="509890C7" w14:textId="0B35772C"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Reportes anuales de mantenimiento y adecuaciones de infraestructura.</w:t>
            </w:r>
          </w:p>
        </w:tc>
      </w:tr>
      <w:tr w:rsidR="00A635C9" w:rsidRPr="00A635C9" w14:paraId="6CD3040C" w14:textId="77777777" w:rsidTr="00F3784C">
        <w:trPr>
          <w:trHeight w:val="960"/>
        </w:trPr>
        <w:tc>
          <w:tcPr>
            <w:cnfStyle w:val="001000000000" w:firstRow="0" w:lastRow="0" w:firstColumn="1" w:lastColumn="0" w:oddVBand="0" w:evenVBand="0" w:oddHBand="0" w:evenHBand="0" w:firstRowFirstColumn="0" w:firstRowLastColumn="0" w:lastRowFirstColumn="0" w:lastRowLastColumn="0"/>
            <w:tcW w:w="1304" w:type="dxa"/>
            <w:hideMark/>
          </w:tcPr>
          <w:p w14:paraId="2D04CA0E" w14:textId="77777777"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Difusión y Divulgación del Centro</w:t>
            </w:r>
          </w:p>
        </w:tc>
        <w:tc>
          <w:tcPr>
            <w:tcW w:w="1984" w:type="dxa"/>
            <w:hideMark/>
          </w:tcPr>
          <w:p w14:paraId="2BC84065" w14:textId="5FB632E9"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Plan de comunicaciones para el segundo semestre.</w:t>
            </w:r>
            <w:r w:rsidRPr="00A635C9">
              <w:rPr>
                <w:rFonts w:ascii="Century Gothic" w:eastAsia="Times New Roman" w:hAnsi="Century Gothic" w:cs="Calibri"/>
                <w:sz w:val="18"/>
                <w:szCs w:val="18"/>
                <w:lang w:val="es-PA" w:eastAsia="es-PA"/>
              </w:rPr>
              <w:br/>
              <w:t>* Página web operativa</w:t>
            </w:r>
          </w:p>
        </w:tc>
        <w:tc>
          <w:tcPr>
            <w:tcW w:w="2041" w:type="dxa"/>
            <w:hideMark/>
          </w:tcPr>
          <w:p w14:paraId="36C5B54E"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Plan de difusión anual.</w:t>
            </w:r>
          </w:p>
          <w:p w14:paraId="3C5B3D35" w14:textId="199537B0"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Boletín mensual.</w:t>
            </w:r>
          </w:p>
        </w:tc>
        <w:tc>
          <w:tcPr>
            <w:tcW w:w="1984" w:type="dxa"/>
            <w:hideMark/>
          </w:tcPr>
          <w:p w14:paraId="1347DDEB"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p>
        </w:tc>
        <w:tc>
          <w:tcPr>
            <w:tcW w:w="1984" w:type="dxa"/>
            <w:hideMark/>
          </w:tcPr>
          <w:p w14:paraId="7351F170"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Plan de difusión anual.</w:t>
            </w:r>
          </w:p>
          <w:p w14:paraId="471934AC" w14:textId="399AD896"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Boletín mensual.</w:t>
            </w:r>
          </w:p>
        </w:tc>
        <w:tc>
          <w:tcPr>
            <w:tcW w:w="1984" w:type="dxa"/>
            <w:hideMark/>
          </w:tcPr>
          <w:p w14:paraId="2D067C15"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p>
        </w:tc>
      </w:tr>
      <w:tr w:rsidR="00A635C9" w:rsidRPr="00A635C9" w14:paraId="23C16124" w14:textId="77777777" w:rsidTr="00F3784C">
        <w:trPr>
          <w:trHeight w:val="2025"/>
        </w:trPr>
        <w:tc>
          <w:tcPr>
            <w:cnfStyle w:val="001000000000" w:firstRow="0" w:lastRow="0" w:firstColumn="1" w:lastColumn="0" w:oddVBand="0" w:evenVBand="0" w:oddHBand="0" w:evenHBand="0" w:firstRowFirstColumn="0" w:firstRowLastColumn="0" w:lastRowFirstColumn="0" w:lastRowLastColumn="0"/>
            <w:tcW w:w="1304" w:type="dxa"/>
            <w:hideMark/>
          </w:tcPr>
          <w:p w14:paraId="48B96A98" w14:textId="77777777" w:rsidR="000F63DF" w:rsidRPr="00A635C9" w:rsidRDefault="00F3784C" w:rsidP="00F3784C">
            <w:pPr>
              <w:rPr>
                <w:rFonts w:ascii="Century Gothic" w:eastAsia="Times New Roman" w:hAnsi="Century Gothic" w:cs="Calibri"/>
                <w:b w:val="0"/>
                <w:bCs w:val="0"/>
                <w:sz w:val="18"/>
                <w:szCs w:val="18"/>
                <w:lang w:val="es-PA" w:eastAsia="es-PA"/>
              </w:rPr>
            </w:pPr>
            <w:r w:rsidRPr="00A635C9">
              <w:rPr>
                <w:rFonts w:ascii="Century Gothic" w:eastAsia="Times New Roman" w:hAnsi="Century Gothic" w:cs="Calibri"/>
                <w:sz w:val="18"/>
                <w:szCs w:val="18"/>
                <w:lang w:val="es-PA" w:eastAsia="es-PA"/>
              </w:rPr>
              <w:t>Vinculación con el Gobierno Provincial</w:t>
            </w:r>
            <w:r w:rsidRPr="00A635C9">
              <w:rPr>
                <w:rFonts w:ascii="Century Gothic" w:eastAsia="Times New Roman" w:hAnsi="Century Gothic" w:cs="Calibri"/>
                <w:sz w:val="18"/>
                <w:szCs w:val="18"/>
                <w:lang w:val="es-PA" w:eastAsia="es-PA"/>
              </w:rPr>
              <w:br/>
            </w:r>
          </w:p>
          <w:p w14:paraId="764F3911" w14:textId="081FD84B" w:rsidR="00F3784C" w:rsidRPr="00A635C9" w:rsidRDefault="00F3784C" w:rsidP="00F3784C">
            <w:pPr>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Vinculación con autoridades locales/regionales/ sectoriales</w:t>
            </w:r>
          </w:p>
        </w:tc>
        <w:tc>
          <w:tcPr>
            <w:tcW w:w="1984" w:type="dxa"/>
            <w:hideMark/>
          </w:tcPr>
          <w:p w14:paraId="49ABA68C"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Presentación al Consejo Regional.</w:t>
            </w:r>
          </w:p>
          <w:p w14:paraId="584D32FE" w14:textId="74A71A5F"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Definición de contraparte técnica de instituciones regionales.</w:t>
            </w:r>
          </w:p>
        </w:tc>
        <w:tc>
          <w:tcPr>
            <w:tcW w:w="2041" w:type="dxa"/>
            <w:hideMark/>
          </w:tcPr>
          <w:p w14:paraId="39CB1E92" w14:textId="77777777" w:rsidR="009110E3"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Actividad conjunta con el Instituciones Regionales.</w:t>
            </w:r>
          </w:p>
          <w:p w14:paraId="24AA10D1" w14:textId="43414399"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Visita de Instituciones Regionales al centro.</w:t>
            </w:r>
          </w:p>
        </w:tc>
        <w:tc>
          <w:tcPr>
            <w:tcW w:w="1984" w:type="dxa"/>
            <w:hideMark/>
          </w:tcPr>
          <w:p w14:paraId="2B53F3E6" w14:textId="58CB93D1"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Presentaciones a Autoridades Regionales cada 6 meses.</w:t>
            </w:r>
          </w:p>
        </w:tc>
        <w:tc>
          <w:tcPr>
            <w:tcW w:w="1984" w:type="dxa"/>
            <w:hideMark/>
          </w:tcPr>
          <w:p w14:paraId="4EC08D74" w14:textId="5100C5A1" w:rsidR="00F3784C" w:rsidRPr="00A635C9" w:rsidRDefault="00F3784C" w:rsidP="002D4B61">
            <w:pPr>
              <w:pStyle w:val="Prrafodelista"/>
              <w:numPr>
                <w:ilvl w:val="0"/>
                <w:numId w:val="20"/>
              </w:numPr>
              <w:ind w:left="150" w:hanging="15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r w:rsidRPr="00A635C9">
              <w:rPr>
                <w:rFonts w:ascii="Century Gothic" w:eastAsia="Times New Roman" w:hAnsi="Century Gothic" w:cs="Calibri"/>
                <w:sz w:val="18"/>
                <w:szCs w:val="18"/>
                <w:lang w:val="es-PA" w:eastAsia="es-PA"/>
              </w:rPr>
              <w:t>Presentaciones a Autoridades Regionales cada 6 meses.</w:t>
            </w:r>
          </w:p>
        </w:tc>
        <w:tc>
          <w:tcPr>
            <w:tcW w:w="1984" w:type="dxa"/>
            <w:hideMark/>
          </w:tcPr>
          <w:p w14:paraId="4BFF7F3F" w14:textId="77777777" w:rsidR="00F3784C" w:rsidRPr="00A635C9" w:rsidRDefault="00F3784C" w:rsidP="00F3784C">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18"/>
                <w:szCs w:val="18"/>
                <w:lang w:val="es-PA" w:eastAsia="es-PA"/>
              </w:rPr>
            </w:pPr>
          </w:p>
        </w:tc>
      </w:tr>
    </w:tbl>
    <w:p w14:paraId="2C8BFAC0" w14:textId="631BEEB1" w:rsidR="00E97DDB" w:rsidRPr="009C75A5" w:rsidRDefault="004D6F1E" w:rsidP="00172124">
      <w:pPr>
        <w:spacing w:before="120"/>
        <w:jc w:val="both"/>
        <w:rPr>
          <w:rFonts w:ascii="Century Gothic" w:hAnsi="Century Gothic" w:cstheme="majorHAnsi"/>
          <w:sz w:val="22"/>
          <w:szCs w:val="22"/>
          <w:lang w:val="es-419"/>
        </w:rPr>
      </w:pPr>
      <w:r w:rsidRPr="009C75A5">
        <w:rPr>
          <w:rFonts w:ascii="Century Gothic" w:hAnsi="Century Gothic" w:cstheme="majorHAnsi"/>
          <w:sz w:val="22"/>
          <w:szCs w:val="22"/>
          <w:lang w:val="es-419"/>
        </w:rPr>
        <w:lastRenderedPageBreak/>
        <w:t xml:space="preserve">El formulario de propuesta </w:t>
      </w:r>
      <w:r w:rsidR="00B3753D" w:rsidRPr="009C75A5">
        <w:rPr>
          <w:rFonts w:ascii="Century Gothic" w:hAnsi="Century Gothic" w:cstheme="majorHAnsi"/>
          <w:sz w:val="22"/>
          <w:szCs w:val="22"/>
          <w:lang w:val="es-419"/>
        </w:rPr>
        <w:t xml:space="preserve">contiene, en el formato de descripción técnica del proyecto, </w:t>
      </w:r>
      <w:r w:rsidR="005C6D23" w:rsidRPr="009C75A5">
        <w:rPr>
          <w:rFonts w:ascii="Century Gothic" w:hAnsi="Century Gothic" w:cstheme="majorHAnsi"/>
          <w:sz w:val="22"/>
          <w:szCs w:val="22"/>
          <w:lang w:val="es-419"/>
        </w:rPr>
        <w:t>los</w:t>
      </w:r>
      <w:r w:rsidR="00B3753D" w:rsidRPr="009C75A5">
        <w:rPr>
          <w:rFonts w:ascii="Century Gothic" w:hAnsi="Century Gothic" w:cstheme="majorHAnsi"/>
          <w:sz w:val="22"/>
          <w:szCs w:val="22"/>
          <w:lang w:val="es-419"/>
        </w:rPr>
        <w:t xml:space="preserve"> cuadro</w:t>
      </w:r>
      <w:r w:rsidR="005C6D23" w:rsidRPr="009C75A5">
        <w:rPr>
          <w:rFonts w:ascii="Century Gothic" w:hAnsi="Century Gothic" w:cstheme="majorHAnsi"/>
          <w:sz w:val="22"/>
          <w:szCs w:val="22"/>
          <w:lang w:val="es-419"/>
        </w:rPr>
        <w:t xml:space="preserve">s de Hitos Administrativos y </w:t>
      </w:r>
      <w:r w:rsidR="00B3753D" w:rsidRPr="009C75A5">
        <w:rPr>
          <w:rFonts w:ascii="Century Gothic" w:hAnsi="Century Gothic" w:cstheme="majorHAnsi"/>
          <w:sz w:val="22"/>
          <w:szCs w:val="22"/>
          <w:lang w:val="es-419"/>
        </w:rPr>
        <w:t>el Modelo de control e indicadores para el seguimiento del centro</w:t>
      </w:r>
      <w:r w:rsidR="000849F0" w:rsidRPr="009C75A5">
        <w:rPr>
          <w:rFonts w:ascii="Century Gothic" w:hAnsi="Century Gothic" w:cstheme="majorHAnsi"/>
          <w:sz w:val="22"/>
          <w:szCs w:val="22"/>
          <w:lang w:val="es-419"/>
        </w:rPr>
        <w:t>, de manera que sean incluidos con la propuesta a presentar</w:t>
      </w:r>
      <w:r w:rsidR="00DE271D" w:rsidRPr="009C75A5">
        <w:rPr>
          <w:rFonts w:ascii="Century Gothic" w:hAnsi="Century Gothic" w:cstheme="majorHAnsi"/>
          <w:sz w:val="22"/>
          <w:szCs w:val="22"/>
          <w:lang w:val="es-419"/>
        </w:rPr>
        <w:t xml:space="preserve">.  </w:t>
      </w:r>
      <w:r w:rsidRPr="009C75A5">
        <w:rPr>
          <w:rFonts w:ascii="Century Gothic" w:hAnsi="Century Gothic" w:cstheme="majorHAnsi"/>
          <w:sz w:val="22"/>
          <w:szCs w:val="22"/>
          <w:lang w:val="es-419"/>
        </w:rPr>
        <w:t xml:space="preserve"> </w:t>
      </w:r>
    </w:p>
    <w:p w14:paraId="69B79DC9" w14:textId="77777777" w:rsidR="006937E0" w:rsidRPr="009C75A5" w:rsidRDefault="006937E0" w:rsidP="00F81897">
      <w:pPr>
        <w:shd w:val="clear" w:color="auto" w:fill="D9D9D9" w:themeFill="background1" w:themeFillShade="D9"/>
        <w:spacing w:before="120" w:after="120"/>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 xml:space="preserve">Perfil de cargos </w:t>
      </w:r>
    </w:p>
    <w:p w14:paraId="09E35219" w14:textId="2B6F56BE" w:rsidR="00D400E3" w:rsidRPr="0020731E"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El centro deberá conformarse en un inicio con un mínimo de cinco (5) </w:t>
      </w:r>
      <w:r w:rsidR="002215FF" w:rsidRPr="009C75A5">
        <w:rPr>
          <w:rFonts w:ascii="Century Gothic" w:hAnsi="Century Gothic" w:cstheme="majorHAnsi"/>
          <w:sz w:val="22"/>
          <w:szCs w:val="22"/>
          <w:lang w:val="es-419"/>
        </w:rPr>
        <w:t>personas</w:t>
      </w:r>
      <w:r w:rsidR="00CE73D2">
        <w:rPr>
          <w:rFonts w:ascii="Century Gothic" w:hAnsi="Century Gothic" w:cstheme="majorHAnsi"/>
          <w:sz w:val="22"/>
          <w:szCs w:val="22"/>
          <w:lang w:val="es-419"/>
        </w:rPr>
        <w:t xml:space="preserve"> a contratar de planta y con el 100% de dedicación</w:t>
      </w:r>
      <w:r w:rsidR="007964D5" w:rsidRPr="009C75A5">
        <w:rPr>
          <w:rFonts w:ascii="Century Gothic" w:hAnsi="Century Gothic" w:cstheme="majorHAnsi"/>
          <w:sz w:val="22"/>
          <w:szCs w:val="22"/>
          <w:lang w:val="es-419"/>
        </w:rPr>
        <w:t xml:space="preserve">: un Director </w:t>
      </w:r>
      <w:r w:rsidR="00CE73D2">
        <w:rPr>
          <w:rFonts w:ascii="Century Gothic" w:hAnsi="Century Gothic" w:cstheme="majorHAnsi"/>
          <w:sz w:val="22"/>
          <w:szCs w:val="22"/>
          <w:lang w:val="es-419"/>
        </w:rPr>
        <w:t>(interino)</w:t>
      </w:r>
      <w:r w:rsidR="007964D5" w:rsidRPr="009C75A5">
        <w:rPr>
          <w:rFonts w:ascii="Century Gothic" w:hAnsi="Century Gothic" w:cstheme="majorHAnsi"/>
          <w:sz w:val="22"/>
          <w:szCs w:val="22"/>
          <w:lang w:val="es-419"/>
        </w:rPr>
        <w:t>, un Gerente</w:t>
      </w:r>
      <w:r w:rsidR="002F6550">
        <w:rPr>
          <w:rFonts w:ascii="Century Gothic" w:hAnsi="Century Gothic" w:cstheme="majorHAnsi"/>
          <w:sz w:val="22"/>
          <w:szCs w:val="22"/>
          <w:lang w:val="es-419"/>
        </w:rPr>
        <w:t xml:space="preserve"> Administrativo</w:t>
      </w:r>
      <w:r w:rsidR="007964D5" w:rsidRPr="009C75A5">
        <w:rPr>
          <w:rFonts w:ascii="Century Gothic" w:hAnsi="Century Gothic" w:cstheme="majorHAnsi"/>
          <w:sz w:val="22"/>
          <w:szCs w:val="22"/>
          <w:lang w:val="es-419"/>
        </w:rPr>
        <w:t xml:space="preserve"> y tres investigadores,</w:t>
      </w:r>
      <w:r w:rsidRPr="009C75A5">
        <w:rPr>
          <w:rFonts w:ascii="Century Gothic" w:hAnsi="Century Gothic" w:cstheme="majorHAnsi"/>
          <w:sz w:val="22"/>
          <w:szCs w:val="22"/>
          <w:lang w:val="es-419"/>
        </w:rPr>
        <w:t xml:space="preserve"> de los cuales al menos uno debe ser un miembro del SNI. </w:t>
      </w:r>
      <w:r w:rsidR="00CE73D2">
        <w:rPr>
          <w:rFonts w:ascii="Century Gothic" w:hAnsi="Century Gothic" w:cstheme="majorHAnsi"/>
          <w:sz w:val="22"/>
          <w:szCs w:val="22"/>
          <w:lang w:val="es-419"/>
        </w:rPr>
        <w:t xml:space="preserve">La totalidad del personal a contratar por el centro, tanto administrativo como de investigación, </w:t>
      </w:r>
      <w:r w:rsidR="0020731E">
        <w:rPr>
          <w:rFonts w:ascii="Century Gothic" w:hAnsi="Century Gothic" w:cstheme="majorHAnsi"/>
          <w:sz w:val="22"/>
          <w:szCs w:val="22"/>
          <w:lang w:val="es-419"/>
        </w:rPr>
        <w:t>deberán ser incorporados en los meses establecidos en los hitos administrativos, en la dimensión “</w:t>
      </w:r>
      <w:r w:rsidR="0020731E" w:rsidRPr="0020731E">
        <w:rPr>
          <w:rFonts w:ascii="Century Gothic" w:hAnsi="Century Gothic" w:cstheme="majorHAnsi"/>
          <w:sz w:val="22"/>
          <w:szCs w:val="22"/>
          <w:lang w:val="es-419"/>
        </w:rPr>
        <w:t>Gestión y operaciones del Centro Regional (Asociación de Interés Público)</w:t>
      </w:r>
      <w:r w:rsidR="0020731E">
        <w:rPr>
          <w:rFonts w:ascii="Century Gothic" w:hAnsi="Century Gothic" w:cstheme="majorHAnsi"/>
          <w:sz w:val="22"/>
          <w:szCs w:val="22"/>
          <w:lang w:val="es-419"/>
        </w:rPr>
        <w:t>” y la dimensión “</w:t>
      </w:r>
      <w:r w:rsidR="0020731E" w:rsidRPr="0020731E">
        <w:rPr>
          <w:rFonts w:ascii="Century Gothic" w:hAnsi="Century Gothic" w:cstheme="majorHAnsi"/>
          <w:sz w:val="22"/>
          <w:szCs w:val="22"/>
          <w:lang w:val="es-419"/>
        </w:rPr>
        <w:t>Fortalecimiento del equipo de investigadores y gestores tecnológicos del Centro</w:t>
      </w:r>
      <w:r w:rsidR="0020731E">
        <w:rPr>
          <w:rFonts w:ascii="Century Gothic" w:hAnsi="Century Gothic" w:cstheme="majorHAnsi"/>
          <w:sz w:val="22"/>
          <w:szCs w:val="22"/>
          <w:lang w:val="es-419"/>
        </w:rPr>
        <w:t>”</w:t>
      </w:r>
      <w:r w:rsidR="0020731E" w:rsidRPr="0020731E">
        <w:rPr>
          <w:rFonts w:ascii="Century Gothic" w:hAnsi="Century Gothic" w:cstheme="majorHAnsi"/>
          <w:sz w:val="22"/>
          <w:szCs w:val="22"/>
          <w:lang w:val="es-419"/>
        </w:rPr>
        <w:t>.</w:t>
      </w:r>
    </w:p>
    <w:p w14:paraId="277A1B33" w14:textId="77777777" w:rsidR="00D400E3" w:rsidRPr="009C75A5" w:rsidRDefault="00D400E3" w:rsidP="006937E0">
      <w:pPr>
        <w:jc w:val="both"/>
        <w:rPr>
          <w:rFonts w:ascii="Century Gothic" w:hAnsi="Century Gothic" w:cstheme="majorHAnsi"/>
          <w:sz w:val="22"/>
          <w:szCs w:val="22"/>
          <w:lang w:val="es-419"/>
        </w:rPr>
      </w:pPr>
    </w:p>
    <w:p w14:paraId="442D048E" w14:textId="2CFD7081" w:rsidR="006937E0" w:rsidRPr="009C75A5"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A continuación, se describen el perfil del personal mínimo a formar parte </w:t>
      </w:r>
      <w:r w:rsidR="002C5FFB">
        <w:rPr>
          <w:rFonts w:ascii="Century Gothic" w:hAnsi="Century Gothic" w:cstheme="majorHAnsi"/>
          <w:sz w:val="22"/>
          <w:szCs w:val="22"/>
          <w:lang w:val="es-419"/>
        </w:rPr>
        <w:t xml:space="preserve">de su propuesta </w:t>
      </w:r>
      <w:r w:rsidRPr="009C75A5">
        <w:rPr>
          <w:rFonts w:ascii="Century Gothic" w:hAnsi="Century Gothic" w:cstheme="majorHAnsi"/>
          <w:sz w:val="22"/>
          <w:szCs w:val="22"/>
          <w:lang w:val="es-419"/>
        </w:rPr>
        <w:t xml:space="preserve">de centro de </w:t>
      </w:r>
      <w:r w:rsidR="002C5FFB">
        <w:rPr>
          <w:rFonts w:ascii="Century Gothic" w:hAnsi="Century Gothic" w:cstheme="majorHAnsi"/>
          <w:sz w:val="22"/>
          <w:szCs w:val="22"/>
          <w:lang w:val="es-419"/>
        </w:rPr>
        <w:t>I+D+i</w:t>
      </w:r>
      <w:r w:rsidRPr="009C75A5">
        <w:rPr>
          <w:rFonts w:ascii="Century Gothic" w:hAnsi="Century Gothic" w:cstheme="majorHAnsi"/>
          <w:sz w:val="22"/>
          <w:szCs w:val="22"/>
          <w:lang w:val="es-419"/>
        </w:rPr>
        <w:t xml:space="preserve">. Se </w:t>
      </w:r>
      <w:r w:rsidR="00E35CF2" w:rsidRPr="009C75A5">
        <w:rPr>
          <w:rFonts w:ascii="Century Gothic" w:hAnsi="Century Gothic" w:cstheme="majorHAnsi"/>
          <w:sz w:val="22"/>
          <w:szCs w:val="22"/>
          <w:lang w:val="es-419"/>
        </w:rPr>
        <w:t>sugiere</w:t>
      </w:r>
      <w:r w:rsidRPr="009C75A5">
        <w:rPr>
          <w:rFonts w:ascii="Century Gothic" w:hAnsi="Century Gothic" w:cstheme="majorHAnsi"/>
          <w:sz w:val="22"/>
          <w:szCs w:val="22"/>
          <w:lang w:val="es-419"/>
        </w:rPr>
        <w:t xml:space="preserve"> tomar en cuenta la equidad de género y la igualdad de oportunidades entre hombres y mujeres.</w:t>
      </w:r>
    </w:p>
    <w:p w14:paraId="489552AC" w14:textId="77777777" w:rsidR="006937E0" w:rsidRPr="009C75A5" w:rsidRDefault="006937E0" w:rsidP="006937E0">
      <w:pPr>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 xml:space="preserve">Perfil del(a) Director(a) Interino(a) y Titular </w:t>
      </w:r>
    </w:p>
    <w:p w14:paraId="1CF0A098" w14:textId="684909A6" w:rsidR="006937E0" w:rsidRPr="009C75A5"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Como parte del personal contratado como parte del Centro deberá considerarse desde el inicio del proyecto la contratación de un(a) Director(a), el(la) cual fungirá como Director(a) Interino(a) hasta que se formalice el proceso de selección de un(a) Director(a) Titular.  El Director(a) interino(a) del Centro Regional deberá tener una dedicación de</w:t>
      </w:r>
      <w:r w:rsidR="009E05F3" w:rsidRPr="009C75A5">
        <w:rPr>
          <w:rFonts w:ascii="Century Gothic" w:hAnsi="Century Gothic" w:cstheme="majorHAnsi"/>
          <w:sz w:val="22"/>
          <w:szCs w:val="22"/>
          <w:lang w:val="es-419"/>
        </w:rPr>
        <w:t>l 100</w:t>
      </w:r>
      <w:r w:rsidRPr="009C75A5">
        <w:rPr>
          <w:rFonts w:ascii="Century Gothic" w:hAnsi="Century Gothic" w:cstheme="majorHAnsi"/>
          <w:sz w:val="22"/>
          <w:szCs w:val="22"/>
          <w:lang w:val="es-419"/>
        </w:rPr>
        <w:t>% de su jornada laboral, contabilizada en</w:t>
      </w:r>
      <w:r w:rsidR="00C50B0F" w:rsidRPr="009C75A5">
        <w:rPr>
          <w:rFonts w:ascii="Century Gothic" w:hAnsi="Century Gothic" w:cstheme="majorHAnsi"/>
          <w:sz w:val="22"/>
          <w:szCs w:val="22"/>
          <w:lang w:val="es-419"/>
        </w:rPr>
        <w:t xml:space="preserve"> un mínimo de 40</w:t>
      </w:r>
      <w:r w:rsidRPr="009C75A5">
        <w:rPr>
          <w:rFonts w:ascii="Century Gothic" w:hAnsi="Century Gothic" w:cstheme="majorHAnsi"/>
          <w:sz w:val="22"/>
          <w:szCs w:val="22"/>
          <w:lang w:val="es-419"/>
        </w:rPr>
        <w:t xml:space="preserve"> horas semanales, y el Director titular deberá elegirse por concurso en un plazo no mayor a 12 meses de iniciado el proyecto.</w:t>
      </w:r>
    </w:p>
    <w:p w14:paraId="564DA64F" w14:textId="77777777" w:rsidR="006937E0" w:rsidRPr="009C75A5" w:rsidRDefault="006937E0" w:rsidP="006937E0">
      <w:pPr>
        <w:jc w:val="both"/>
        <w:rPr>
          <w:rFonts w:ascii="Century Gothic" w:hAnsi="Century Gothic" w:cstheme="majorHAnsi"/>
          <w:sz w:val="22"/>
          <w:szCs w:val="22"/>
          <w:lang w:val="es-419"/>
        </w:rPr>
      </w:pPr>
    </w:p>
    <w:p w14:paraId="7BF1FC49" w14:textId="77777777" w:rsidR="006937E0" w:rsidRPr="009C75A5"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En ambos casos deberá cumplir mínimamente con: </w:t>
      </w:r>
    </w:p>
    <w:p w14:paraId="0D6889B0" w14:textId="77777777" w:rsidR="006937E0" w:rsidRPr="009C75A5" w:rsidRDefault="006937E0" w:rsidP="006937E0">
      <w:pPr>
        <w:jc w:val="both"/>
        <w:rPr>
          <w:rFonts w:ascii="Century Gothic" w:hAnsi="Century Gothic" w:cstheme="majorHAnsi"/>
          <w:b/>
          <w:sz w:val="22"/>
          <w:szCs w:val="22"/>
          <w:lang w:val="es-419"/>
        </w:rPr>
      </w:pPr>
    </w:p>
    <w:p w14:paraId="7E76E081"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Trayectoria y experiencia</w:t>
      </w:r>
      <w:r w:rsidRPr="009C75A5">
        <w:rPr>
          <w:rFonts w:ascii="Century Gothic" w:hAnsi="Century Gothic" w:cstheme="majorHAnsi"/>
          <w:sz w:val="22"/>
          <w:szCs w:val="22"/>
          <w:lang w:val="es-419"/>
        </w:rPr>
        <w:t>: Una trayectoria profesional destacada y amplio reconocimiento de sus pares a nivel regional y nacional.  Al menos 10 años de experiencia desde la obtención de su título o grado académico.  Parte significativa (&gt;30%) de su experiencia profesional vinculada al Sector o Región.</w:t>
      </w:r>
    </w:p>
    <w:p w14:paraId="318F9E37"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Gestión</w:t>
      </w:r>
      <w:r w:rsidRPr="009C75A5">
        <w:rPr>
          <w:rFonts w:ascii="Century Gothic" w:hAnsi="Century Gothic" w:cstheme="majorHAnsi"/>
          <w:sz w:val="22"/>
          <w:szCs w:val="22"/>
          <w:lang w:val="es-419"/>
        </w:rPr>
        <w:t>: experiencia en gestión de organizaciones dedicadas a la investigación, a nivel directivo o equivalente.  Experiencia de trabajo en red, y en colaboración con socios y actores diversos.  Liderazgo y conducción de equipos y experiencias e iniciativa de alto nivel.</w:t>
      </w:r>
    </w:p>
    <w:p w14:paraId="6DB56670"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Formación académica</w:t>
      </w:r>
      <w:r w:rsidRPr="009C75A5">
        <w:rPr>
          <w:rFonts w:ascii="Century Gothic" w:hAnsi="Century Gothic" w:cstheme="majorHAnsi"/>
          <w:sz w:val="22"/>
          <w:szCs w:val="22"/>
          <w:lang w:val="es-419"/>
        </w:rPr>
        <w:t>: como mínimo con grado de doctor o postdoctoral, vinculado al área específica de la región y/o sector.</w:t>
      </w:r>
    </w:p>
    <w:p w14:paraId="6327DB4F"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Campos del conocimiento</w:t>
      </w:r>
      <w:r w:rsidRPr="009C75A5">
        <w:rPr>
          <w:rFonts w:ascii="Century Gothic" w:hAnsi="Century Gothic" w:cstheme="majorHAnsi"/>
          <w:sz w:val="22"/>
          <w:szCs w:val="22"/>
          <w:lang w:val="es-419"/>
        </w:rPr>
        <w:t xml:space="preserve"> adicionales a su campo de especialidad: planes y programas de desarrollo regional y/o sectorial, diagnósticos de necesidades de la región y sector, políticas y programas de desarrollo de la región y/o sector.</w:t>
      </w:r>
    </w:p>
    <w:p w14:paraId="0B155306"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Competencias</w:t>
      </w:r>
      <w:r w:rsidRPr="009C75A5">
        <w:rPr>
          <w:rFonts w:ascii="Century Gothic" w:hAnsi="Century Gothic" w:cstheme="majorHAnsi"/>
          <w:sz w:val="22"/>
          <w:szCs w:val="22"/>
          <w:lang w:val="es-419"/>
        </w:rPr>
        <w:t>: a) Capacidad de liderazgo y trabajo en equipo y coordinación de grupos multidisciplinarios, b) Habilidad para el desarrollo de proyectos, c) Capacidad para relacionarse con distintas instancias y autoridades del sector público, privado  y de organizaciones, d) Capacidad para diseñar procesos y procedimientos para ofertar servicios, e) Capacidad para visualizar oportunidades en diversos contextos y actores, tales como, proveedores de fondos, oportunidades de desarrollo académico, y de elaborar políticas públicas basadas en evidencia, f) Habilidad para superar y prevenir obstáculos que puedan interferir en el logro de los objetivos del centro, estableciendo medidas preventivas y correctivas.</w:t>
      </w:r>
    </w:p>
    <w:p w14:paraId="4C1EC12E"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Investigación:</w:t>
      </w:r>
      <w:r w:rsidRPr="009C75A5">
        <w:rPr>
          <w:rFonts w:ascii="Century Gothic" w:hAnsi="Century Gothic" w:cstheme="majorHAnsi"/>
          <w:sz w:val="22"/>
          <w:szCs w:val="22"/>
          <w:lang w:val="es-419"/>
        </w:rPr>
        <w:t xml:space="preserve"> experiencia en investigación básica y/o aplicada, trabajo multidisciplinario y gestión del conocimiento.</w:t>
      </w:r>
    </w:p>
    <w:p w14:paraId="52E5DDCC"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Apalancamiento de recursos</w:t>
      </w:r>
      <w:r w:rsidRPr="009C75A5">
        <w:rPr>
          <w:rFonts w:ascii="Century Gothic" w:hAnsi="Century Gothic" w:cstheme="majorHAnsi"/>
          <w:sz w:val="22"/>
          <w:szCs w:val="22"/>
          <w:lang w:val="es-419"/>
        </w:rPr>
        <w:t>: experiencia personal en el liderazgo de programas y proyectos de investigación financiados por instituciones nacionales   e internacionales.</w:t>
      </w:r>
    </w:p>
    <w:p w14:paraId="577ABE03" w14:textId="77777777" w:rsidR="006937E0" w:rsidRPr="009C75A5" w:rsidRDefault="006937E0" w:rsidP="002D4B61">
      <w:pPr>
        <w:pStyle w:val="Prrafodelista"/>
        <w:numPr>
          <w:ilvl w:val="0"/>
          <w:numId w:val="7"/>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Idiomas</w:t>
      </w:r>
      <w:r w:rsidRPr="009C75A5">
        <w:rPr>
          <w:rFonts w:ascii="Century Gothic" w:hAnsi="Century Gothic" w:cstheme="majorHAnsi"/>
          <w:sz w:val="22"/>
          <w:szCs w:val="22"/>
          <w:lang w:val="es-419"/>
        </w:rPr>
        <w:t>: español e inglés avanzado.</w:t>
      </w:r>
    </w:p>
    <w:p w14:paraId="7C59136F" w14:textId="77777777" w:rsidR="006937E0" w:rsidRPr="009C75A5" w:rsidRDefault="006937E0" w:rsidP="006937E0">
      <w:pPr>
        <w:jc w:val="both"/>
        <w:rPr>
          <w:rFonts w:ascii="Century Gothic" w:hAnsi="Century Gothic" w:cstheme="majorHAnsi"/>
          <w:sz w:val="22"/>
          <w:szCs w:val="22"/>
          <w:lang w:val="es-419"/>
        </w:rPr>
      </w:pPr>
    </w:p>
    <w:p w14:paraId="004B84E3" w14:textId="77777777" w:rsidR="006937E0" w:rsidRPr="009C75A5" w:rsidRDefault="006937E0" w:rsidP="006937E0">
      <w:pPr>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 xml:space="preserve">Perfil del(a) Gerente (administrador/a) </w:t>
      </w:r>
    </w:p>
    <w:p w14:paraId="6C3599CE" w14:textId="77777777" w:rsidR="006937E0" w:rsidRPr="009C75A5" w:rsidRDefault="006937E0" w:rsidP="006937E0">
      <w:pPr>
        <w:jc w:val="both"/>
        <w:rPr>
          <w:rFonts w:ascii="Century Gothic" w:hAnsi="Century Gothic" w:cstheme="majorHAnsi"/>
          <w:sz w:val="22"/>
          <w:szCs w:val="22"/>
          <w:lang w:val="es-419"/>
        </w:rPr>
      </w:pPr>
    </w:p>
    <w:p w14:paraId="5F5A6D85" w14:textId="77777777" w:rsidR="006937E0" w:rsidRPr="009C75A5"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Como parte del personal contratado como parte del Centro deberá considerarse desde el inicio del proyecto la contratación de un(a) Gerente Administrador(a) con funciones específicas.</w:t>
      </w:r>
    </w:p>
    <w:p w14:paraId="2B286EF2" w14:textId="77777777" w:rsidR="006937E0" w:rsidRPr="009C75A5" w:rsidRDefault="006937E0" w:rsidP="006937E0">
      <w:pPr>
        <w:jc w:val="both"/>
        <w:rPr>
          <w:rFonts w:ascii="Century Gothic" w:hAnsi="Century Gothic" w:cstheme="majorHAnsi"/>
          <w:sz w:val="22"/>
          <w:szCs w:val="22"/>
          <w:lang w:val="es-419"/>
        </w:rPr>
      </w:pPr>
    </w:p>
    <w:p w14:paraId="4934F568" w14:textId="77777777" w:rsidR="006937E0" w:rsidRPr="009C75A5"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El Gerente del Centro será la persona responsable del control de gestión y planificación de todos los aspectos relacionados con la administración financiera y económica del Centro, </w:t>
      </w:r>
      <w:r w:rsidRPr="009C75A5">
        <w:rPr>
          <w:rFonts w:ascii="Century Gothic" w:hAnsi="Century Gothic" w:cstheme="majorHAnsi"/>
          <w:sz w:val="22"/>
          <w:szCs w:val="22"/>
          <w:lang w:val="es-419"/>
        </w:rPr>
        <w:lastRenderedPageBreak/>
        <w:t>además de desarrollar planes de negocios que permitan al Centro una mejor vinculación con el sector productivo, para contribuir a la transferencia tecnológica de sus resultados y su sustentabilidad económica.  También le corresponde atender, en coordinación con los investigadores, las necesidades de recursos humanos y logísticos en forma oportuna y adecuada, de acuerdo con los presupuestos aprobados y en concordancia con el proyecto.  Además, tendrá a su cargo el equipo de gestión tecnológica.  La persona para este cargo deberá cumplir mínimamente con:</w:t>
      </w:r>
    </w:p>
    <w:p w14:paraId="0FB7792A" w14:textId="77777777" w:rsidR="006937E0" w:rsidRPr="009C75A5"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 </w:t>
      </w:r>
    </w:p>
    <w:p w14:paraId="0CB006B2" w14:textId="77777777" w:rsidR="006937E0" w:rsidRPr="009C75A5" w:rsidRDefault="006937E0" w:rsidP="002D4B61">
      <w:pPr>
        <w:pStyle w:val="Prrafodelista"/>
        <w:numPr>
          <w:ilvl w:val="0"/>
          <w:numId w:val="9"/>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Experiencia</w:t>
      </w:r>
      <w:r w:rsidRPr="009C75A5">
        <w:rPr>
          <w:rFonts w:ascii="Century Gothic" w:hAnsi="Century Gothic" w:cstheme="majorHAnsi"/>
          <w:sz w:val="22"/>
          <w:szCs w:val="22"/>
          <w:lang w:val="es-419"/>
        </w:rPr>
        <w:t>: por lo menos 10 años de experiencia profesional.  Experiencia demostrable de por lo menos 5 años en gestión organizativa y de negocios, y/o gestión de proyectos de financiamiento público o privado. Experiencia demostrable en gestión y seguimiento de proyectos de ciencia, tecnología e innovación, y experiencias en iniciativas colaborativas y de redes.</w:t>
      </w:r>
    </w:p>
    <w:p w14:paraId="57FD8440" w14:textId="1FCD1A26" w:rsidR="006937E0" w:rsidRPr="009C75A5" w:rsidRDefault="006937E0" w:rsidP="002D4B61">
      <w:pPr>
        <w:pStyle w:val="Prrafodelista"/>
        <w:numPr>
          <w:ilvl w:val="0"/>
          <w:numId w:val="9"/>
        </w:numPr>
        <w:spacing w:after="160" w:line="259" w:lineRule="auto"/>
        <w:jc w:val="both"/>
        <w:rPr>
          <w:rFonts w:ascii="Century Gothic" w:hAnsi="Century Gothic" w:cstheme="majorHAnsi"/>
          <w:color w:val="4F81BD" w:themeColor="accent1"/>
          <w:sz w:val="22"/>
          <w:szCs w:val="22"/>
          <w:lang w:val="es-419"/>
        </w:rPr>
      </w:pPr>
      <w:r w:rsidRPr="009C75A5">
        <w:rPr>
          <w:rFonts w:ascii="Century Gothic" w:hAnsi="Century Gothic" w:cstheme="majorHAnsi"/>
          <w:b/>
          <w:sz w:val="22"/>
          <w:szCs w:val="22"/>
          <w:lang w:val="es-419"/>
        </w:rPr>
        <w:t>Formación académica</w:t>
      </w:r>
      <w:r w:rsidRPr="009C75A5">
        <w:rPr>
          <w:rFonts w:ascii="Century Gothic" w:hAnsi="Century Gothic" w:cstheme="majorHAnsi"/>
          <w:sz w:val="22"/>
          <w:szCs w:val="22"/>
          <w:lang w:val="es-419"/>
        </w:rPr>
        <w:t>: ingeniero industrial, de negocios</w:t>
      </w:r>
      <w:r w:rsidR="008219AD" w:rsidRPr="009C75A5">
        <w:rPr>
          <w:rFonts w:ascii="Century Gothic" w:hAnsi="Century Gothic" w:cstheme="majorHAnsi"/>
          <w:sz w:val="22"/>
          <w:szCs w:val="22"/>
          <w:lang w:val="es-419"/>
        </w:rPr>
        <w:t xml:space="preserve"> o áreas relacionadas</w:t>
      </w:r>
      <w:r w:rsidRPr="009C75A5">
        <w:rPr>
          <w:rFonts w:ascii="Century Gothic" w:hAnsi="Century Gothic" w:cstheme="majorHAnsi"/>
          <w:sz w:val="22"/>
          <w:szCs w:val="22"/>
          <w:lang w:val="es-419"/>
        </w:rPr>
        <w:t>, y deseable con un post grado afín (Economista, finanzas, administrador de empresas).</w:t>
      </w:r>
    </w:p>
    <w:p w14:paraId="33C75DD2" w14:textId="77777777" w:rsidR="006937E0" w:rsidRPr="009C75A5" w:rsidRDefault="006937E0" w:rsidP="002D4B61">
      <w:pPr>
        <w:pStyle w:val="Prrafodelista"/>
        <w:numPr>
          <w:ilvl w:val="0"/>
          <w:numId w:val="9"/>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Campos del conocimiento</w:t>
      </w:r>
      <w:r w:rsidRPr="009C75A5">
        <w:rPr>
          <w:rFonts w:ascii="Century Gothic" w:hAnsi="Century Gothic" w:cstheme="majorHAnsi"/>
          <w:sz w:val="22"/>
          <w:szCs w:val="22"/>
          <w:lang w:val="es-419"/>
        </w:rPr>
        <w:t xml:space="preserve"> adicionales a su campo de especialidad: conocimiento del sistema de ciencia y tecnología del país, de las organizaciones político-administrativa del país, metodologías de gestión del conocimiento, y metodologías para el diseño, evaluación y mejoramiento de procesos y procedimientos. Preferiblemente, con conocimiento de los instrumentos vigentes de planificación regional y territorial, tanto normativos como indicativos.</w:t>
      </w:r>
    </w:p>
    <w:p w14:paraId="02672193" w14:textId="77777777" w:rsidR="006937E0" w:rsidRPr="009C75A5" w:rsidRDefault="006937E0" w:rsidP="002D4B61">
      <w:pPr>
        <w:pStyle w:val="Prrafodelista"/>
        <w:numPr>
          <w:ilvl w:val="0"/>
          <w:numId w:val="9"/>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Competencias</w:t>
      </w:r>
      <w:r w:rsidRPr="009C75A5">
        <w:rPr>
          <w:rFonts w:ascii="Century Gothic" w:hAnsi="Century Gothic" w:cstheme="majorHAnsi"/>
          <w:sz w:val="22"/>
          <w:szCs w:val="22"/>
          <w:lang w:val="es-419"/>
        </w:rPr>
        <w:t>: a) Capacidad de liderazgo y trabajo en equipo y coordinación de grupos multidisciplinarios, b) Habilidad para el desarrollo de proyectos, c) Capacidad para relacionarse con distintas instancias y autoridades del sector público, privado y de organizaciones sociales, d) Capacidad para diseñar procesos y procedimientos para ofertar servicios, e) Capacidad para visualizar oportunidades, f) Habilidad para superar y prevenir obstáculos que puedan interferir en el logro de los objetivos del centro, estableciendo medidas preventivas y correctivas.</w:t>
      </w:r>
    </w:p>
    <w:p w14:paraId="497FC78A" w14:textId="77777777" w:rsidR="006937E0" w:rsidRPr="009C75A5" w:rsidRDefault="006937E0" w:rsidP="002D4B61">
      <w:pPr>
        <w:pStyle w:val="Prrafodelista"/>
        <w:numPr>
          <w:ilvl w:val="0"/>
          <w:numId w:val="9"/>
        </w:numPr>
        <w:spacing w:after="160" w:line="259" w:lineRule="auto"/>
        <w:jc w:val="both"/>
        <w:rPr>
          <w:rFonts w:ascii="Century Gothic" w:hAnsi="Century Gothic" w:cstheme="majorHAnsi"/>
          <w:sz w:val="22"/>
          <w:szCs w:val="22"/>
          <w:lang w:val="es-419"/>
        </w:rPr>
      </w:pPr>
      <w:r w:rsidRPr="009C75A5">
        <w:rPr>
          <w:rFonts w:ascii="Century Gothic" w:hAnsi="Century Gothic" w:cstheme="majorHAnsi"/>
          <w:b/>
          <w:sz w:val="22"/>
          <w:szCs w:val="22"/>
          <w:lang w:val="es-419"/>
        </w:rPr>
        <w:t>Idiomas</w:t>
      </w:r>
      <w:r w:rsidRPr="009C75A5">
        <w:rPr>
          <w:rFonts w:ascii="Century Gothic" w:hAnsi="Century Gothic" w:cstheme="majorHAnsi"/>
          <w:sz w:val="22"/>
          <w:szCs w:val="22"/>
          <w:lang w:val="es-419"/>
        </w:rPr>
        <w:t>: español e inglés avanzado.</w:t>
      </w:r>
    </w:p>
    <w:p w14:paraId="324EAF8A" w14:textId="77777777" w:rsidR="004B00DA" w:rsidRPr="009C75A5" w:rsidRDefault="004B00DA" w:rsidP="006937E0">
      <w:pPr>
        <w:jc w:val="both"/>
        <w:rPr>
          <w:rFonts w:ascii="Century Gothic" w:hAnsi="Century Gothic" w:cstheme="majorHAnsi"/>
          <w:b/>
          <w:sz w:val="22"/>
          <w:szCs w:val="22"/>
          <w:lang w:val="es-419"/>
        </w:rPr>
      </w:pPr>
    </w:p>
    <w:p w14:paraId="5C868DAB" w14:textId="382659C5" w:rsidR="006937E0" w:rsidRPr="009C75A5" w:rsidRDefault="006937E0" w:rsidP="006937E0">
      <w:pPr>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Perfil del equipo base investigador</w:t>
      </w:r>
    </w:p>
    <w:p w14:paraId="30F5C4F2" w14:textId="77777777" w:rsidR="006937E0" w:rsidRPr="009C75A5" w:rsidRDefault="006937E0" w:rsidP="006937E0">
      <w:pPr>
        <w:jc w:val="both"/>
        <w:rPr>
          <w:rFonts w:ascii="Century Gothic" w:hAnsi="Century Gothic" w:cstheme="majorHAnsi"/>
          <w:b/>
          <w:sz w:val="22"/>
          <w:szCs w:val="22"/>
          <w:lang w:val="es-419"/>
        </w:rPr>
      </w:pPr>
    </w:p>
    <w:p w14:paraId="5F913A00" w14:textId="4D8FA862" w:rsidR="006937E0" w:rsidRPr="009C75A5" w:rsidRDefault="006937E0" w:rsidP="002D4B61">
      <w:pPr>
        <w:pStyle w:val="Prrafodelista"/>
        <w:numPr>
          <w:ilvl w:val="0"/>
          <w:numId w:val="8"/>
        </w:numPr>
        <w:spacing w:after="160" w:line="259" w:lineRule="auto"/>
        <w:ind w:left="567"/>
        <w:jc w:val="both"/>
        <w:rPr>
          <w:rFonts w:ascii="Century Gothic" w:hAnsi="Century Gothic" w:cstheme="majorHAnsi"/>
          <w:sz w:val="22"/>
          <w:szCs w:val="22"/>
          <w:lang w:val="es-419"/>
        </w:rPr>
      </w:pPr>
      <w:r w:rsidRPr="009C75A5">
        <w:rPr>
          <w:rFonts w:ascii="Century Gothic" w:hAnsi="Century Gothic" w:cstheme="majorHAnsi"/>
          <w:sz w:val="22"/>
          <w:szCs w:val="22"/>
          <w:lang w:val="es-419"/>
        </w:rPr>
        <w:t>Composición mínima de tres (</w:t>
      </w:r>
      <w:r w:rsidR="000C3A7E" w:rsidRPr="009C75A5">
        <w:rPr>
          <w:rFonts w:ascii="Century Gothic" w:hAnsi="Century Gothic" w:cstheme="majorHAnsi"/>
          <w:sz w:val="22"/>
          <w:szCs w:val="22"/>
          <w:lang w:val="es-419"/>
        </w:rPr>
        <w:t>3</w:t>
      </w:r>
      <w:r w:rsidRPr="009C75A5">
        <w:rPr>
          <w:rFonts w:ascii="Century Gothic" w:hAnsi="Century Gothic" w:cstheme="majorHAnsi"/>
          <w:sz w:val="22"/>
          <w:szCs w:val="22"/>
          <w:lang w:val="es-419"/>
        </w:rPr>
        <w:t>) investigadores con mínimo de 5 años de experiencia en sus campos de especialidad.</w:t>
      </w:r>
    </w:p>
    <w:p w14:paraId="616AF3C8" w14:textId="7B245460" w:rsidR="006937E0" w:rsidRPr="009C75A5" w:rsidRDefault="006937E0" w:rsidP="002D4B61">
      <w:pPr>
        <w:pStyle w:val="Prrafodelista"/>
        <w:numPr>
          <w:ilvl w:val="0"/>
          <w:numId w:val="8"/>
        </w:numPr>
        <w:spacing w:after="160" w:line="259" w:lineRule="auto"/>
        <w:ind w:left="567"/>
        <w:jc w:val="both"/>
        <w:rPr>
          <w:rFonts w:ascii="Century Gothic" w:hAnsi="Century Gothic" w:cstheme="majorHAnsi"/>
          <w:sz w:val="22"/>
          <w:szCs w:val="22"/>
          <w:lang w:val="es-419"/>
        </w:rPr>
      </w:pPr>
      <w:r w:rsidRPr="009C75A5">
        <w:rPr>
          <w:rFonts w:ascii="Century Gothic" w:hAnsi="Century Gothic" w:cstheme="majorHAnsi"/>
          <w:sz w:val="22"/>
          <w:szCs w:val="22"/>
          <w:lang w:val="es-419"/>
        </w:rPr>
        <w:t>Equipo multidisciplinario de por lo menos tres áreas del conocimiento: ciencias naturales, sociales/humanísticas</w:t>
      </w:r>
      <w:r w:rsidR="00881243" w:rsidRPr="009C75A5">
        <w:rPr>
          <w:rFonts w:ascii="Century Gothic" w:hAnsi="Century Gothic" w:cstheme="majorHAnsi"/>
          <w:sz w:val="22"/>
          <w:szCs w:val="22"/>
          <w:lang w:val="es-419"/>
        </w:rPr>
        <w:t xml:space="preserve">, </w:t>
      </w:r>
      <w:r w:rsidRPr="009C75A5">
        <w:rPr>
          <w:rFonts w:ascii="Century Gothic" w:hAnsi="Century Gothic" w:cstheme="majorHAnsi"/>
          <w:sz w:val="22"/>
          <w:szCs w:val="22"/>
          <w:lang w:val="es-419"/>
        </w:rPr>
        <w:t>ingenieriles</w:t>
      </w:r>
      <w:r w:rsidR="00881243" w:rsidRPr="009C75A5">
        <w:rPr>
          <w:rFonts w:ascii="Century Gothic" w:hAnsi="Century Gothic" w:cstheme="majorHAnsi"/>
          <w:sz w:val="22"/>
          <w:szCs w:val="22"/>
          <w:lang w:val="es-419"/>
        </w:rPr>
        <w:t xml:space="preserve"> y/o afines a la naturaleza del centro</w:t>
      </w:r>
      <w:r w:rsidRPr="009C75A5">
        <w:rPr>
          <w:rFonts w:ascii="Century Gothic" w:hAnsi="Century Gothic" w:cstheme="majorHAnsi"/>
          <w:sz w:val="22"/>
          <w:szCs w:val="22"/>
          <w:lang w:val="es-419"/>
        </w:rPr>
        <w:t>.</w:t>
      </w:r>
    </w:p>
    <w:p w14:paraId="5F171B11" w14:textId="77777777" w:rsidR="006937E0" w:rsidRPr="009C75A5" w:rsidRDefault="006937E0" w:rsidP="002D4B61">
      <w:pPr>
        <w:pStyle w:val="Prrafodelista"/>
        <w:numPr>
          <w:ilvl w:val="0"/>
          <w:numId w:val="8"/>
        </w:numPr>
        <w:spacing w:after="160" w:line="259" w:lineRule="auto"/>
        <w:ind w:left="567"/>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Experiencias y capacidades demostradas para la articulación y gestión de redes sectoriales y territoriales, coordinación con actores claves del sector público y privados y organizaciones comunitarias y gremiales. </w:t>
      </w:r>
    </w:p>
    <w:p w14:paraId="14764C18" w14:textId="77777777" w:rsidR="006937E0" w:rsidRPr="009C75A5" w:rsidRDefault="006937E0" w:rsidP="002D4B61">
      <w:pPr>
        <w:pStyle w:val="Prrafodelista"/>
        <w:numPr>
          <w:ilvl w:val="0"/>
          <w:numId w:val="8"/>
        </w:numPr>
        <w:spacing w:after="160" w:line="259" w:lineRule="auto"/>
        <w:ind w:left="567"/>
        <w:jc w:val="both"/>
        <w:rPr>
          <w:rFonts w:ascii="Century Gothic" w:hAnsi="Century Gothic" w:cstheme="majorHAnsi"/>
          <w:sz w:val="22"/>
          <w:szCs w:val="22"/>
          <w:lang w:val="es-419"/>
        </w:rPr>
      </w:pPr>
      <w:r w:rsidRPr="009C75A5">
        <w:rPr>
          <w:rFonts w:ascii="Century Gothic" w:hAnsi="Century Gothic" w:cstheme="majorHAnsi"/>
          <w:sz w:val="22"/>
          <w:szCs w:val="22"/>
          <w:lang w:val="es-419"/>
        </w:rPr>
        <w:t>Conocimiento de instrumentos vigentes de investigación y planificación.</w:t>
      </w:r>
    </w:p>
    <w:p w14:paraId="1952044C" w14:textId="77777777" w:rsidR="006937E0" w:rsidRPr="009C75A5" w:rsidRDefault="006937E0" w:rsidP="002D4B61">
      <w:pPr>
        <w:pStyle w:val="Prrafodelista"/>
        <w:numPr>
          <w:ilvl w:val="0"/>
          <w:numId w:val="8"/>
        </w:numPr>
        <w:spacing w:after="160" w:line="259" w:lineRule="auto"/>
        <w:ind w:left="567"/>
        <w:jc w:val="both"/>
        <w:rPr>
          <w:rFonts w:ascii="Century Gothic" w:hAnsi="Century Gothic" w:cstheme="majorHAnsi"/>
          <w:sz w:val="22"/>
          <w:szCs w:val="22"/>
          <w:lang w:val="es-419"/>
        </w:rPr>
      </w:pPr>
      <w:r w:rsidRPr="009C75A5">
        <w:rPr>
          <w:rFonts w:ascii="Century Gothic" w:hAnsi="Century Gothic" w:cstheme="majorHAnsi"/>
          <w:sz w:val="22"/>
          <w:szCs w:val="22"/>
          <w:lang w:val="es-419"/>
        </w:rPr>
        <w:t>Al menos un profesional con más de cinco años de experiencia en planificación y diagnósticos participativos.</w:t>
      </w:r>
    </w:p>
    <w:p w14:paraId="7A7B8756" w14:textId="77777777" w:rsidR="006937E0" w:rsidRPr="009C75A5" w:rsidRDefault="006937E0" w:rsidP="002D4B61">
      <w:pPr>
        <w:pStyle w:val="Prrafodelista"/>
        <w:numPr>
          <w:ilvl w:val="0"/>
          <w:numId w:val="8"/>
        </w:numPr>
        <w:spacing w:after="160" w:line="259" w:lineRule="auto"/>
        <w:ind w:left="567"/>
        <w:jc w:val="both"/>
        <w:rPr>
          <w:rFonts w:ascii="Century Gothic" w:hAnsi="Century Gothic" w:cstheme="majorHAnsi"/>
          <w:sz w:val="22"/>
          <w:szCs w:val="22"/>
          <w:lang w:val="es-419"/>
        </w:rPr>
      </w:pPr>
      <w:r w:rsidRPr="009C75A5">
        <w:rPr>
          <w:rFonts w:ascii="Century Gothic" w:hAnsi="Century Gothic" w:cstheme="majorHAnsi"/>
          <w:sz w:val="22"/>
          <w:szCs w:val="22"/>
          <w:lang w:val="es-419"/>
        </w:rPr>
        <w:t>Al menos un profesional con más de cinco años de experiencia en iniciativas de ciencia, tecnología en innovación.</w:t>
      </w:r>
    </w:p>
    <w:p w14:paraId="7003E321" w14:textId="77777777" w:rsidR="006937E0" w:rsidRPr="009C75A5" w:rsidRDefault="006937E0" w:rsidP="002D4B61">
      <w:pPr>
        <w:pStyle w:val="Prrafodelista"/>
        <w:numPr>
          <w:ilvl w:val="0"/>
          <w:numId w:val="8"/>
        </w:numPr>
        <w:spacing w:after="160" w:line="259" w:lineRule="auto"/>
        <w:ind w:left="567"/>
        <w:jc w:val="both"/>
        <w:rPr>
          <w:rFonts w:ascii="Century Gothic" w:hAnsi="Century Gothic" w:cstheme="majorHAnsi"/>
          <w:sz w:val="22"/>
          <w:szCs w:val="22"/>
          <w:lang w:val="es-419"/>
        </w:rPr>
      </w:pPr>
      <w:r w:rsidRPr="009C75A5">
        <w:rPr>
          <w:rFonts w:ascii="Century Gothic" w:hAnsi="Century Gothic" w:cstheme="majorHAnsi"/>
          <w:sz w:val="22"/>
          <w:szCs w:val="22"/>
          <w:lang w:val="es-419"/>
        </w:rPr>
        <w:t>Al menos un profesional con más de cinco años de experiencia en vinculación con experiencias académicas y de investigación científica.</w:t>
      </w:r>
    </w:p>
    <w:p w14:paraId="067F8515" w14:textId="33F9AA4C" w:rsidR="006937E0" w:rsidRPr="009C75A5" w:rsidRDefault="003E42B9"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También deben considerarse otros perfiles de personal que se incorporará </w:t>
      </w:r>
      <w:r w:rsidR="00DF3F84" w:rsidRPr="009C75A5">
        <w:rPr>
          <w:rFonts w:ascii="Century Gothic" w:hAnsi="Century Gothic" w:cstheme="majorHAnsi"/>
          <w:sz w:val="22"/>
          <w:szCs w:val="22"/>
          <w:lang w:val="es-419"/>
        </w:rPr>
        <w:t>para fo</w:t>
      </w:r>
      <w:r w:rsidR="00717EB8" w:rsidRPr="009C75A5">
        <w:rPr>
          <w:rFonts w:ascii="Century Gothic" w:hAnsi="Century Gothic" w:cstheme="majorHAnsi"/>
          <w:sz w:val="22"/>
          <w:szCs w:val="22"/>
          <w:lang w:val="es-419"/>
        </w:rPr>
        <w:t>rmar parte del centro</w:t>
      </w:r>
      <w:r w:rsidR="00DF3F84" w:rsidRPr="009C75A5">
        <w:rPr>
          <w:rFonts w:ascii="Century Gothic" w:hAnsi="Century Gothic" w:cstheme="majorHAnsi"/>
          <w:sz w:val="22"/>
          <w:szCs w:val="22"/>
          <w:lang w:val="es-419"/>
        </w:rPr>
        <w:t xml:space="preserve"> en un futuro cercano,</w:t>
      </w:r>
    </w:p>
    <w:p w14:paraId="5EF632EF" w14:textId="77777777" w:rsidR="003E42B9" w:rsidRPr="009C75A5" w:rsidRDefault="003E42B9" w:rsidP="006937E0">
      <w:pPr>
        <w:jc w:val="both"/>
        <w:rPr>
          <w:rFonts w:ascii="Century Gothic" w:hAnsi="Century Gothic" w:cstheme="majorHAnsi"/>
          <w:sz w:val="22"/>
          <w:szCs w:val="22"/>
          <w:lang w:val="es-419"/>
        </w:rPr>
      </w:pPr>
    </w:p>
    <w:p w14:paraId="652138F0" w14:textId="77777777" w:rsidR="006937E0" w:rsidRPr="009C75A5" w:rsidRDefault="006937E0" w:rsidP="006937E0">
      <w:pPr>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Perfil del(a) Investigador(a) asociado(a) en Colaboración</w:t>
      </w:r>
    </w:p>
    <w:p w14:paraId="469245E0" w14:textId="77777777" w:rsidR="006937E0" w:rsidRPr="009C75A5" w:rsidRDefault="006937E0" w:rsidP="006937E0">
      <w:pPr>
        <w:jc w:val="both"/>
        <w:rPr>
          <w:rFonts w:ascii="Century Gothic" w:hAnsi="Century Gothic" w:cstheme="majorHAnsi"/>
          <w:b/>
          <w:sz w:val="22"/>
          <w:szCs w:val="22"/>
          <w:lang w:val="es-419"/>
        </w:rPr>
      </w:pPr>
    </w:p>
    <w:p w14:paraId="748F716C" w14:textId="12BAF7F9" w:rsidR="006937E0" w:rsidRPr="009C75A5" w:rsidRDefault="006937E0"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Es aquel investigador con grado de doctor y/o maestría científica, que pertenece a alguna de las instituciones que participan en el Proyecto y que son aporte valorado de estas. </w:t>
      </w:r>
      <w:r w:rsidR="00181F2D">
        <w:rPr>
          <w:rFonts w:ascii="Century Gothic" w:hAnsi="Century Gothic" w:cstheme="majorHAnsi"/>
          <w:sz w:val="22"/>
          <w:szCs w:val="22"/>
          <w:lang w:val="es-419"/>
        </w:rPr>
        <w:t>Para estos casos se deberá indicar</w:t>
      </w:r>
      <w:r w:rsidR="00181F2D" w:rsidRPr="00181F2D">
        <w:rPr>
          <w:rFonts w:ascii="Century Gothic" w:hAnsi="Century Gothic" w:cstheme="majorHAnsi"/>
          <w:sz w:val="22"/>
          <w:szCs w:val="22"/>
          <w:lang w:val="es-419"/>
        </w:rPr>
        <w:t xml:space="preserve"> la </w:t>
      </w:r>
      <w:r w:rsidR="00D13F8E" w:rsidRPr="00181F2D">
        <w:rPr>
          <w:rFonts w:ascii="Century Gothic" w:hAnsi="Century Gothic" w:cstheme="majorHAnsi"/>
          <w:sz w:val="22"/>
          <w:szCs w:val="22"/>
          <w:lang w:val="es-419"/>
        </w:rPr>
        <w:t>participación esperada en términos de jornada y la posibilidad de acceder a un incentivo temporal mientras se establece el reglamento apropiado en donde se clarifi</w:t>
      </w:r>
      <w:r w:rsidR="00181F2D" w:rsidRPr="00181F2D">
        <w:rPr>
          <w:rFonts w:ascii="Century Gothic" w:hAnsi="Century Gothic" w:cstheme="majorHAnsi"/>
          <w:sz w:val="22"/>
          <w:szCs w:val="22"/>
          <w:lang w:val="es-419"/>
        </w:rPr>
        <w:t>que</w:t>
      </w:r>
      <w:r w:rsidR="00D13F8E" w:rsidRPr="00181F2D">
        <w:rPr>
          <w:rFonts w:ascii="Century Gothic" w:hAnsi="Century Gothic" w:cstheme="majorHAnsi"/>
          <w:sz w:val="22"/>
          <w:szCs w:val="22"/>
          <w:lang w:val="es-419"/>
        </w:rPr>
        <w:t xml:space="preserve"> el sistema de incentivos por productividad científica más que por participación temporal</w:t>
      </w:r>
      <w:r w:rsidR="00181F2D" w:rsidRPr="00181F2D">
        <w:rPr>
          <w:rFonts w:ascii="Century Gothic" w:hAnsi="Century Gothic" w:cstheme="majorHAnsi"/>
          <w:sz w:val="22"/>
          <w:szCs w:val="22"/>
          <w:lang w:val="es-419"/>
        </w:rPr>
        <w:t>.</w:t>
      </w:r>
    </w:p>
    <w:p w14:paraId="1CEAA045" w14:textId="7013381A" w:rsidR="00005222" w:rsidRPr="009C75A5" w:rsidRDefault="00005222" w:rsidP="006937E0">
      <w:pPr>
        <w:jc w:val="both"/>
        <w:rPr>
          <w:rFonts w:ascii="Century Gothic" w:hAnsi="Century Gothic" w:cstheme="majorHAnsi"/>
          <w:sz w:val="22"/>
          <w:szCs w:val="22"/>
          <w:lang w:val="es-419"/>
        </w:rPr>
      </w:pPr>
    </w:p>
    <w:p w14:paraId="2C5C30C3" w14:textId="39502229" w:rsidR="00005222" w:rsidRPr="009C75A5" w:rsidRDefault="00237F75" w:rsidP="006937E0">
      <w:pPr>
        <w:jc w:val="both"/>
        <w:rPr>
          <w:rFonts w:ascii="Century Gothic" w:hAnsi="Century Gothic" w:cstheme="majorHAnsi"/>
          <w:b/>
          <w:strike/>
          <w:color w:val="FF0000"/>
          <w:sz w:val="22"/>
          <w:szCs w:val="22"/>
          <w:lang w:val="es-419"/>
        </w:rPr>
      </w:pPr>
      <w:r w:rsidRPr="009C75A5">
        <w:rPr>
          <w:rFonts w:ascii="Century Gothic" w:hAnsi="Century Gothic" w:cstheme="majorHAnsi"/>
          <w:b/>
          <w:sz w:val="22"/>
          <w:szCs w:val="22"/>
          <w:lang w:val="es-419"/>
        </w:rPr>
        <w:t xml:space="preserve">Perfil del(a) encargado(a) de </w:t>
      </w:r>
      <w:r w:rsidRPr="009C75A5">
        <w:rPr>
          <w:rFonts w:ascii="Century Gothic" w:hAnsi="Century Gothic" w:cstheme="majorHAnsi"/>
          <w:b/>
          <w:sz w:val="22"/>
          <w:szCs w:val="22"/>
        </w:rPr>
        <w:t>gestión y servicios de conocimiento y tecnología</w:t>
      </w:r>
    </w:p>
    <w:p w14:paraId="05DC92A7" w14:textId="2B5ED9C6" w:rsidR="00B00938" w:rsidRPr="009C75A5" w:rsidRDefault="00B00938" w:rsidP="006937E0">
      <w:pPr>
        <w:jc w:val="both"/>
        <w:rPr>
          <w:rFonts w:ascii="Century Gothic" w:hAnsi="Century Gothic" w:cstheme="majorHAnsi"/>
          <w:sz w:val="22"/>
          <w:szCs w:val="22"/>
          <w:lang w:val="es-419"/>
        </w:rPr>
      </w:pPr>
    </w:p>
    <w:p w14:paraId="70D539A6" w14:textId="5787BB54" w:rsidR="00A75756" w:rsidRPr="009C75A5" w:rsidRDefault="00A75756" w:rsidP="006937E0">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lastRenderedPageBreak/>
        <w:t>E</w:t>
      </w:r>
      <w:r w:rsidR="00E64298" w:rsidRPr="009C75A5">
        <w:rPr>
          <w:rFonts w:ascii="Century Gothic" w:hAnsi="Century Gothic" w:cstheme="majorHAnsi"/>
          <w:sz w:val="22"/>
          <w:szCs w:val="22"/>
          <w:lang w:val="es-419"/>
        </w:rPr>
        <w:t>l</w:t>
      </w:r>
      <w:r w:rsidRPr="009C75A5">
        <w:rPr>
          <w:rFonts w:ascii="Century Gothic" w:hAnsi="Century Gothic" w:cstheme="majorHAnsi"/>
          <w:sz w:val="22"/>
          <w:szCs w:val="22"/>
        </w:rPr>
        <w:t xml:space="preserve"> gestor del conocimiento</w:t>
      </w:r>
      <w:r w:rsidR="00E64298" w:rsidRPr="009C75A5">
        <w:rPr>
          <w:rFonts w:ascii="Century Gothic" w:hAnsi="Century Gothic" w:cstheme="majorHAnsi"/>
          <w:sz w:val="22"/>
          <w:szCs w:val="22"/>
        </w:rPr>
        <w:t xml:space="preserve"> debe tener </w:t>
      </w:r>
      <w:r w:rsidRPr="009C75A5">
        <w:rPr>
          <w:rFonts w:ascii="Century Gothic" w:hAnsi="Century Gothic" w:cstheme="majorHAnsi"/>
          <w:sz w:val="22"/>
          <w:szCs w:val="22"/>
        </w:rPr>
        <w:t>competencias sociales, tecnológicas e intelectivas. Dado su rol como nexo entre distintos departamentos de la organización</w:t>
      </w:r>
      <w:r w:rsidR="00185F85" w:rsidRPr="009C75A5">
        <w:rPr>
          <w:rFonts w:ascii="Century Gothic" w:hAnsi="Century Gothic" w:cstheme="majorHAnsi"/>
          <w:sz w:val="22"/>
          <w:szCs w:val="22"/>
        </w:rPr>
        <w:t xml:space="preserve"> y los actores de la región</w:t>
      </w:r>
      <w:r w:rsidRPr="009C75A5">
        <w:rPr>
          <w:rFonts w:ascii="Century Gothic" w:hAnsi="Century Gothic" w:cstheme="majorHAnsi"/>
          <w:sz w:val="22"/>
          <w:szCs w:val="22"/>
        </w:rPr>
        <w:t>, se requiere que sea una persona con muchas capacidades de liderazgo y comunicación. En el plano tecnológico, es fundamental el dominio de programas informáticos y redes de comunicación online. Finalmente, necesita ser una persona intelectiva para poder entender y complementar los procesos de</w:t>
      </w:r>
      <w:r w:rsidR="00185F85" w:rsidRPr="009C75A5">
        <w:rPr>
          <w:rFonts w:ascii="Century Gothic" w:hAnsi="Century Gothic" w:cstheme="majorHAnsi"/>
          <w:sz w:val="22"/>
          <w:szCs w:val="22"/>
        </w:rPr>
        <w:t>l centro</w:t>
      </w:r>
      <w:r w:rsidR="00717EB8" w:rsidRPr="009C75A5">
        <w:rPr>
          <w:rFonts w:ascii="Century Gothic" w:hAnsi="Century Gothic" w:cstheme="majorHAnsi"/>
          <w:sz w:val="22"/>
          <w:szCs w:val="22"/>
        </w:rPr>
        <w:t xml:space="preserve"> y su interacción con la región</w:t>
      </w:r>
      <w:r w:rsidRPr="009C75A5">
        <w:rPr>
          <w:rFonts w:ascii="Century Gothic" w:hAnsi="Century Gothic" w:cstheme="majorHAnsi"/>
          <w:sz w:val="22"/>
          <w:szCs w:val="22"/>
        </w:rPr>
        <w:t>. </w:t>
      </w:r>
    </w:p>
    <w:p w14:paraId="5DFF4A24" w14:textId="77777777" w:rsidR="00A71294" w:rsidRPr="009C75A5" w:rsidRDefault="00A71294" w:rsidP="0093767A">
      <w:pPr>
        <w:jc w:val="both"/>
        <w:rPr>
          <w:rFonts w:ascii="Century Gothic" w:hAnsi="Century Gothic" w:cstheme="majorHAnsi"/>
          <w:sz w:val="22"/>
          <w:szCs w:val="22"/>
          <w:lang w:val="es-419" w:eastAsia="es-ES"/>
        </w:rPr>
      </w:pPr>
    </w:p>
    <w:p w14:paraId="7559A596" w14:textId="77777777" w:rsidR="006C2375" w:rsidRPr="009C75A5" w:rsidRDefault="006C2375" w:rsidP="006D1A09">
      <w:pPr>
        <w:shd w:val="clear" w:color="auto" w:fill="D9D9D9" w:themeFill="background1" w:themeFillShade="D9"/>
        <w:spacing w:after="120"/>
        <w:rPr>
          <w:rFonts w:ascii="Century Gothic" w:hAnsi="Century Gothic"/>
          <w:b/>
          <w:sz w:val="22"/>
          <w:szCs w:val="22"/>
        </w:rPr>
      </w:pPr>
      <w:r w:rsidRPr="009C75A5">
        <w:rPr>
          <w:rFonts w:ascii="Century Gothic" w:hAnsi="Century Gothic"/>
          <w:b/>
          <w:sz w:val="22"/>
          <w:szCs w:val="22"/>
        </w:rPr>
        <w:t>Evaluación de la propuesta</w:t>
      </w:r>
    </w:p>
    <w:p w14:paraId="56F60FC1" w14:textId="47E4F122" w:rsidR="00546B0A" w:rsidRPr="009C75A5" w:rsidRDefault="006C2375" w:rsidP="00546B0A">
      <w:pPr>
        <w:jc w:val="both"/>
        <w:rPr>
          <w:rFonts w:ascii="Century Gothic" w:eastAsia="Times New Roman" w:hAnsi="Century Gothic" w:cstheme="majorHAnsi"/>
          <w:sz w:val="22"/>
          <w:szCs w:val="22"/>
          <w:lang w:val="es-419" w:eastAsia="es-ES"/>
        </w:rPr>
      </w:pPr>
      <w:r w:rsidRPr="009C75A5">
        <w:rPr>
          <w:rFonts w:ascii="Century Gothic" w:hAnsi="Century Gothic"/>
          <w:sz w:val="22"/>
          <w:szCs w:val="22"/>
        </w:rPr>
        <w:t xml:space="preserve">La evaluación de las propuestas será realizada por un Comité </w:t>
      </w:r>
      <w:r w:rsidR="00D575ED" w:rsidRPr="009C75A5">
        <w:rPr>
          <w:rFonts w:ascii="Century Gothic" w:hAnsi="Century Gothic"/>
          <w:sz w:val="22"/>
          <w:szCs w:val="22"/>
        </w:rPr>
        <w:t xml:space="preserve">Externo </w:t>
      </w:r>
      <w:r w:rsidRPr="009C75A5">
        <w:rPr>
          <w:rFonts w:ascii="Century Gothic" w:hAnsi="Century Gothic"/>
          <w:sz w:val="22"/>
          <w:szCs w:val="22"/>
        </w:rPr>
        <w:t xml:space="preserve">de Evaluación </w:t>
      </w:r>
      <w:r w:rsidR="00D575ED" w:rsidRPr="009C75A5">
        <w:rPr>
          <w:rFonts w:ascii="Century Gothic" w:hAnsi="Century Gothic"/>
          <w:sz w:val="22"/>
          <w:szCs w:val="22"/>
        </w:rPr>
        <w:t xml:space="preserve">por Pares designado por </w:t>
      </w:r>
      <w:r w:rsidRPr="009C75A5">
        <w:rPr>
          <w:rFonts w:ascii="Century Gothic" w:hAnsi="Century Gothic"/>
          <w:sz w:val="22"/>
          <w:szCs w:val="22"/>
        </w:rPr>
        <w:t>la SENACYT. La Secretaría Nacional hace uso de especialistas nacionales e internacionales, para realizar el proceso de evaluación, según lo establecido en el reglamento de convocatorias</w:t>
      </w:r>
      <w:r w:rsidR="00546B0A" w:rsidRPr="009C75A5">
        <w:rPr>
          <w:rFonts w:ascii="Century Gothic" w:hAnsi="Century Gothic"/>
          <w:sz w:val="22"/>
          <w:szCs w:val="22"/>
        </w:rPr>
        <w:t xml:space="preserve"> y </w:t>
      </w:r>
      <w:r w:rsidRPr="009C75A5">
        <w:rPr>
          <w:rFonts w:ascii="Century Gothic" w:hAnsi="Century Gothic"/>
          <w:sz w:val="22"/>
          <w:szCs w:val="22"/>
        </w:rPr>
        <w:t xml:space="preserve">designará evaluadores que sean especialistas en </w:t>
      </w:r>
      <w:r w:rsidR="00546B0A" w:rsidRPr="009C75A5">
        <w:rPr>
          <w:rFonts w:ascii="Century Gothic" w:hAnsi="Century Gothic"/>
          <w:sz w:val="22"/>
          <w:szCs w:val="22"/>
        </w:rPr>
        <w:t>el ámbito de aplicación de las propuestas</w:t>
      </w:r>
      <w:r w:rsidRPr="009C75A5">
        <w:rPr>
          <w:rFonts w:ascii="Century Gothic" w:hAnsi="Century Gothic"/>
          <w:sz w:val="22"/>
          <w:szCs w:val="22"/>
        </w:rPr>
        <w:t xml:space="preserve">, evitando los posibles conflictos de intereses con los proponentes. </w:t>
      </w:r>
      <w:r w:rsidR="00546B0A" w:rsidRPr="009C75A5">
        <w:rPr>
          <w:rFonts w:ascii="Century Gothic" w:hAnsi="Century Gothic"/>
          <w:sz w:val="22"/>
          <w:szCs w:val="22"/>
        </w:rPr>
        <w:t xml:space="preserve"> </w:t>
      </w:r>
      <w:r w:rsidR="00546B0A" w:rsidRPr="009C75A5">
        <w:rPr>
          <w:rFonts w:ascii="Century Gothic" w:eastAsia="Times New Roman" w:hAnsi="Century Gothic" w:cstheme="majorHAnsi"/>
          <w:sz w:val="22"/>
          <w:szCs w:val="22"/>
          <w:lang w:val="es-419" w:eastAsia="es-ES"/>
        </w:rPr>
        <w:t xml:space="preserve">Dada la naturaleza de esta convocatoria, se procurarán evaluadores internacionales, del sector gubernamental y del sector privado (académico y productivo) con el conocimiento de base existente en la Región, pertinentes para la evaluación de iniciativas públicas y/o privadas que desarrollen actividades en las áreas de trabajo o afines indicadas por las propuestas. </w:t>
      </w:r>
    </w:p>
    <w:p w14:paraId="25D67A62" w14:textId="3AE55117" w:rsidR="006C2375" w:rsidRPr="009C75A5" w:rsidRDefault="006C2375" w:rsidP="006C2375">
      <w:pPr>
        <w:spacing w:line="276" w:lineRule="auto"/>
        <w:jc w:val="both"/>
        <w:rPr>
          <w:rFonts w:ascii="Century Gothic" w:hAnsi="Century Gothic"/>
          <w:sz w:val="22"/>
          <w:szCs w:val="22"/>
        </w:rPr>
      </w:pPr>
      <w:r w:rsidRPr="009C75A5">
        <w:rPr>
          <w:rFonts w:ascii="Century Gothic" w:hAnsi="Century Gothic"/>
          <w:sz w:val="22"/>
          <w:szCs w:val="22"/>
        </w:rPr>
        <w:t xml:space="preserve">Los evaluadores serán designados </w:t>
      </w:r>
      <w:r w:rsidR="00546B0A" w:rsidRPr="009C75A5">
        <w:rPr>
          <w:rFonts w:ascii="Century Gothic" w:hAnsi="Century Gothic"/>
          <w:sz w:val="22"/>
          <w:szCs w:val="22"/>
        </w:rPr>
        <w:t>de acuerdo con el</w:t>
      </w:r>
      <w:r w:rsidRPr="009C75A5">
        <w:rPr>
          <w:rFonts w:ascii="Century Gothic" w:hAnsi="Century Gothic"/>
          <w:sz w:val="22"/>
          <w:szCs w:val="22"/>
        </w:rPr>
        <w:t xml:space="preserve"> Perfil del Evaluador establecido en el </w:t>
      </w:r>
      <w:r w:rsidRPr="009C75A5">
        <w:rPr>
          <w:rFonts w:ascii="Century Gothic" w:hAnsi="Century Gothic"/>
          <w:i/>
          <w:sz w:val="22"/>
          <w:szCs w:val="22"/>
        </w:rPr>
        <w:t>Programa de Fomento a la Investigación y Desarrollo</w:t>
      </w:r>
      <w:r w:rsidRPr="009C75A5">
        <w:rPr>
          <w:rFonts w:ascii="Century Gothic" w:hAnsi="Century Gothic"/>
          <w:sz w:val="22"/>
          <w:szCs w:val="22"/>
        </w:rPr>
        <w:t>, Anexo I de la Resolución Administrativa No. 191 del 31 de julio de 2017.</w:t>
      </w:r>
    </w:p>
    <w:p w14:paraId="4B580F1A" w14:textId="77777777" w:rsidR="006D1A09" w:rsidRPr="009C75A5" w:rsidRDefault="006D1A09" w:rsidP="00D96882">
      <w:pPr>
        <w:jc w:val="both"/>
        <w:rPr>
          <w:rFonts w:ascii="Century Gothic" w:hAnsi="Century Gothic" w:cstheme="majorHAnsi"/>
          <w:b/>
          <w:sz w:val="22"/>
          <w:szCs w:val="22"/>
          <w:lang w:val="es-419"/>
        </w:rPr>
      </w:pPr>
    </w:p>
    <w:p w14:paraId="248785BF" w14:textId="2DA5C3DF" w:rsidR="00D96882" w:rsidRPr="009C75A5" w:rsidRDefault="00D96882" w:rsidP="00D96882">
      <w:pPr>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Cuadro de Puntaje</w:t>
      </w:r>
    </w:p>
    <w:p w14:paraId="13C9B1E1" w14:textId="77777777" w:rsidR="00D96882" w:rsidRPr="009C75A5" w:rsidRDefault="00D96882" w:rsidP="00D96882">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La Evaluación cuantitativa se realizará en función de los siguientes rangos de valoración del potencial de la propuesta:</w:t>
      </w:r>
    </w:p>
    <w:p w14:paraId="3BB9CAA6" w14:textId="77777777" w:rsidR="00D96882" w:rsidRPr="009C75A5" w:rsidRDefault="00D96882" w:rsidP="00D96882">
      <w:pPr>
        <w:jc w:val="both"/>
        <w:rPr>
          <w:rFonts w:ascii="Century Gothic" w:hAnsi="Century Gothic" w:cstheme="majorHAnsi"/>
          <w:sz w:val="22"/>
          <w:szCs w:val="22"/>
          <w:lang w:val="es-419"/>
        </w:rPr>
      </w:pPr>
    </w:p>
    <w:tbl>
      <w:tblPr>
        <w:tblStyle w:val="Tablaconcuadrcula"/>
        <w:tblW w:w="0" w:type="auto"/>
        <w:tblInd w:w="1980" w:type="dxa"/>
        <w:tblLook w:val="04A0" w:firstRow="1" w:lastRow="0" w:firstColumn="1" w:lastColumn="0" w:noHBand="0" w:noVBand="1"/>
      </w:tblPr>
      <w:tblGrid>
        <w:gridCol w:w="2788"/>
        <w:gridCol w:w="2740"/>
      </w:tblGrid>
      <w:tr w:rsidR="00D96882" w:rsidRPr="009C75A5" w14:paraId="2D62DE8E" w14:textId="77777777" w:rsidTr="002F6550">
        <w:tc>
          <w:tcPr>
            <w:tcW w:w="2788" w:type="dxa"/>
            <w:shd w:val="clear" w:color="auto" w:fill="244061" w:themeFill="accent1" w:themeFillShade="80"/>
          </w:tcPr>
          <w:p w14:paraId="61A007D6" w14:textId="77777777" w:rsidR="00D96882" w:rsidRPr="009C75A5" w:rsidRDefault="00D96882" w:rsidP="002F6550">
            <w:pPr>
              <w:jc w:val="center"/>
              <w:rPr>
                <w:rFonts w:ascii="Century Gothic" w:hAnsi="Century Gothic" w:cstheme="majorHAnsi"/>
                <w:color w:val="FFFFFF" w:themeColor="background1"/>
                <w:sz w:val="22"/>
                <w:szCs w:val="22"/>
                <w:lang w:val="es-419"/>
              </w:rPr>
            </w:pPr>
            <w:r w:rsidRPr="009C75A5">
              <w:rPr>
                <w:rFonts w:ascii="Century Gothic" w:hAnsi="Century Gothic" w:cstheme="majorHAnsi"/>
                <w:color w:val="FFFFFF" w:themeColor="background1"/>
                <w:sz w:val="22"/>
                <w:szCs w:val="22"/>
                <w:lang w:val="es-419"/>
              </w:rPr>
              <w:t>Cuantitivo</w:t>
            </w:r>
          </w:p>
        </w:tc>
        <w:tc>
          <w:tcPr>
            <w:tcW w:w="2740" w:type="dxa"/>
            <w:shd w:val="clear" w:color="auto" w:fill="244061" w:themeFill="accent1" w:themeFillShade="80"/>
          </w:tcPr>
          <w:p w14:paraId="53598C29" w14:textId="77777777" w:rsidR="00D96882" w:rsidRPr="009C75A5" w:rsidRDefault="00D96882" w:rsidP="002F6550">
            <w:pPr>
              <w:jc w:val="center"/>
              <w:rPr>
                <w:rFonts w:ascii="Century Gothic" w:hAnsi="Century Gothic" w:cstheme="majorHAnsi"/>
                <w:color w:val="FFFFFF" w:themeColor="background1"/>
                <w:sz w:val="22"/>
                <w:szCs w:val="22"/>
                <w:lang w:val="es-419"/>
              </w:rPr>
            </w:pPr>
            <w:r w:rsidRPr="009C75A5">
              <w:rPr>
                <w:rFonts w:ascii="Century Gothic" w:hAnsi="Century Gothic" w:cstheme="majorHAnsi"/>
                <w:color w:val="FFFFFF" w:themeColor="background1"/>
                <w:sz w:val="22"/>
                <w:szCs w:val="22"/>
                <w:lang w:val="es-419"/>
              </w:rPr>
              <w:t>Cualitativo</w:t>
            </w:r>
          </w:p>
        </w:tc>
      </w:tr>
      <w:tr w:rsidR="00D96882" w:rsidRPr="009C75A5" w14:paraId="35265B9D" w14:textId="77777777" w:rsidTr="002F6550">
        <w:tc>
          <w:tcPr>
            <w:tcW w:w="2788" w:type="dxa"/>
          </w:tcPr>
          <w:p w14:paraId="4500C960" w14:textId="77777777" w:rsidR="00D96882" w:rsidRPr="009C75A5" w:rsidRDefault="00D96882" w:rsidP="002F6550">
            <w:pPr>
              <w:jc w:val="center"/>
              <w:rPr>
                <w:rFonts w:ascii="Century Gothic" w:hAnsi="Century Gothic" w:cstheme="majorHAnsi"/>
                <w:sz w:val="22"/>
                <w:szCs w:val="22"/>
                <w:lang w:val="es-419"/>
              </w:rPr>
            </w:pPr>
            <w:r w:rsidRPr="009C75A5">
              <w:rPr>
                <w:rFonts w:ascii="Century Gothic" w:hAnsi="Century Gothic" w:cstheme="majorHAnsi"/>
                <w:sz w:val="22"/>
                <w:szCs w:val="22"/>
                <w:lang w:val="es-419"/>
              </w:rPr>
              <w:t>1.0 – 3.4</w:t>
            </w:r>
          </w:p>
        </w:tc>
        <w:tc>
          <w:tcPr>
            <w:tcW w:w="2740" w:type="dxa"/>
          </w:tcPr>
          <w:p w14:paraId="4A3A2EE8" w14:textId="77777777" w:rsidR="00D96882" w:rsidRPr="009C75A5" w:rsidRDefault="00D96882" w:rsidP="002F6550">
            <w:pPr>
              <w:jc w:val="center"/>
              <w:rPr>
                <w:rFonts w:ascii="Century Gothic" w:hAnsi="Century Gothic" w:cstheme="majorHAnsi"/>
                <w:sz w:val="22"/>
                <w:szCs w:val="22"/>
                <w:lang w:val="es-419"/>
              </w:rPr>
            </w:pPr>
            <w:r w:rsidRPr="009C75A5">
              <w:rPr>
                <w:rFonts w:ascii="Century Gothic" w:hAnsi="Century Gothic" w:cstheme="majorHAnsi"/>
                <w:sz w:val="22"/>
                <w:szCs w:val="22"/>
                <w:lang w:val="es-419"/>
              </w:rPr>
              <w:t>Bajo</w:t>
            </w:r>
          </w:p>
        </w:tc>
      </w:tr>
      <w:tr w:rsidR="00D96882" w:rsidRPr="009C75A5" w14:paraId="65016C7B" w14:textId="77777777" w:rsidTr="002F6550">
        <w:tc>
          <w:tcPr>
            <w:tcW w:w="2788" w:type="dxa"/>
          </w:tcPr>
          <w:p w14:paraId="1B956E01" w14:textId="77777777" w:rsidR="00D96882" w:rsidRPr="009C75A5" w:rsidRDefault="00D96882" w:rsidP="002F6550">
            <w:pPr>
              <w:jc w:val="center"/>
              <w:rPr>
                <w:rFonts w:ascii="Century Gothic" w:hAnsi="Century Gothic" w:cstheme="majorHAnsi"/>
                <w:sz w:val="22"/>
                <w:szCs w:val="22"/>
                <w:lang w:val="es-419"/>
              </w:rPr>
            </w:pPr>
            <w:r w:rsidRPr="009C75A5">
              <w:rPr>
                <w:rFonts w:ascii="Century Gothic" w:hAnsi="Century Gothic" w:cstheme="majorHAnsi"/>
                <w:sz w:val="22"/>
                <w:szCs w:val="22"/>
                <w:lang w:val="es-419"/>
              </w:rPr>
              <w:t>3.5 – 4.4</w:t>
            </w:r>
          </w:p>
        </w:tc>
        <w:tc>
          <w:tcPr>
            <w:tcW w:w="2740" w:type="dxa"/>
          </w:tcPr>
          <w:p w14:paraId="4EA9D948" w14:textId="77777777" w:rsidR="00D96882" w:rsidRPr="009C75A5" w:rsidRDefault="00D96882" w:rsidP="002F6550">
            <w:pPr>
              <w:jc w:val="center"/>
              <w:rPr>
                <w:rFonts w:ascii="Century Gothic" w:hAnsi="Century Gothic" w:cstheme="majorHAnsi"/>
                <w:sz w:val="22"/>
                <w:szCs w:val="22"/>
                <w:lang w:val="es-419"/>
              </w:rPr>
            </w:pPr>
            <w:r w:rsidRPr="009C75A5">
              <w:rPr>
                <w:rFonts w:ascii="Century Gothic" w:hAnsi="Century Gothic" w:cstheme="majorHAnsi"/>
                <w:sz w:val="22"/>
                <w:szCs w:val="22"/>
                <w:lang w:val="es-419"/>
              </w:rPr>
              <w:t>Bueno</w:t>
            </w:r>
          </w:p>
        </w:tc>
      </w:tr>
      <w:tr w:rsidR="00D96882" w:rsidRPr="009C75A5" w14:paraId="7D207EB8" w14:textId="77777777" w:rsidTr="002F6550">
        <w:tc>
          <w:tcPr>
            <w:tcW w:w="2788" w:type="dxa"/>
          </w:tcPr>
          <w:p w14:paraId="02AB95E9" w14:textId="77777777" w:rsidR="00D96882" w:rsidRPr="009C75A5" w:rsidRDefault="00D96882" w:rsidP="002F6550">
            <w:pPr>
              <w:jc w:val="center"/>
              <w:rPr>
                <w:rFonts w:ascii="Century Gothic" w:hAnsi="Century Gothic" w:cstheme="majorHAnsi"/>
                <w:sz w:val="22"/>
                <w:szCs w:val="22"/>
                <w:lang w:val="es-419"/>
              </w:rPr>
            </w:pPr>
            <w:r w:rsidRPr="009C75A5">
              <w:rPr>
                <w:rFonts w:ascii="Century Gothic" w:hAnsi="Century Gothic" w:cstheme="majorHAnsi"/>
                <w:sz w:val="22"/>
                <w:szCs w:val="22"/>
                <w:lang w:val="es-419"/>
              </w:rPr>
              <w:t>4.5 – 5.0</w:t>
            </w:r>
          </w:p>
        </w:tc>
        <w:tc>
          <w:tcPr>
            <w:tcW w:w="2740" w:type="dxa"/>
          </w:tcPr>
          <w:p w14:paraId="0BA2BC5A" w14:textId="77777777" w:rsidR="00D96882" w:rsidRPr="009C75A5" w:rsidRDefault="00D96882" w:rsidP="002F6550">
            <w:pPr>
              <w:jc w:val="center"/>
              <w:rPr>
                <w:rFonts w:ascii="Century Gothic" w:hAnsi="Century Gothic" w:cstheme="majorHAnsi"/>
                <w:sz w:val="22"/>
                <w:szCs w:val="22"/>
                <w:lang w:val="es-419"/>
              </w:rPr>
            </w:pPr>
            <w:r w:rsidRPr="009C75A5">
              <w:rPr>
                <w:rFonts w:ascii="Century Gothic" w:hAnsi="Century Gothic" w:cstheme="majorHAnsi"/>
                <w:sz w:val="22"/>
                <w:szCs w:val="22"/>
                <w:lang w:val="es-419"/>
              </w:rPr>
              <w:t>Alto</w:t>
            </w:r>
          </w:p>
        </w:tc>
      </w:tr>
    </w:tbl>
    <w:p w14:paraId="62AA4840" w14:textId="77777777" w:rsidR="00D96882" w:rsidRPr="009C75A5" w:rsidRDefault="00D96882" w:rsidP="00D96882">
      <w:pPr>
        <w:jc w:val="both"/>
        <w:rPr>
          <w:rFonts w:ascii="Century Gothic" w:hAnsi="Century Gothic" w:cstheme="majorHAnsi"/>
          <w:sz w:val="22"/>
          <w:szCs w:val="22"/>
          <w:lang w:val="es-419"/>
        </w:rPr>
      </w:pPr>
    </w:p>
    <w:p w14:paraId="39A2B410" w14:textId="77777777" w:rsidR="00D96882" w:rsidRPr="009C75A5" w:rsidRDefault="00D96882" w:rsidP="00D96882">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La evaluación cuantitativa y cualitativa de las propuestas presentadas será sustentada en los criterios de selección del Programa de Fomento a I+D del Reglamento de Convocatorias, Resolución Administrativa No. 191, el artículo 33 y las condiciones especiales que aplican a la naturaleza de la Convocatoria y de las propuestas a recibir.  </w:t>
      </w:r>
    </w:p>
    <w:p w14:paraId="31E2AA79" w14:textId="77777777" w:rsidR="00D96882" w:rsidRPr="009C75A5" w:rsidRDefault="00D96882" w:rsidP="00D96882">
      <w:pPr>
        <w:jc w:val="both"/>
        <w:rPr>
          <w:rFonts w:ascii="Century Gothic" w:hAnsi="Century Gothic" w:cstheme="majorHAnsi"/>
          <w:sz w:val="22"/>
          <w:szCs w:val="22"/>
          <w:lang w:val="es-419"/>
        </w:rPr>
      </w:pPr>
    </w:p>
    <w:p w14:paraId="5FB2A392" w14:textId="77777777" w:rsidR="00D96882" w:rsidRPr="009C75A5" w:rsidRDefault="00D96882" w:rsidP="00D96882">
      <w:pPr>
        <w:widowControl w:val="0"/>
        <w:jc w:val="both"/>
        <w:rPr>
          <w:rFonts w:ascii="Century Gothic" w:hAnsi="Century Gothic" w:cstheme="majorHAnsi"/>
          <w:b/>
          <w:sz w:val="22"/>
          <w:szCs w:val="22"/>
          <w:lang w:val="es-419"/>
        </w:rPr>
      </w:pPr>
      <w:r w:rsidRPr="009C75A5">
        <w:rPr>
          <w:rFonts w:ascii="Century Gothic" w:hAnsi="Century Gothic" w:cstheme="majorHAnsi"/>
          <w:b/>
          <w:sz w:val="22"/>
          <w:szCs w:val="22"/>
          <w:lang w:val="es-419"/>
        </w:rPr>
        <w:t xml:space="preserve">Condiciones especiales </w:t>
      </w:r>
    </w:p>
    <w:p w14:paraId="6339FA0B" w14:textId="77777777" w:rsidR="00D96882" w:rsidRPr="009C75A5" w:rsidRDefault="00D96882" w:rsidP="00D96882">
      <w:pPr>
        <w:widowControl w:val="0"/>
        <w:jc w:val="both"/>
        <w:rPr>
          <w:rFonts w:ascii="Century Gothic" w:hAnsi="Century Gothic" w:cstheme="majorHAnsi"/>
          <w:sz w:val="22"/>
          <w:szCs w:val="22"/>
          <w:lang w:val="es-419"/>
        </w:rPr>
      </w:pPr>
    </w:p>
    <w:p w14:paraId="423A6850" w14:textId="770B23E5" w:rsidR="00D96882" w:rsidRPr="00D13F8E" w:rsidRDefault="00D96882" w:rsidP="00D96882">
      <w:pPr>
        <w:jc w:val="both"/>
        <w:rPr>
          <w:rFonts w:ascii="Century Gothic" w:hAnsi="Century Gothic" w:cstheme="majorHAnsi"/>
          <w:color w:val="FF0000"/>
          <w:sz w:val="22"/>
          <w:szCs w:val="22"/>
          <w:lang w:val="es-419"/>
        </w:rPr>
      </w:pPr>
      <w:r w:rsidRPr="009C75A5">
        <w:rPr>
          <w:rFonts w:ascii="Century Gothic" w:hAnsi="Century Gothic" w:cstheme="majorHAnsi"/>
          <w:sz w:val="22"/>
          <w:szCs w:val="22"/>
          <w:lang w:val="es-419"/>
        </w:rPr>
        <w:t xml:space="preserve">Entre las propuestas con mérito similar en cuanto a los criterios </w:t>
      </w:r>
      <w:r w:rsidR="006D1A09" w:rsidRPr="009C75A5">
        <w:rPr>
          <w:rFonts w:ascii="Century Gothic" w:hAnsi="Century Gothic" w:cstheme="majorHAnsi"/>
          <w:sz w:val="22"/>
          <w:szCs w:val="22"/>
          <w:lang w:val="es-419"/>
        </w:rPr>
        <w:t xml:space="preserve">de selección </w:t>
      </w:r>
      <w:r w:rsidRPr="009C75A5">
        <w:rPr>
          <w:rFonts w:ascii="Century Gothic" w:hAnsi="Century Gothic" w:cstheme="majorHAnsi"/>
          <w:sz w:val="22"/>
          <w:szCs w:val="22"/>
          <w:lang w:val="es-419"/>
        </w:rPr>
        <w:t xml:space="preserve">mencionados en la Resolución Administrativa No. 191, y en atención a los principales resultados específicos esperados de la Creación de los Centros por financiar, se evaluarán los siguientes </w:t>
      </w:r>
      <w:r w:rsidRPr="009C75A5">
        <w:rPr>
          <w:rFonts w:ascii="Century Gothic" w:hAnsi="Century Gothic" w:cstheme="majorHAnsi"/>
          <w:b/>
          <w:bCs/>
          <w:sz w:val="22"/>
          <w:szCs w:val="22"/>
          <w:lang w:val="es-419"/>
        </w:rPr>
        <w:t>criterios</w:t>
      </w:r>
      <w:r w:rsidRPr="009C75A5">
        <w:rPr>
          <w:rFonts w:ascii="Century Gothic" w:hAnsi="Century Gothic" w:cstheme="majorHAnsi"/>
          <w:sz w:val="22"/>
          <w:szCs w:val="22"/>
          <w:lang w:val="es-419"/>
        </w:rPr>
        <w:t xml:space="preserve"> </w:t>
      </w:r>
      <w:r w:rsidRPr="009C75A5">
        <w:rPr>
          <w:rFonts w:ascii="Century Gothic" w:hAnsi="Century Gothic" w:cstheme="majorHAnsi"/>
          <w:b/>
          <w:bCs/>
          <w:sz w:val="22"/>
          <w:szCs w:val="22"/>
          <w:lang w:val="es-419"/>
        </w:rPr>
        <w:t>ponderados</w:t>
      </w:r>
      <w:r w:rsidRPr="009C75A5">
        <w:rPr>
          <w:rFonts w:ascii="Century Gothic" w:hAnsi="Century Gothic" w:cstheme="majorHAnsi"/>
          <w:sz w:val="22"/>
          <w:szCs w:val="22"/>
          <w:lang w:val="es-419"/>
        </w:rPr>
        <w:t xml:space="preserve"> para establecer su orden de prioridad.</w:t>
      </w:r>
      <w:r w:rsidR="00D13F8E">
        <w:rPr>
          <w:rFonts w:ascii="Century Gothic" w:hAnsi="Century Gothic" w:cstheme="majorHAnsi"/>
          <w:sz w:val="22"/>
          <w:szCs w:val="22"/>
          <w:lang w:val="es-419"/>
        </w:rPr>
        <w:t xml:space="preserve"> </w:t>
      </w:r>
    </w:p>
    <w:p w14:paraId="1F175A17" w14:textId="0004EF1B" w:rsidR="006D1A09" w:rsidRPr="009C75A5" w:rsidRDefault="006D1A09" w:rsidP="002D4B61">
      <w:pPr>
        <w:pStyle w:val="Prrafodelista"/>
        <w:numPr>
          <w:ilvl w:val="0"/>
          <w:numId w:val="3"/>
        </w:num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Pertinencia y nivel de impacto regional</w:t>
      </w:r>
    </w:p>
    <w:p w14:paraId="5855A0BC" w14:textId="0FE6181A" w:rsidR="006D1A09" w:rsidRPr="009C75A5" w:rsidRDefault="006D1A09" w:rsidP="002D4B61">
      <w:pPr>
        <w:pStyle w:val="Prrafodelista"/>
        <w:numPr>
          <w:ilvl w:val="0"/>
          <w:numId w:val="3"/>
        </w:num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Estrategia de gestión</w:t>
      </w:r>
    </w:p>
    <w:p w14:paraId="093769A7" w14:textId="08126D91" w:rsidR="006D1A09" w:rsidRPr="009C75A5" w:rsidRDefault="006D1A09" w:rsidP="002D4B61">
      <w:pPr>
        <w:pStyle w:val="Prrafodelista"/>
        <w:numPr>
          <w:ilvl w:val="0"/>
          <w:numId w:val="3"/>
        </w:num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Aspectos financieros organizacionales</w:t>
      </w:r>
    </w:p>
    <w:p w14:paraId="4602050E" w14:textId="59033535" w:rsidR="006D1A09" w:rsidRPr="009C75A5" w:rsidRDefault="006D1A09" w:rsidP="002D4B61">
      <w:pPr>
        <w:pStyle w:val="Prrafodelista"/>
        <w:numPr>
          <w:ilvl w:val="0"/>
          <w:numId w:val="3"/>
        </w:num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Viabilidad del equipamiento a adquirir y su funcionamiento.</w:t>
      </w:r>
    </w:p>
    <w:p w14:paraId="08ABEF8F" w14:textId="704A82B8" w:rsidR="006D1A09" w:rsidRPr="009C75A5" w:rsidRDefault="006D1A09" w:rsidP="002D4B61">
      <w:pPr>
        <w:pStyle w:val="Prrafodelista"/>
        <w:numPr>
          <w:ilvl w:val="0"/>
          <w:numId w:val="3"/>
        </w:numPr>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Colaboración con los centros o laboratorios de la región, respaldados con las notas de apoyo que indiquen el grado de colaboración /participación de estas en el desarrollo de las propuestas.  </w:t>
      </w:r>
    </w:p>
    <w:p w14:paraId="16A913C6" w14:textId="63E8D7E9" w:rsidR="0015093D" w:rsidRPr="009C75A5" w:rsidRDefault="006D1A09" w:rsidP="002D4B61">
      <w:pPr>
        <w:pStyle w:val="Prrafodelista"/>
        <w:numPr>
          <w:ilvl w:val="0"/>
          <w:numId w:val="3"/>
        </w:numPr>
        <w:spacing w:after="24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Potencial de la propuesta para favorecer las metas planteadas en: el Plan Estratégico Nacional de Ciencia, Tecnología e Innovación (PENCYT) 2015-2019, Plan Nacional de Gobierno, </w:t>
      </w:r>
      <w:r w:rsidR="00C23D59" w:rsidRPr="009C75A5">
        <w:rPr>
          <w:rFonts w:ascii="Century Gothic" w:hAnsi="Century Gothic" w:cstheme="majorHAnsi"/>
          <w:sz w:val="22"/>
          <w:szCs w:val="22"/>
          <w:lang w:val="es-419"/>
        </w:rPr>
        <w:t xml:space="preserve">Planes o Visiones regionales </w:t>
      </w:r>
      <w:r w:rsidRPr="009C75A5">
        <w:rPr>
          <w:rFonts w:ascii="Century Gothic" w:hAnsi="Century Gothic" w:cstheme="majorHAnsi"/>
          <w:sz w:val="22"/>
          <w:szCs w:val="22"/>
          <w:lang w:val="es-419"/>
        </w:rPr>
        <w:t>y/</w:t>
      </w:r>
      <w:r w:rsidR="005F54A6">
        <w:rPr>
          <w:rFonts w:ascii="Century Gothic" w:hAnsi="Century Gothic" w:cstheme="majorHAnsi"/>
          <w:sz w:val="22"/>
          <w:szCs w:val="22"/>
          <w:lang w:val="es-419"/>
        </w:rPr>
        <w:t>u</w:t>
      </w:r>
      <w:r w:rsidRPr="009C75A5">
        <w:rPr>
          <w:rFonts w:ascii="Century Gothic" w:hAnsi="Century Gothic" w:cstheme="majorHAnsi"/>
          <w:sz w:val="22"/>
          <w:szCs w:val="22"/>
          <w:lang w:val="es-419"/>
        </w:rPr>
        <w:t xml:space="preserve"> otras prioridades definidas en los Planes y/o Diagnósticos </w:t>
      </w:r>
      <w:r w:rsidR="00C23D59" w:rsidRPr="009C75A5">
        <w:rPr>
          <w:rFonts w:ascii="Century Gothic" w:hAnsi="Century Gothic" w:cstheme="majorHAnsi"/>
          <w:sz w:val="22"/>
          <w:szCs w:val="22"/>
          <w:lang w:val="es-419"/>
        </w:rPr>
        <w:t>regionales de desarrollo sostenible, así como sus sectores productivos o de gobiernos locales</w:t>
      </w:r>
      <w:r w:rsidRPr="009C75A5">
        <w:rPr>
          <w:rFonts w:ascii="Century Gothic" w:hAnsi="Century Gothic" w:cstheme="majorHAnsi"/>
          <w:sz w:val="22"/>
          <w:szCs w:val="22"/>
          <w:lang w:val="es-419"/>
        </w:rPr>
        <w:t>.</w:t>
      </w:r>
      <w:r w:rsidR="00C23D59" w:rsidRPr="009C75A5">
        <w:rPr>
          <w:rFonts w:ascii="Century Gothic" w:hAnsi="Century Gothic" w:cstheme="majorHAnsi"/>
          <w:sz w:val="22"/>
          <w:szCs w:val="22"/>
          <w:lang w:val="es-419"/>
        </w:rPr>
        <w:t xml:space="preserve"> </w:t>
      </w:r>
    </w:p>
    <w:p w14:paraId="034AB18A" w14:textId="0AEFCCB5" w:rsidR="00E80E10" w:rsidRPr="009C75A5" w:rsidRDefault="00E80E10" w:rsidP="00CA3AB1">
      <w:pPr>
        <w:jc w:val="both"/>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Se </w:t>
      </w:r>
      <w:r w:rsidR="00181F2D">
        <w:rPr>
          <w:rFonts w:ascii="Century Gothic" w:hAnsi="Century Gothic" w:cstheme="majorHAnsi"/>
          <w:sz w:val="22"/>
          <w:szCs w:val="22"/>
          <w:lang w:val="es-419"/>
        </w:rPr>
        <w:t>valora</w:t>
      </w:r>
      <w:r w:rsidRPr="009C75A5">
        <w:rPr>
          <w:rFonts w:ascii="Century Gothic" w:hAnsi="Century Gothic" w:cstheme="majorHAnsi"/>
          <w:sz w:val="22"/>
          <w:szCs w:val="22"/>
          <w:lang w:val="es-419"/>
        </w:rPr>
        <w:t>rán aquellas propuestas de Centros que presenten cofinanciamiento / colaboraciones con el Sector productivo regional y, especialmente, con los Centros de Competitividad Regionales.</w:t>
      </w:r>
    </w:p>
    <w:p w14:paraId="293B7FB5" w14:textId="6A9EFE9F" w:rsidR="00280788" w:rsidRPr="009C75A5" w:rsidRDefault="00280788" w:rsidP="00280788">
      <w:pPr>
        <w:widowControl w:val="0"/>
        <w:jc w:val="both"/>
        <w:rPr>
          <w:rFonts w:ascii="Century Gothic" w:hAnsi="Century Gothic" w:cstheme="majorHAnsi"/>
          <w:sz w:val="22"/>
          <w:szCs w:val="22"/>
          <w:u w:val="single"/>
          <w:lang w:val="es-419"/>
        </w:rPr>
      </w:pPr>
    </w:p>
    <w:p w14:paraId="4411C8F6" w14:textId="77777777" w:rsidR="00E80E10" w:rsidRPr="009C75A5" w:rsidRDefault="00E80E10" w:rsidP="00F81897">
      <w:pPr>
        <w:shd w:val="clear" w:color="auto" w:fill="D9D9D9" w:themeFill="background1" w:themeFillShade="D9"/>
        <w:spacing w:after="120"/>
        <w:rPr>
          <w:rFonts w:ascii="Century Gothic" w:hAnsi="Century Gothic" w:cstheme="majorHAnsi"/>
          <w:b/>
          <w:sz w:val="22"/>
          <w:szCs w:val="22"/>
          <w:lang w:val="es-419"/>
        </w:rPr>
      </w:pPr>
      <w:r w:rsidRPr="009C75A5">
        <w:rPr>
          <w:rFonts w:ascii="Century Gothic" w:hAnsi="Century Gothic" w:cstheme="majorHAnsi"/>
          <w:b/>
          <w:sz w:val="22"/>
          <w:szCs w:val="22"/>
          <w:lang w:val="es-419"/>
        </w:rPr>
        <w:t>Admisibilidad</w:t>
      </w:r>
    </w:p>
    <w:p w14:paraId="0AB1253D" w14:textId="77777777" w:rsidR="00E80E10" w:rsidRPr="009C75A5" w:rsidRDefault="00E80E10" w:rsidP="00E80E10">
      <w:pPr>
        <w:rPr>
          <w:rFonts w:ascii="Century Gothic" w:hAnsi="Century Gothic" w:cstheme="majorHAnsi"/>
          <w:sz w:val="22"/>
          <w:szCs w:val="22"/>
          <w:lang w:val="es-419"/>
        </w:rPr>
      </w:pPr>
      <w:r w:rsidRPr="009C75A5">
        <w:rPr>
          <w:rFonts w:ascii="Century Gothic" w:hAnsi="Century Gothic" w:cstheme="majorHAnsi"/>
          <w:sz w:val="22"/>
          <w:szCs w:val="22"/>
          <w:lang w:val="es-419"/>
        </w:rPr>
        <w:t xml:space="preserve">No podrán ser proponentes aquellos que se encuentren en las condiciones descritas en el artículo 19 del Reglamento de Convocatorias.  </w:t>
      </w:r>
    </w:p>
    <w:p w14:paraId="1C0B1572" w14:textId="77777777" w:rsidR="00280788" w:rsidRPr="009C75A5" w:rsidRDefault="00280788" w:rsidP="00280788">
      <w:pPr>
        <w:shd w:val="clear" w:color="auto" w:fill="D9D9D9" w:themeFill="background1" w:themeFillShade="D9"/>
        <w:spacing w:before="240" w:after="120"/>
        <w:rPr>
          <w:rFonts w:ascii="Century Gothic" w:hAnsi="Century Gothic" w:cstheme="majorHAnsi"/>
          <w:b/>
          <w:sz w:val="22"/>
          <w:szCs w:val="22"/>
          <w:lang w:val="es-419"/>
        </w:rPr>
      </w:pPr>
      <w:r w:rsidRPr="009C75A5">
        <w:rPr>
          <w:rFonts w:ascii="Century Gothic" w:hAnsi="Century Gothic" w:cstheme="majorHAnsi"/>
          <w:b/>
          <w:sz w:val="22"/>
          <w:szCs w:val="22"/>
          <w:lang w:val="es-419"/>
        </w:rPr>
        <w:t>Forma de entrega de propuesta</w:t>
      </w:r>
    </w:p>
    <w:p w14:paraId="7042761A" w14:textId="54E1BEF8" w:rsidR="00280788" w:rsidRPr="009C75A5" w:rsidRDefault="00280788" w:rsidP="00280788">
      <w:pPr>
        <w:widowControl w:val="0"/>
        <w:jc w:val="both"/>
        <w:rPr>
          <w:rFonts w:ascii="Century Gothic" w:hAnsi="Century Gothic" w:cstheme="majorHAnsi"/>
          <w:sz w:val="22"/>
          <w:szCs w:val="22"/>
          <w:lang w:val="es-419"/>
        </w:rPr>
      </w:pPr>
      <w:r w:rsidRPr="009C75A5">
        <w:rPr>
          <w:rFonts w:ascii="Century Gothic" w:hAnsi="Century Gothic" w:cstheme="majorHAnsi"/>
          <w:sz w:val="22"/>
          <w:szCs w:val="22"/>
          <w:lang w:val="es-419"/>
        </w:rPr>
        <w:lastRenderedPageBreak/>
        <w:t xml:space="preserve">La </w:t>
      </w:r>
      <w:r w:rsidR="00242AA2" w:rsidRPr="009C75A5">
        <w:rPr>
          <w:rFonts w:ascii="Century Gothic" w:hAnsi="Century Gothic" w:cstheme="majorHAnsi"/>
          <w:sz w:val="22"/>
          <w:szCs w:val="22"/>
          <w:lang w:val="es-419"/>
        </w:rPr>
        <w:t xml:space="preserve">intención de propuesta y la </w:t>
      </w:r>
      <w:r w:rsidRPr="009C75A5">
        <w:rPr>
          <w:rFonts w:ascii="Century Gothic" w:hAnsi="Century Gothic" w:cstheme="majorHAnsi"/>
          <w:sz w:val="22"/>
          <w:szCs w:val="22"/>
          <w:lang w:val="es-419"/>
        </w:rPr>
        <w:t>propuesta deberá</w:t>
      </w:r>
      <w:r w:rsidR="00EE4F5E" w:rsidRPr="009C75A5">
        <w:rPr>
          <w:rFonts w:ascii="Century Gothic" w:hAnsi="Century Gothic" w:cstheme="majorHAnsi"/>
          <w:sz w:val="22"/>
          <w:szCs w:val="22"/>
          <w:lang w:val="es-419"/>
        </w:rPr>
        <w:t>n</w:t>
      </w:r>
      <w:r w:rsidRPr="009C75A5">
        <w:rPr>
          <w:rFonts w:ascii="Century Gothic" w:hAnsi="Century Gothic" w:cstheme="majorHAnsi"/>
          <w:sz w:val="22"/>
          <w:szCs w:val="22"/>
          <w:lang w:val="es-419"/>
        </w:rPr>
        <w:t xml:space="preserve"> ser remitida</w:t>
      </w:r>
      <w:r w:rsidR="00EE4F5E" w:rsidRPr="009C75A5">
        <w:rPr>
          <w:rFonts w:ascii="Century Gothic" w:hAnsi="Century Gothic" w:cstheme="majorHAnsi"/>
          <w:sz w:val="22"/>
          <w:szCs w:val="22"/>
          <w:lang w:val="es-419"/>
        </w:rPr>
        <w:t>s</w:t>
      </w:r>
      <w:r w:rsidRPr="009C75A5">
        <w:rPr>
          <w:rFonts w:ascii="Century Gothic" w:hAnsi="Century Gothic" w:cstheme="majorHAnsi"/>
          <w:sz w:val="22"/>
          <w:szCs w:val="22"/>
          <w:lang w:val="es-419"/>
        </w:rPr>
        <w:t xml:space="preserve"> al siguiente correo electrónico: </w:t>
      </w:r>
      <w:bookmarkStart w:id="9" w:name="_Hlk85792823"/>
      <w:r w:rsidR="005230AB" w:rsidRPr="009C75A5">
        <w:rPr>
          <w:rFonts w:ascii="Century Gothic" w:hAnsi="Century Gothic" w:cstheme="majorHAnsi"/>
          <w:sz w:val="22"/>
          <w:szCs w:val="22"/>
          <w:lang w:val="es-419"/>
        </w:rPr>
        <w:t>centrosregionales@</w:t>
      </w:r>
      <w:r w:rsidRPr="009C75A5">
        <w:rPr>
          <w:rFonts w:ascii="Century Gothic" w:hAnsi="Century Gothic" w:cstheme="majorHAnsi"/>
          <w:sz w:val="22"/>
          <w:szCs w:val="22"/>
          <w:lang w:val="es-419"/>
        </w:rPr>
        <w:t>senacyt.gob.pa.</w:t>
      </w:r>
      <w:bookmarkEnd w:id="9"/>
    </w:p>
    <w:p w14:paraId="32431D17" w14:textId="5B3D9D54" w:rsidR="00280788" w:rsidRPr="009C75A5" w:rsidRDefault="00280788" w:rsidP="00280788">
      <w:pPr>
        <w:widowControl w:val="0"/>
        <w:jc w:val="both"/>
        <w:rPr>
          <w:rFonts w:ascii="Century Gothic" w:hAnsi="Century Gothic" w:cstheme="majorHAnsi"/>
          <w:sz w:val="22"/>
          <w:szCs w:val="22"/>
          <w:lang w:val="es-419"/>
        </w:rPr>
      </w:pPr>
    </w:p>
    <w:p w14:paraId="40B9AC6C" w14:textId="112B584E" w:rsidR="00280788" w:rsidRPr="009C75A5" w:rsidRDefault="00280788" w:rsidP="00280788">
      <w:pPr>
        <w:widowControl w:val="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La documentación presentad</w:t>
      </w:r>
      <w:r w:rsidR="00EE4F5E" w:rsidRPr="009C75A5">
        <w:rPr>
          <w:rFonts w:ascii="Century Gothic" w:hAnsi="Century Gothic" w:cstheme="majorHAnsi"/>
          <w:sz w:val="22"/>
          <w:szCs w:val="22"/>
          <w:lang w:val="es-419"/>
        </w:rPr>
        <w:t>a</w:t>
      </w:r>
      <w:r w:rsidRPr="009C75A5">
        <w:rPr>
          <w:rFonts w:ascii="Century Gothic" w:hAnsi="Century Gothic" w:cstheme="majorHAnsi"/>
          <w:sz w:val="22"/>
          <w:szCs w:val="22"/>
          <w:lang w:val="es-419"/>
        </w:rPr>
        <w:t xml:space="preserve"> deberá cumplir con las instrucciones y formatos establecidos en el Reglamento de Convocatorias y en los formularios del Programa.  </w:t>
      </w:r>
    </w:p>
    <w:p w14:paraId="2E187125" w14:textId="77777777" w:rsidR="00280788" w:rsidRPr="009C75A5" w:rsidRDefault="00280788" w:rsidP="00280788">
      <w:pPr>
        <w:widowControl w:val="0"/>
        <w:jc w:val="both"/>
        <w:rPr>
          <w:rFonts w:ascii="Century Gothic" w:hAnsi="Century Gothic" w:cstheme="majorHAnsi"/>
          <w:sz w:val="22"/>
          <w:szCs w:val="22"/>
          <w:u w:val="single"/>
          <w:lang w:val="es-419"/>
        </w:rPr>
      </w:pPr>
      <w:r w:rsidRPr="009C75A5">
        <w:rPr>
          <w:rFonts w:ascii="Century Gothic" w:hAnsi="Century Gothic" w:cstheme="majorHAnsi"/>
          <w:sz w:val="22"/>
          <w:szCs w:val="22"/>
          <w:u w:val="single"/>
          <w:lang w:val="es-419"/>
        </w:rPr>
        <w:t xml:space="preserve">Es responsabilidad de los proponentes y no de la SENACYT asegurarse de presentar su propuesta completa (con todos los documentos en un solo archivo digital) y que la entrega de la misma se realice a tiempo (dentro de los plazos previstos).  </w:t>
      </w:r>
    </w:p>
    <w:p w14:paraId="19FC7BB1" w14:textId="55976F53" w:rsidR="00280788" w:rsidRPr="009C75A5" w:rsidRDefault="00280788" w:rsidP="00280788">
      <w:pPr>
        <w:widowControl w:val="0"/>
        <w:jc w:val="both"/>
        <w:rPr>
          <w:rFonts w:ascii="Century Gothic" w:hAnsi="Century Gothic" w:cstheme="majorHAnsi"/>
          <w:sz w:val="22"/>
          <w:szCs w:val="22"/>
          <w:lang w:val="es-419"/>
        </w:rPr>
      </w:pPr>
    </w:p>
    <w:p w14:paraId="39CB9C8A" w14:textId="77777777" w:rsidR="00E02592" w:rsidRPr="009C75A5" w:rsidRDefault="00E02592" w:rsidP="00E02592">
      <w:pPr>
        <w:widowControl w:val="0"/>
        <w:jc w:val="both"/>
        <w:rPr>
          <w:rFonts w:ascii="Century Gothic" w:hAnsi="Century Gothic" w:cstheme="majorHAnsi"/>
          <w:sz w:val="22"/>
          <w:szCs w:val="22"/>
          <w:lang w:val="es-419"/>
        </w:rPr>
      </w:pPr>
      <w:r w:rsidRPr="009C75A5">
        <w:rPr>
          <w:rFonts w:ascii="Century Gothic" w:hAnsi="Century Gothic" w:cstheme="majorHAnsi"/>
          <w:sz w:val="22"/>
          <w:szCs w:val="22"/>
          <w:lang w:val="es-419"/>
        </w:rPr>
        <w:t>IMPORTANTE: Todos los proponentes que presenten intenciones de propuesta deberán atender a un taller de presentación de propuestas de asistencia presencial obligatoria de tiempo completo, como condicionante para la presentación de propuestas.</w:t>
      </w:r>
    </w:p>
    <w:p w14:paraId="364B1AED" w14:textId="7F9A0E9B" w:rsidR="00280788" w:rsidRPr="009C75A5" w:rsidRDefault="0008629B" w:rsidP="00280788">
      <w:pPr>
        <w:shd w:val="clear" w:color="auto" w:fill="D9D9D9" w:themeFill="background1" w:themeFillShade="D9"/>
        <w:spacing w:before="240" w:after="120"/>
        <w:rPr>
          <w:rFonts w:ascii="Century Gothic" w:hAnsi="Century Gothic"/>
          <w:b/>
          <w:sz w:val="22"/>
          <w:szCs w:val="22"/>
          <w:lang w:val="es-419"/>
        </w:rPr>
      </w:pPr>
      <w:r w:rsidRPr="009C75A5">
        <w:rPr>
          <w:rFonts w:ascii="Century Gothic" w:hAnsi="Century Gothic"/>
          <w:b/>
          <w:sz w:val="22"/>
          <w:szCs w:val="22"/>
          <w:lang w:val="es-419"/>
        </w:rPr>
        <w:t>Dónde y cómo obtener información adicional</w:t>
      </w:r>
    </w:p>
    <w:p w14:paraId="2CA12724" w14:textId="3AA7E631" w:rsidR="008D4F16" w:rsidRPr="009C75A5" w:rsidRDefault="00280788" w:rsidP="008D4F16">
      <w:pPr>
        <w:spacing w:after="360"/>
        <w:rPr>
          <w:rFonts w:ascii="Century Gothic" w:hAnsi="Century Gothic" w:cs="Arial"/>
          <w:sz w:val="22"/>
          <w:szCs w:val="22"/>
          <w:lang w:val="es-419"/>
        </w:rPr>
      </w:pPr>
      <w:r w:rsidRPr="009C75A5">
        <w:rPr>
          <w:rFonts w:ascii="Century Gothic" w:hAnsi="Century Gothic" w:cs="Arial"/>
          <w:sz w:val="22"/>
          <w:szCs w:val="22"/>
          <w:lang w:val="es-419"/>
        </w:rPr>
        <w:t>Para mayor información adicional, puede dirigir sus consultas a los siguientes contactos: 517-00</w:t>
      </w:r>
      <w:r w:rsidR="007B2D08" w:rsidRPr="009C75A5">
        <w:rPr>
          <w:rFonts w:ascii="Century Gothic" w:hAnsi="Century Gothic" w:cs="Arial"/>
          <w:sz w:val="22"/>
          <w:szCs w:val="22"/>
          <w:lang w:val="es-419"/>
        </w:rPr>
        <w:t>9</w:t>
      </w:r>
      <w:r w:rsidRPr="009C75A5">
        <w:rPr>
          <w:rFonts w:ascii="Century Gothic" w:hAnsi="Century Gothic" w:cs="Arial"/>
          <w:sz w:val="22"/>
          <w:szCs w:val="22"/>
          <w:lang w:val="es-419"/>
        </w:rPr>
        <w:t>8/ 517-00</w:t>
      </w:r>
      <w:r w:rsidR="004A7E73">
        <w:rPr>
          <w:rFonts w:ascii="Century Gothic" w:hAnsi="Century Gothic" w:cs="Arial"/>
          <w:sz w:val="22"/>
          <w:szCs w:val="22"/>
          <w:lang w:val="es-419"/>
        </w:rPr>
        <w:t>88</w:t>
      </w:r>
      <w:r w:rsidRPr="009C75A5">
        <w:rPr>
          <w:rFonts w:ascii="Century Gothic" w:hAnsi="Century Gothic" w:cs="Arial"/>
          <w:sz w:val="22"/>
          <w:szCs w:val="22"/>
          <w:lang w:val="es-419"/>
        </w:rPr>
        <w:t>.</w:t>
      </w:r>
    </w:p>
    <w:p w14:paraId="22A9474A" w14:textId="32F787F4" w:rsidR="00DD7C26" w:rsidRPr="009C75A5" w:rsidRDefault="00280788" w:rsidP="008D4F16">
      <w:pPr>
        <w:spacing w:after="360"/>
        <w:rPr>
          <w:rFonts w:ascii="Century Gothic" w:hAnsi="Century Gothic"/>
          <w:sz w:val="22"/>
          <w:szCs w:val="22"/>
          <w:lang w:val="es-419"/>
        </w:rPr>
      </w:pPr>
      <w:r w:rsidRPr="009C75A5">
        <w:rPr>
          <w:rFonts w:ascii="Century Gothic" w:hAnsi="Century Gothic" w:cs="Arial"/>
          <w:b/>
          <w:sz w:val="22"/>
          <w:szCs w:val="22"/>
          <w:lang w:val="es-419" w:eastAsia="es-ES"/>
        </w:rPr>
        <w:t xml:space="preserve">Esta convocatoria cumplirá con todas las reglas de evaluación y adjudicación establecidas en el Reglamento </w:t>
      </w:r>
      <w:r w:rsidRPr="009C75A5">
        <w:rPr>
          <w:rFonts w:ascii="Century Gothic" w:hAnsi="Century Gothic" w:cs="Arial"/>
          <w:b/>
          <w:sz w:val="22"/>
          <w:szCs w:val="22"/>
          <w:lang w:val="es-419"/>
        </w:rPr>
        <w:t>Interno de Contrataciones por Mérito</w:t>
      </w:r>
      <w:r w:rsidRPr="009C75A5">
        <w:rPr>
          <w:rFonts w:ascii="Century Gothic" w:hAnsi="Century Gothic" w:cs="Arial"/>
          <w:b/>
          <w:sz w:val="22"/>
          <w:szCs w:val="22"/>
          <w:lang w:val="es-419" w:eastAsia="es-ES"/>
        </w:rPr>
        <w:t xml:space="preserve"> de la SENACYT.</w:t>
      </w:r>
    </w:p>
    <w:sectPr w:rsidR="00DD7C26" w:rsidRPr="009C75A5" w:rsidSect="00F81897">
      <w:headerReference w:type="default" r:id="rId11"/>
      <w:footerReference w:type="default" r:id="rId12"/>
      <w:type w:val="continuous"/>
      <w:pgSz w:w="12240" w:h="20160" w:code="5"/>
      <w:pgMar w:top="1588" w:right="1134" w:bottom="964" w:left="1134" w:header="397" w:footer="31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661E" w14:textId="77777777" w:rsidR="001E4E55" w:rsidRDefault="001E4E55" w:rsidP="005A7FCB">
      <w:r>
        <w:separator/>
      </w:r>
    </w:p>
  </w:endnote>
  <w:endnote w:type="continuationSeparator" w:id="0">
    <w:p w14:paraId="0194BF45" w14:textId="77777777" w:rsidR="001E4E55" w:rsidRDefault="001E4E55" w:rsidP="005A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2005347349"/>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65CCD868" w14:textId="7E7CEDB7" w:rsidR="004A7E73" w:rsidRPr="00491317" w:rsidRDefault="004A7E73">
            <w:pPr>
              <w:pStyle w:val="Piedepgina"/>
              <w:jc w:val="right"/>
              <w:rPr>
                <w:rFonts w:ascii="Century Gothic" w:hAnsi="Century Gothic"/>
                <w:sz w:val="18"/>
                <w:szCs w:val="18"/>
              </w:rPr>
            </w:pPr>
            <w:r w:rsidRPr="00491317">
              <w:rPr>
                <w:rFonts w:ascii="Century Gothic" w:hAnsi="Century Gothic"/>
                <w:sz w:val="18"/>
                <w:szCs w:val="18"/>
                <w:lang w:val="es-ES"/>
              </w:rPr>
              <w:t xml:space="preserve">Página </w:t>
            </w:r>
            <w:r w:rsidRPr="005F480A">
              <w:rPr>
                <w:rFonts w:ascii="Century Gothic" w:hAnsi="Century Gothic"/>
                <w:b/>
                <w:bCs/>
                <w:color w:val="31849B" w:themeColor="accent5" w:themeShade="BF"/>
                <w:sz w:val="18"/>
                <w:szCs w:val="18"/>
              </w:rPr>
              <w:fldChar w:fldCharType="begin"/>
            </w:r>
            <w:r w:rsidRPr="005F480A">
              <w:rPr>
                <w:rFonts w:ascii="Century Gothic" w:hAnsi="Century Gothic"/>
                <w:b/>
                <w:bCs/>
                <w:color w:val="31849B" w:themeColor="accent5" w:themeShade="BF"/>
                <w:sz w:val="18"/>
                <w:szCs w:val="18"/>
              </w:rPr>
              <w:instrText>PAGE</w:instrText>
            </w:r>
            <w:r w:rsidRPr="005F480A">
              <w:rPr>
                <w:rFonts w:ascii="Century Gothic" w:hAnsi="Century Gothic"/>
                <w:b/>
                <w:bCs/>
                <w:color w:val="31849B" w:themeColor="accent5" w:themeShade="BF"/>
                <w:sz w:val="18"/>
                <w:szCs w:val="18"/>
              </w:rPr>
              <w:fldChar w:fldCharType="separate"/>
            </w:r>
            <w:r w:rsidRPr="005F480A">
              <w:rPr>
                <w:rFonts w:ascii="Century Gothic" w:hAnsi="Century Gothic"/>
                <w:b/>
                <w:bCs/>
                <w:color w:val="31849B" w:themeColor="accent5" w:themeShade="BF"/>
                <w:sz w:val="18"/>
                <w:szCs w:val="18"/>
                <w:lang w:val="es-ES"/>
              </w:rPr>
              <w:t>2</w:t>
            </w:r>
            <w:r w:rsidRPr="005F480A">
              <w:rPr>
                <w:rFonts w:ascii="Century Gothic" w:hAnsi="Century Gothic"/>
                <w:b/>
                <w:bCs/>
                <w:color w:val="31849B" w:themeColor="accent5" w:themeShade="BF"/>
                <w:sz w:val="18"/>
                <w:szCs w:val="18"/>
              </w:rPr>
              <w:fldChar w:fldCharType="end"/>
            </w:r>
            <w:r w:rsidRPr="00491317">
              <w:rPr>
                <w:rFonts w:ascii="Century Gothic" w:hAnsi="Century Gothic"/>
                <w:sz w:val="18"/>
                <w:szCs w:val="18"/>
                <w:lang w:val="es-ES"/>
              </w:rPr>
              <w:t xml:space="preserve"> de </w:t>
            </w:r>
            <w:r w:rsidRPr="005F480A">
              <w:rPr>
                <w:rFonts w:ascii="Century Gothic" w:hAnsi="Century Gothic"/>
                <w:b/>
                <w:bCs/>
                <w:color w:val="31849B" w:themeColor="accent5" w:themeShade="BF"/>
                <w:sz w:val="18"/>
                <w:szCs w:val="18"/>
              </w:rPr>
              <w:fldChar w:fldCharType="begin"/>
            </w:r>
            <w:r w:rsidRPr="005F480A">
              <w:rPr>
                <w:rFonts w:ascii="Century Gothic" w:hAnsi="Century Gothic"/>
                <w:b/>
                <w:bCs/>
                <w:color w:val="31849B" w:themeColor="accent5" w:themeShade="BF"/>
                <w:sz w:val="18"/>
                <w:szCs w:val="18"/>
              </w:rPr>
              <w:instrText>NUMPAGES</w:instrText>
            </w:r>
            <w:r w:rsidRPr="005F480A">
              <w:rPr>
                <w:rFonts w:ascii="Century Gothic" w:hAnsi="Century Gothic"/>
                <w:b/>
                <w:bCs/>
                <w:color w:val="31849B" w:themeColor="accent5" w:themeShade="BF"/>
                <w:sz w:val="18"/>
                <w:szCs w:val="18"/>
              </w:rPr>
              <w:fldChar w:fldCharType="separate"/>
            </w:r>
            <w:r w:rsidRPr="005F480A">
              <w:rPr>
                <w:rFonts w:ascii="Century Gothic" w:hAnsi="Century Gothic"/>
                <w:b/>
                <w:bCs/>
                <w:color w:val="31849B" w:themeColor="accent5" w:themeShade="BF"/>
                <w:sz w:val="18"/>
                <w:szCs w:val="18"/>
                <w:lang w:val="es-ES"/>
              </w:rPr>
              <w:t>2</w:t>
            </w:r>
            <w:r w:rsidRPr="005F480A">
              <w:rPr>
                <w:rFonts w:ascii="Century Gothic" w:hAnsi="Century Gothic"/>
                <w:b/>
                <w:bCs/>
                <w:color w:val="31849B" w:themeColor="accent5" w:themeShade="BF"/>
                <w:sz w:val="18"/>
                <w:szCs w:val="18"/>
              </w:rPr>
              <w:fldChar w:fldCharType="end"/>
            </w:r>
          </w:p>
        </w:sdtContent>
      </w:sdt>
    </w:sdtContent>
  </w:sdt>
  <w:p w14:paraId="2612AA8B" w14:textId="77777777" w:rsidR="004A7E73" w:rsidRDefault="004A7E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6375" w14:textId="77777777" w:rsidR="001E4E55" w:rsidRDefault="001E4E55" w:rsidP="005A7FCB">
      <w:r>
        <w:separator/>
      </w:r>
    </w:p>
  </w:footnote>
  <w:footnote w:type="continuationSeparator" w:id="0">
    <w:p w14:paraId="4F3E3AB5" w14:textId="77777777" w:rsidR="001E4E55" w:rsidRDefault="001E4E55" w:rsidP="005A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65BD" w14:textId="51AAEA92" w:rsidR="004A7E73" w:rsidRDefault="004A7E73" w:rsidP="00C10EF6">
    <w:pPr>
      <w:pStyle w:val="Encabezado"/>
      <w:spacing w:after="120"/>
      <w:jc w:val="center"/>
      <w:rPr>
        <w:sz w:val="8"/>
        <w:szCs w:val="8"/>
      </w:rPr>
    </w:pPr>
    <w:r>
      <w:rPr>
        <w:noProof/>
      </w:rPr>
      <w:drawing>
        <wp:anchor distT="0" distB="0" distL="114300" distR="114300" simplePos="0" relativeHeight="251660288" behindDoc="1" locked="0" layoutInCell="1" allowOverlap="1" wp14:anchorId="24F5BC5B" wp14:editId="3904E5FF">
          <wp:simplePos x="0" y="0"/>
          <wp:positionH relativeFrom="column">
            <wp:posOffset>5266055</wp:posOffset>
          </wp:positionH>
          <wp:positionV relativeFrom="paragraph">
            <wp:posOffset>192669</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003" y="15247"/>
              <wp:lineTo x="18336" y="4574"/>
              <wp:lineTo x="7501" y="1525"/>
              <wp:lineTo x="4584" y="1525"/>
            </wp:wrapPolygon>
          </wp:wrapTight>
          <wp:docPr id="25" name="Imagen 2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DA2012E" wp14:editId="7F2A388D">
          <wp:simplePos x="0" y="0"/>
          <wp:positionH relativeFrom="margin">
            <wp:posOffset>73540</wp:posOffset>
          </wp:positionH>
          <wp:positionV relativeFrom="paragraph">
            <wp:posOffset>135890</wp:posOffset>
          </wp:positionV>
          <wp:extent cx="3206750" cy="542925"/>
          <wp:effectExtent l="0" t="0" r="0" b="9525"/>
          <wp:wrapTight wrapText="bothSides">
            <wp:wrapPolygon edited="0">
              <wp:start x="0" y="0"/>
              <wp:lineTo x="0" y="21221"/>
              <wp:lineTo x="21429" y="21221"/>
              <wp:lineTo x="21429" y="0"/>
              <wp:lineTo x="0" y="0"/>
            </wp:wrapPolygon>
          </wp:wrapTight>
          <wp:docPr id="26"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t="20427" b="21126"/>
                  <a:stretch/>
                </pic:blipFill>
                <pic:spPr bwMode="auto">
                  <a:xfrm>
                    <a:off x="0" y="0"/>
                    <a:ext cx="3206750"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003FA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50EB43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23E54"/>
    <w:multiLevelType w:val="hybridMultilevel"/>
    <w:tmpl w:val="C318F40C"/>
    <w:lvl w:ilvl="0" w:tplc="180A000D">
      <w:start w:val="1"/>
      <w:numFmt w:val="bullet"/>
      <w:lvlText w:val=""/>
      <w:lvlJc w:val="left"/>
      <w:pPr>
        <w:ind w:left="786" w:hanging="360"/>
      </w:pPr>
      <w:rPr>
        <w:rFonts w:ascii="Wingdings" w:hAnsi="Wingdings" w:hint="default"/>
        <w:b w:val="0"/>
        <w:bCs/>
        <w:strike w:val="0"/>
        <w:color w:val="auto"/>
      </w:rPr>
    </w:lvl>
    <w:lvl w:ilvl="1" w:tplc="180A0001">
      <w:start w:val="1"/>
      <w:numFmt w:val="bullet"/>
      <w:lvlText w:val=""/>
      <w:lvlJc w:val="left"/>
      <w:pPr>
        <w:ind w:left="1158" w:hanging="360"/>
      </w:pPr>
      <w:rPr>
        <w:rFonts w:ascii="Symbol" w:hAnsi="Symbol" w:hint="default"/>
      </w:r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3" w15:restartNumberingAfterBreak="0">
    <w:nsid w:val="025B0EB7"/>
    <w:multiLevelType w:val="hybridMultilevel"/>
    <w:tmpl w:val="41AE1F2C"/>
    <w:lvl w:ilvl="0" w:tplc="26889112">
      <w:start w:val="8"/>
      <w:numFmt w:val="decimal"/>
      <w:lvlText w:val="%1."/>
      <w:lvlJc w:val="left"/>
      <w:pPr>
        <w:ind w:left="108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7CF517E"/>
    <w:multiLevelType w:val="hybridMultilevel"/>
    <w:tmpl w:val="24121464"/>
    <w:lvl w:ilvl="0" w:tplc="180A000F">
      <w:start w:val="1"/>
      <w:numFmt w:val="decimal"/>
      <w:lvlText w:val="%1."/>
      <w:lvlJc w:val="left"/>
      <w:pPr>
        <w:ind w:left="899" w:hanging="360"/>
      </w:pPr>
    </w:lvl>
    <w:lvl w:ilvl="1" w:tplc="180A0019">
      <w:start w:val="1"/>
      <w:numFmt w:val="lowerLetter"/>
      <w:lvlText w:val="%2."/>
      <w:lvlJc w:val="left"/>
      <w:pPr>
        <w:ind w:left="1619" w:hanging="360"/>
      </w:pPr>
    </w:lvl>
    <w:lvl w:ilvl="2" w:tplc="180A001B" w:tentative="1">
      <w:start w:val="1"/>
      <w:numFmt w:val="lowerRoman"/>
      <w:lvlText w:val="%3."/>
      <w:lvlJc w:val="right"/>
      <w:pPr>
        <w:ind w:left="2339" w:hanging="180"/>
      </w:pPr>
    </w:lvl>
    <w:lvl w:ilvl="3" w:tplc="180A000F" w:tentative="1">
      <w:start w:val="1"/>
      <w:numFmt w:val="decimal"/>
      <w:lvlText w:val="%4."/>
      <w:lvlJc w:val="left"/>
      <w:pPr>
        <w:ind w:left="3059" w:hanging="360"/>
      </w:pPr>
    </w:lvl>
    <w:lvl w:ilvl="4" w:tplc="180A0019" w:tentative="1">
      <w:start w:val="1"/>
      <w:numFmt w:val="lowerLetter"/>
      <w:lvlText w:val="%5."/>
      <w:lvlJc w:val="left"/>
      <w:pPr>
        <w:ind w:left="3779" w:hanging="360"/>
      </w:pPr>
    </w:lvl>
    <w:lvl w:ilvl="5" w:tplc="180A001B" w:tentative="1">
      <w:start w:val="1"/>
      <w:numFmt w:val="lowerRoman"/>
      <w:lvlText w:val="%6."/>
      <w:lvlJc w:val="right"/>
      <w:pPr>
        <w:ind w:left="4499" w:hanging="180"/>
      </w:pPr>
    </w:lvl>
    <w:lvl w:ilvl="6" w:tplc="180A000F" w:tentative="1">
      <w:start w:val="1"/>
      <w:numFmt w:val="decimal"/>
      <w:lvlText w:val="%7."/>
      <w:lvlJc w:val="left"/>
      <w:pPr>
        <w:ind w:left="5219" w:hanging="360"/>
      </w:pPr>
    </w:lvl>
    <w:lvl w:ilvl="7" w:tplc="180A0019" w:tentative="1">
      <w:start w:val="1"/>
      <w:numFmt w:val="lowerLetter"/>
      <w:lvlText w:val="%8."/>
      <w:lvlJc w:val="left"/>
      <w:pPr>
        <w:ind w:left="5939" w:hanging="360"/>
      </w:pPr>
    </w:lvl>
    <w:lvl w:ilvl="8" w:tplc="180A001B" w:tentative="1">
      <w:start w:val="1"/>
      <w:numFmt w:val="lowerRoman"/>
      <w:lvlText w:val="%9."/>
      <w:lvlJc w:val="right"/>
      <w:pPr>
        <w:ind w:left="6659" w:hanging="180"/>
      </w:pPr>
    </w:lvl>
  </w:abstractNum>
  <w:abstractNum w:abstractNumId="5" w15:restartNumberingAfterBreak="0">
    <w:nsid w:val="0EF73D6D"/>
    <w:multiLevelType w:val="hybridMultilevel"/>
    <w:tmpl w:val="9ABCCC16"/>
    <w:lvl w:ilvl="0" w:tplc="180A000F">
      <w:start w:val="1"/>
      <w:numFmt w:val="decimal"/>
      <w:lvlText w:val="%1."/>
      <w:lvlJc w:val="left"/>
      <w:pPr>
        <w:ind w:left="786" w:hanging="360"/>
      </w:pPr>
      <w:rPr>
        <w:rFonts w:hint="default"/>
        <w:strike w:val="0"/>
        <w:color w:val="auto"/>
      </w:rPr>
    </w:lvl>
    <w:lvl w:ilvl="1" w:tplc="180A0001">
      <w:start w:val="1"/>
      <w:numFmt w:val="bullet"/>
      <w:lvlText w:val=""/>
      <w:lvlJc w:val="left"/>
      <w:pPr>
        <w:ind w:left="1158" w:hanging="360"/>
      </w:pPr>
      <w:rPr>
        <w:rFonts w:ascii="Symbol" w:hAnsi="Symbol" w:hint="default"/>
      </w:r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6" w15:restartNumberingAfterBreak="0">
    <w:nsid w:val="13A548A3"/>
    <w:multiLevelType w:val="hybridMultilevel"/>
    <w:tmpl w:val="5F28DFDE"/>
    <w:lvl w:ilvl="0" w:tplc="CEE6D32A">
      <w:start w:val="1"/>
      <w:numFmt w:val="bullet"/>
      <w:lvlText w:val=""/>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9615126"/>
    <w:multiLevelType w:val="hybridMultilevel"/>
    <w:tmpl w:val="97D2E39A"/>
    <w:lvl w:ilvl="0" w:tplc="372843CE">
      <w:start w:val="1"/>
      <w:numFmt w:val="decimal"/>
      <w:lvlText w:val="%1."/>
      <w:lvlJc w:val="left"/>
      <w:pPr>
        <w:ind w:left="899" w:hanging="360"/>
      </w:pPr>
      <w:rPr>
        <w:rFonts w:hint="default"/>
        <w:b w:val="0"/>
        <w:bCs/>
        <w:strike w:val="0"/>
        <w:color w:val="auto"/>
      </w:rPr>
    </w:lvl>
    <w:lvl w:ilvl="1" w:tplc="180A0019" w:tentative="1">
      <w:start w:val="1"/>
      <w:numFmt w:val="lowerLetter"/>
      <w:lvlText w:val="%2."/>
      <w:lvlJc w:val="left"/>
      <w:pPr>
        <w:ind w:left="1619" w:hanging="360"/>
      </w:pPr>
    </w:lvl>
    <w:lvl w:ilvl="2" w:tplc="180A001B" w:tentative="1">
      <w:start w:val="1"/>
      <w:numFmt w:val="lowerRoman"/>
      <w:lvlText w:val="%3."/>
      <w:lvlJc w:val="right"/>
      <w:pPr>
        <w:ind w:left="2339" w:hanging="180"/>
      </w:pPr>
    </w:lvl>
    <w:lvl w:ilvl="3" w:tplc="180A000F" w:tentative="1">
      <w:start w:val="1"/>
      <w:numFmt w:val="decimal"/>
      <w:lvlText w:val="%4."/>
      <w:lvlJc w:val="left"/>
      <w:pPr>
        <w:ind w:left="3059" w:hanging="360"/>
      </w:pPr>
    </w:lvl>
    <w:lvl w:ilvl="4" w:tplc="180A0019" w:tentative="1">
      <w:start w:val="1"/>
      <w:numFmt w:val="lowerLetter"/>
      <w:lvlText w:val="%5."/>
      <w:lvlJc w:val="left"/>
      <w:pPr>
        <w:ind w:left="3779" w:hanging="360"/>
      </w:pPr>
    </w:lvl>
    <w:lvl w:ilvl="5" w:tplc="180A001B" w:tentative="1">
      <w:start w:val="1"/>
      <w:numFmt w:val="lowerRoman"/>
      <w:lvlText w:val="%6."/>
      <w:lvlJc w:val="right"/>
      <w:pPr>
        <w:ind w:left="4499" w:hanging="180"/>
      </w:pPr>
    </w:lvl>
    <w:lvl w:ilvl="6" w:tplc="180A000F" w:tentative="1">
      <w:start w:val="1"/>
      <w:numFmt w:val="decimal"/>
      <w:lvlText w:val="%7."/>
      <w:lvlJc w:val="left"/>
      <w:pPr>
        <w:ind w:left="5219" w:hanging="360"/>
      </w:pPr>
    </w:lvl>
    <w:lvl w:ilvl="7" w:tplc="180A0019" w:tentative="1">
      <w:start w:val="1"/>
      <w:numFmt w:val="lowerLetter"/>
      <w:lvlText w:val="%8."/>
      <w:lvlJc w:val="left"/>
      <w:pPr>
        <w:ind w:left="5939" w:hanging="360"/>
      </w:pPr>
    </w:lvl>
    <w:lvl w:ilvl="8" w:tplc="180A001B" w:tentative="1">
      <w:start w:val="1"/>
      <w:numFmt w:val="lowerRoman"/>
      <w:lvlText w:val="%9."/>
      <w:lvlJc w:val="right"/>
      <w:pPr>
        <w:ind w:left="6659" w:hanging="180"/>
      </w:pPr>
    </w:lvl>
  </w:abstractNum>
  <w:abstractNum w:abstractNumId="8" w15:restartNumberingAfterBreak="0">
    <w:nsid w:val="335B607C"/>
    <w:multiLevelType w:val="hybridMultilevel"/>
    <w:tmpl w:val="62444BB4"/>
    <w:lvl w:ilvl="0" w:tplc="180A0001">
      <w:start w:val="1"/>
      <w:numFmt w:val="bullet"/>
      <w:lvlText w:val=""/>
      <w:lvlJc w:val="left"/>
      <w:pPr>
        <w:ind w:left="786" w:hanging="360"/>
      </w:pPr>
      <w:rPr>
        <w:rFonts w:ascii="Symbol" w:hAnsi="Symbol" w:hint="default"/>
        <w:b w:val="0"/>
        <w:bCs/>
        <w:strike w:val="0"/>
        <w:color w:val="auto"/>
      </w:rPr>
    </w:lvl>
    <w:lvl w:ilvl="1" w:tplc="180A0001">
      <w:start w:val="1"/>
      <w:numFmt w:val="bullet"/>
      <w:lvlText w:val=""/>
      <w:lvlJc w:val="left"/>
      <w:pPr>
        <w:ind w:left="1158" w:hanging="360"/>
      </w:pPr>
      <w:rPr>
        <w:rFonts w:ascii="Symbol" w:hAnsi="Symbol" w:hint="default"/>
      </w:r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9" w15:restartNumberingAfterBreak="0">
    <w:nsid w:val="3A9058A9"/>
    <w:multiLevelType w:val="hybridMultilevel"/>
    <w:tmpl w:val="D22C57CE"/>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CEB46AB"/>
    <w:multiLevelType w:val="hybridMultilevel"/>
    <w:tmpl w:val="078AAA56"/>
    <w:lvl w:ilvl="0" w:tplc="180A000F">
      <w:start w:val="1"/>
      <w:numFmt w:val="decimal"/>
      <w:lvlText w:val="%1."/>
      <w:lvlJc w:val="left"/>
      <w:pPr>
        <w:ind w:left="1080" w:hanging="360"/>
      </w:p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1" w15:restartNumberingAfterBreak="0">
    <w:nsid w:val="3DC446DA"/>
    <w:multiLevelType w:val="hybridMultilevel"/>
    <w:tmpl w:val="2592D506"/>
    <w:lvl w:ilvl="0" w:tplc="082AA07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2" w15:restartNumberingAfterBreak="0">
    <w:nsid w:val="3EAD3B05"/>
    <w:multiLevelType w:val="hybridMultilevel"/>
    <w:tmpl w:val="E4FAD27E"/>
    <w:lvl w:ilvl="0" w:tplc="601CAEDA">
      <w:start w:val="1"/>
      <w:numFmt w:val="bullet"/>
      <w:lvlText w:val=""/>
      <w:lvlJc w:val="left"/>
      <w:pPr>
        <w:ind w:left="720" w:hanging="360"/>
      </w:pPr>
      <w:rPr>
        <w:rFonts w:ascii="Wingdings" w:hAnsi="Wingdings" w:hint="default"/>
        <w:color w:val="31849B" w:themeColor="accent5" w:themeShade="BF"/>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44F34E5B"/>
    <w:multiLevelType w:val="hybridMultilevel"/>
    <w:tmpl w:val="556476BA"/>
    <w:lvl w:ilvl="0" w:tplc="13AC14BC">
      <w:start w:val="1"/>
      <w:numFmt w:val="low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4" w15:restartNumberingAfterBreak="0">
    <w:nsid w:val="4727701A"/>
    <w:multiLevelType w:val="hybridMultilevel"/>
    <w:tmpl w:val="3C923E16"/>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5" w15:restartNumberingAfterBreak="0">
    <w:nsid w:val="49353EEF"/>
    <w:multiLevelType w:val="hybridMultilevel"/>
    <w:tmpl w:val="19705B0A"/>
    <w:lvl w:ilvl="0" w:tplc="E93C3EBE">
      <w:start w:val="1"/>
      <w:numFmt w:val="decimal"/>
      <w:lvlText w:val="%1."/>
      <w:lvlJc w:val="left"/>
      <w:pPr>
        <w:ind w:left="720" w:hanging="360"/>
      </w:pPr>
      <w:rPr>
        <w:rFonts w:hint="default"/>
        <w:strike w:val="0"/>
        <w:color w:val="auto"/>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4B6F21D6"/>
    <w:multiLevelType w:val="hybridMultilevel"/>
    <w:tmpl w:val="A344CFB0"/>
    <w:lvl w:ilvl="0" w:tplc="180A0001">
      <w:start w:val="1"/>
      <w:numFmt w:val="bullet"/>
      <w:lvlText w:val=""/>
      <w:lvlJc w:val="left"/>
      <w:pPr>
        <w:ind w:left="360" w:hanging="360"/>
      </w:pPr>
      <w:rPr>
        <w:rFonts w:ascii="Symbol" w:hAnsi="Symbol" w:hint="default"/>
      </w:rPr>
    </w:lvl>
    <w:lvl w:ilvl="1" w:tplc="601CAEDA">
      <w:start w:val="1"/>
      <w:numFmt w:val="bullet"/>
      <w:lvlText w:val=""/>
      <w:lvlJc w:val="left"/>
      <w:pPr>
        <w:ind w:left="1080" w:hanging="360"/>
      </w:pPr>
      <w:rPr>
        <w:rFonts w:ascii="Wingdings" w:hAnsi="Wingdings" w:hint="default"/>
        <w:color w:val="31849B" w:themeColor="accent5" w:themeShade="BF"/>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7" w15:restartNumberingAfterBreak="0">
    <w:nsid w:val="4E7944A9"/>
    <w:multiLevelType w:val="hybridMultilevel"/>
    <w:tmpl w:val="6D223676"/>
    <w:lvl w:ilvl="0" w:tplc="71D8EEB8">
      <w:start w:val="21"/>
      <w:numFmt w:val="decimal"/>
      <w:lvlText w:val="%1."/>
      <w:lvlJc w:val="left"/>
      <w:pPr>
        <w:ind w:left="108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526F2274"/>
    <w:multiLevelType w:val="hybridMultilevel"/>
    <w:tmpl w:val="5D923254"/>
    <w:lvl w:ilvl="0" w:tplc="180A000D">
      <w:start w:val="1"/>
      <w:numFmt w:val="bullet"/>
      <w:lvlText w:val=""/>
      <w:lvlJc w:val="left"/>
      <w:pPr>
        <w:ind w:left="891" w:hanging="360"/>
      </w:pPr>
      <w:rPr>
        <w:rFonts w:ascii="Wingdings" w:hAnsi="Wingdings" w:hint="default"/>
      </w:rPr>
    </w:lvl>
    <w:lvl w:ilvl="1" w:tplc="180A0003" w:tentative="1">
      <w:start w:val="1"/>
      <w:numFmt w:val="bullet"/>
      <w:lvlText w:val="o"/>
      <w:lvlJc w:val="left"/>
      <w:pPr>
        <w:ind w:left="1611" w:hanging="360"/>
      </w:pPr>
      <w:rPr>
        <w:rFonts w:ascii="Courier New" w:hAnsi="Courier New" w:cs="Courier New" w:hint="default"/>
      </w:rPr>
    </w:lvl>
    <w:lvl w:ilvl="2" w:tplc="180A0005" w:tentative="1">
      <w:start w:val="1"/>
      <w:numFmt w:val="bullet"/>
      <w:lvlText w:val=""/>
      <w:lvlJc w:val="left"/>
      <w:pPr>
        <w:ind w:left="2331" w:hanging="360"/>
      </w:pPr>
      <w:rPr>
        <w:rFonts w:ascii="Wingdings" w:hAnsi="Wingdings" w:hint="default"/>
      </w:rPr>
    </w:lvl>
    <w:lvl w:ilvl="3" w:tplc="180A0001" w:tentative="1">
      <w:start w:val="1"/>
      <w:numFmt w:val="bullet"/>
      <w:lvlText w:val=""/>
      <w:lvlJc w:val="left"/>
      <w:pPr>
        <w:ind w:left="3051" w:hanging="360"/>
      </w:pPr>
      <w:rPr>
        <w:rFonts w:ascii="Symbol" w:hAnsi="Symbol" w:hint="default"/>
      </w:rPr>
    </w:lvl>
    <w:lvl w:ilvl="4" w:tplc="180A0003" w:tentative="1">
      <w:start w:val="1"/>
      <w:numFmt w:val="bullet"/>
      <w:lvlText w:val="o"/>
      <w:lvlJc w:val="left"/>
      <w:pPr>
        <w:ind w:left="3771" w:hanging="360"/>
      </w:pPr>
      <w:rPr>
        <w:rFonts w:ascii="Courier New" w:hAnsi="Courier New" w:cs="Courier New" w:hint="default"/>
      </w:rPr>
    </w:lvl>
    <w:lvl w:ilvl="5" w:tplc="180A0005" w:tentative="1">
      <w:start w:val="1"/>
      <w:numFmt w:val="bullet"/>
      <w:lvlText w:val=""/>
      <w:lvlJc w:val="left"/>
      <w:pPr>
        <w:ind w:left="4491" w:hanging="360"/>
      </w:pPr>
      <w:rPr>
        <w:rFonts w:ascii="Wingdings" w:hAnsi="Wingdings" w:hint="default"/>
      </w:rPr>
    </w:lvl>
    <w:lvl w:ilvl="6" w:tplc="180A0001" w:tentative="1">
      <w:start w:val="1"/>
      <w:numFmt w:val="bullet"/>
      <w:lvlText w:val=""/>
      <w:lvlJc w:val="left"/>
      <w:pPr>
        <w:ind w:left="5211" w:hanging="360"/>
      </w:pPr>
      <w:rPr>
        <w:rFonts w:ascii="Symbol" w:hAnsi="Symbol" w:hint="default"/>
      </w:rPr>
    </w:lvl>
    <w:lvl w:ilvl="7" w:tplc="180A0003" w:tentative="1">
      <w:start w:val="1"/>
      <w:numFmt w:val="bullet"/>
      <w:lvlText w:val="o"/>
      <w:lvlJc w:val="left"/>
      <w:pPr>
        <w:ind w:left="5931" w:hanging="360"/>
      </w:pPr>
      <w:rPr>
        <w:rFonts w:ascii="Courier New" w:hAnsi="Courier New" w:cs="Courier New" w:hint="default"/>
      </w:rPr>
    </w:lvl>
    <w:lvl w:ilvl="8" w:tplc="180A0005" w:tentative="1">
      <w:start w:val="1"/>
      <w:numFmt w:val="bullet"/>
      <w:lvlText w:val=""/>
      <w:lvlJc w:val="left"/>
      <w:pPr>
        <w:ind w:left="6651" w:hanging="360"/>
      </w:pPr>
      <w:rPr>
        <w:rFonts w:ascii="Wingdings" w:hAnsi="Wingdings" w:hint="default"/>
      </w:rPr>
    </w:lvl>
  </w:abstractNum>
  <w:abstractNum w:abstractNumId="19" w15:restartNumberingAfterBreak="0">
    <w:nsid w:val="56BA6B02"/>
    <w:multiLevelType w:val="hybridMultilevel"/>
    <w:tmpl w:val="02EA23EE"/>
    <w:lvl w:ilvl="0" w:tplc="5E544944">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0" w15:restartNumberingAfterBreak="0">
    <w:nsid w:val="59A30579"/>
    <w:multiLevelType w:val="hybridMultilevel"/>
    <w:tmpl w:val="B8562B12"/>
    <w:lvl w:ilvl="0" w:tplc="B59EFA56">
      <w:start w:val="1"/>
      <w:numFmt w:val="decimal"/>
      <w:lvlText w:val="%1."/>
      <w:lvlJc w:val="left"/>
      <w:pPr>
        <w:ind w:left="786" w:hanging="360"/>
      </w:pPr>
      <w:rPr>
        <w:rFonts w:hint="default"/>
        <w:b w:val="0"/>
        <w:bCs/>
        <w:strike w:val="0"/>
        <w:color w:val="auto"/>
      </w:rPr>
    </w:lvl>
    <w:lvl w:ilvl="1" w:tplc="180A0001">
      <w:start w:val="1"/>
      <w:numFmt w:val="bullet"/>
      <w:lvlText w:val=""/>
      <w:lvlJc w:val="left"/>
      <w:pPr>
        <w:ind w:left="1158" w:hanging="360"/>
      </w:pPr>
      <w:rPr>
        <w:rFonts w:ascii="Symbol" w:hAnsi="Symbol" w:hint="default"/>
      </w:r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21" w15:restartNumberingAfterBreak="0">
    <w:nsid w:val="5BFE671D"/>
    <w:multiLevelType w:val="hybridMultilevel"/>
    <w:tmpl w:val="CA129D0C"/>
    <w:lvl w:ilvl="0" w:tplc="08FC10B8">
      <w:start w:val="14"/>
      <w:numFmt w:val="decimal"/>
      <w:lvlText w:val="%1."/>
      <w:lvlJc w:val="left"/>
      <w:pPr>
        <w:ind w:left="108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5DE5727D"/>
    <w:multiLevelType w:val="hybridMultilevel"/>
    <w:tmpl w:val="A8AA1682"/>
    <w:lvl w:ilvl="0" w:tplc="CACCA12C">
      <w:start w:val="17"/>
      <w:numFmt w:val="decimal"/>
      <w:lvlText w:val="%1."/>
      <w:lvlJc w:val="left"/>
      <w:pPr>
        <w:ind w:left="108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62A10596"/>
    <w:multiLevelType w:val="hybridMultilevel"/>
    <w:tmpl w:val="08E8FF86"/>
    <w:lvl w:ilvl="0" w:tplc="07384A0C">
      <w:start w:val="1"/>
      <w:numFmt w:val="decimal"/>
      <w:lvlText w:val="%1."/>
      <w:lvlJc w:val="left"/>
      <w:pPr>
        <w:ind w:left="962" w:hanging="360"/>
      </w:pPr>
      <w:rPr>
        <w:rFonts w:hint="default"/>
      </w:rPr>
    </w:lvl>
    <w:lvl w:ilvl="1" w:tplc="180A0019" w:tentative="1">
      <w:start w:val="1"/>
      <w:numFmt w:val="lowerLetter"/>
      <w:lvlText w:val="%2."/>
      <w:lvlJc w:val="left"/>
      <w:pPr>
        <w:ind w:left="1682" w:hanging="360"/>
      </w:pPr>
    </w:lvl>
    <w:lvl w:ilvl="2" w:tplc="180A001B" w:tentative="1">
      <w:start w:val="1"/>
      <w:numFmt w:val="lowerRoman"/>
      <w:lvlText w:val="%3."/>
      <w:lvlJc w:val="right"/>
      <w:pPr>
        <w:ind w:left="2402" w:hanging="180"/>
      </w:pPr>
    </w:lvl>
    <w:lvl w:ilvl="3" w:tplc="180A000F" w:tentative="1">
      <w:start w:val="1"/>
      <w:numFmt w:val="decimal"/>
      <w:lvlText w:val="%4."/>
      <w:lvlJc w:val="left"/>
      <w:pPr>
        <w:ind w:left="3122" w:hanging="360"/>
      </w:pPr>
    </w:lvl>
    <w:lvl w:ilvl="4" w:tplc="180A0019" w:tentative="1">
      <w:start w:val="1"/>
      <w:numFmt w:val="lowerLetter"/>
      <w:lvlText w:val="%5."/>
      <w:lvlJc w:val="left"/>
      <w:pPr>
        <w:ind w:left="3842" w:hanging="360"/>
      </w:pPr>
    </w:lvl>
    <w:lvl w:ilvl="5" w:tplc="180A001B" w:tentative="1">
      <w:start w:val="1"/>
      <w:numFmt w:val="lowerRoman"/>
      <w:lvlText w:val="%6."/>
      <w:lvlJc w:val="right"/>
      <w:pPr>
        <w:ind w:left="4562" w:hanging="180"/>
      </w:pPr>
    </w:lvl>
    <w:lvl w:ilvl="6" w:tplc="180A000F" w:tentative="1">
      <w:start w:val="1"/>
      <w:numFmt w:val="decimal"/>
      <w:lvlText w:val="%7."/>
      <w:lvlJc w:val="left"/>
      <w:pPr>
        <w:ind w:left="5282" w:hanging="360"/>
      </w:pPr>
    </w:lvl>
    <w:lvl w:ilvl="7" w:tplc="180A0019" w:tentative="1">
      <w:start w:val="1"/>
      <w:numFmt w:val="lowerLetter"/>
      <w:lvlText w:val="%8."/>
      <w:lvlJc w:val="left"/>
      <w:pPr>
        <w:ind w:left="6002" w:hanging="360"/>
      </w:pPr>
    </w:lvl>
    <w:lvl w:ilvl="8" w:tplc="180A001B" w:tentative="1">
      <w:start w:val="1"/>
      <w:numFmt w:val="lowerRoman"/>
      <w:lvlText w:val="%9."/>
      <w:lvlJc w:val="right"/>
      <w:pPr>
        <w:ind w:left="6722" w:hanging="180"/>
      </w:pPr>
    </w:lvl>
  </w:abstractNum>
  <w:abstractNum w:abstractNumId="24" w15:restartNumberingAfterBreak="0">
    <w:nsid w:val="62B74794"/>
    <w:multiLevelType w:val="hybridMultilevel"/>
    <w:tmpl w:val="696E28A2"/>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5" w15:restartNumberingAfterBreak="0">
    <w:nsid w:val="640A26D8"/>
    <w:multiLevelType w:val="hybridMultilevel"/>
    <w:tmpl w:val="DE6C89BE"/>
    <w:lvl w:ilvl="0" w:tplc="601CAEDA">
      <w:start w:val="1"/>
      <w:numFmt w:val="bullet"/>
      <w:lvlText w:val=""/>
      <w:lvlJc w:val="left"/>
      <w:pPr>
        <w:ind w:left="720" w:hanging="360"/>
      </w:pPr>
      <w:rPr>
        <w:rFonts w:ascii="Wingdings" w:hAnsi="Wingdings" w:hint="default"/>
        <w:color w:val="31849B" w:themeColor="accent5" w:themeShade="BF"/>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5F52297"/>
    <w:multiLevelType w:val="hybridMultilevel"/>
    <w:tmpl w:val="59F47AD8"/>
    <w:lvl w:ilvl="0" w:tplc="C23C1A28">
      <w:start w:val="1"/>
      <w:numFmt w:val="bullet"/>
      <w:lvlText w:val="+"/>
      <w:lvlJc w:val="left"/>
      <w:pPr>
        <w:ind w:left="720" w:hanging="360"/>
      </w:pPr>
      <w:rPr>
        <w:rFonts w:ascii="Courier New" w:hAnsi="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B294D9B"/>
    <w:multiLevelType w:val="hybridMultilevel"/>
    <w:tmpl w:val="F2AAF34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71535A67"/>
    <w:multiLevelType w:val="hybridMultilevel"/>
    <w:tmpl w:val="F95E5384"/>
    <w:lvl w:ilvl="0" w:tplc="180A0001">
      <w:start w:val="1"/>
      <w:numFmt w:val="bullet"/>
      <w:lvlText w:val=""/>
      <w:lvlJc w:val="left"/>
      <w:pPr>
        <w:ind w:left="108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78A94B30"/>
    <w:multiLevelType w:val="hybridMultilevel"/>
    <w:tmpl w:val="5C22047E"/>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B7B78BF"/>
    <w:multiLevelType w:val="hybridMultilevel"/>
    <w:tmpl w:val="1DD8314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
  </w:num>
  <w:num w:numId="2">
    <w:abstractNumId w:val="0"/>
  </w:num>
  <w:num w:numId="3">
    <w:abstractNumId w:val="26"/>
  </w:num>
  <w:num w:numId="4">
    <w:abstractNumId w:val="24"/>
  </w:num>
  <w:num w:numId="5">
    <w:abstractNumId w:val="14"/>
  </w:num>
  <w:num w:numId="6">
    <w:abstractNumId w:val="13"/>
  </w:num>
  <w:num w:numId="7">
    <w:abstractNumId w:val="19"/>
  </w:num>
  <w:num w:numId="8">
    <w:abstractNumId w:val="9"/>
  </w:num>
  <w:num w:numId="9">
    <w:abstractNumId w:val="11"/>
  </w:num>
  <w:num w:numId="10">
    <w:abstractNumId w:val="27"/>
  </w:num>
  <w:num w:numId="11">
    <w:abstractNumId w:val="10"/>
  </w:num>
  <w:num w:numId="12">
    <w:abstractNumId w:val="3"/>
  </w:num>
  <w:num w:numId="13">
    <w:abstractNumId w:val="21"/>
  </w:num>
  <w:num w:numId="14">
    <w:abstractNumId w:val="22"/>
  </w:num>
  <w:num w:numId="15">
    <w:abstractNumId w:val="17"/>
  </w:num>
  <w:num w:numId="16">
    <w:abstractNumId w:val="28"/>
  </w:num>
  <w:num w:numId="17">
    <w:abstractNumId w:val="25"/>
  </w:num>
  <w:num w:numId="18">
    <w:abstractNumId w:val="16"/>
  </w:num>
  <w:num w:numId="19">
    <w:abstractNumId w:val="6"/>
  </w:num>
  <w:num w:numId="20">
    <w:abstractNumId w:val="12"/>
  </w:num>
  <w:num w:numId="21">
    <w:abstractNumId w:val="5"/>
  </w:num>
  <w:num w:numId="22">
    <w:abstractNumId w:val="20"/>
  </w:num>
  <w:num w:numId="23">
    <w:abstractNumId w:val="2"/>
  </w:num>
  <w:num w:numId="24">
    <w:abstractNumId w:val="8"/>
  </w:num>
  <w:num w:numId="25">
    <w:abstractNumId w:val="30"/>
  </w:num>
  <w:num w:numId="26">
    <w:abstractNumId w:val="15"/>
  </w:num>
  <w:num w:numId="27">
    <w:abstractNumId w:val="7"/>
  </w:num>
  <w:num w:numId="28">
    <w:abstractNumId w:val="18"/>
  </w:num>
  <w:num w:numId="29">
    <w:abstractNumId w:val="4"/>
  </w:num>
  <w:num w:numId="30">
    <w:abstractNumId w:val="23"/>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8"/>
    <w:rsid w:val="000028D8"/>
    <w:rsid w:val="000030F9"/>
    <w:rsid w:val="00005222"/>
    <w:rsid w:val="0000524B"/>
    <w:rsid w:val="00005525"/>
    <w:rsid w:val="00006935"/>
    <w:rsid w:val="000073AD"/>
    <w:rsid w:val="00012B4A"/>
    <w:rsid w:val="00017775"/>
    <w:rsid w:val="000208E6"/>
    <w:rsid w:val="00023870"/>
    <w:rsid w:val="00024C1B"/>
    <w:rsid w:val="000252B9"/>
    <w:rsid w:val="000278FA"/>
    <w:rsid w:val="00027BC5"/>
    <w:rsid w:val="00036643"/>
    <w:rsid w:val="00036E20"/>
    <w:rsid w:val="00037E09"/>
    <w:rsid w:val="00043A9F"/>
    <w:rsid w:val="00044CC0"/>
    <w:rsid w:val="0004622F"/>
    <w:rsid w:val="000515D7"/>
    <w:rsid w:val="000528EF"/>
    <w:rsid w:val="00052927"/>
    <w:rsid w:val="00056158"/>
    <w:rsid w:val="00057B04"/>
    <w:rsid w:val="00060CBC"/>
    <w:rsid w:val="000627ED"/>
    <w:rsid w:val="00063051"/>
    <w:rsid w:val="0006393D"/>
    <w:rsid w:val="00064355"/>
    <w:rsid w:val="000673B3"/>
    <w:rsid w:val="00067667"/>
    <w:rsid w:val="00067E9B"/>
    <w:rsid w:val="00067FF9"/>
    <w:rsid w:val="00070D19"/>
    <w:rsid w:val="000721CD"/>
    <w:rsid w:val="00072A34"/>
    <w:rsid w:val="00077D1C"/>
    <w:rsid w:val="00080A9B"/>
    <w:rsid w:val="00083021"/>
    <w:rsid w:val="0008435B"/>
    <w:rsid w:val="000849F0"/>
    <w:rsid w:val="000850C9"/>
    <w:rsid w:val="0008629B"/>
    <w:rsid w:val="00087C92"/>
    <w:rsid w:val="0009019F"/>
    <w:rsid w:val="000940A7"/>
    <w:rsid w:val="00094444"/>
    <w:rsid w:val="00094B05"/>
    <w:rsid w:val="000A0081"/>
    <w:rsid w:val="000A1C97"/>
    <w:rsid w:val="000A207A"/>
    <w:rsid w:val="000A30AC"/>
    <w:rsid w:val="000A57E4"/>
    <w:rsid w:val="000B20A0"/>
    <w:rsid w:val="000C0720"/>
    <w:rsid w:val="000C2FBC"/>
    <w:rsid w:val="000C3A7E"/>
    <w:rsid w:val="000C48A9"/>
    <w:rsid w:val="000C4B78"/>
    <w:rsid w:val="000C5074"/>
    <w:rsid w:val="000C6107"/>
    <w:rsid w:val="000D2999"/>
    <w:rsid w:val="000D2CAD"/>
    <w:rsid w:val="000D6627"/>
    <w:rsid w:val="000D73F9"/>
    <w:rsid w:val="000D7E7C"/>
    <w:rsid w:val="000E10C1"/>
    <w:rsid w:val="000E3121"/>
    <w:rsid w:val="000E5173"/>
    <w:rsid w:val="000E5616"/>
    <w:rsid w:val="000E60C8"/>
    <w:rsid w:val="000F2C5D"/>
    <w:rsid w:val="000F44AB"/>
    <w:rsid w:val="000F44D4"/>
    <w:rsid w:val="000F6230"/>
    <w:rsid w:val="000F63DF"/>
    <w:rsid w:val="00100439"/>
    <w:rsid w:val="0010368E"/>
    <w:rsid w:val="00103AA6"/>
    <w:rsid w:val="00104D56"/>
    <w:rsid w:val="0011198E"/>
    <w:rsid w:val="00111E43"/>
    <w:rsid w:val="001123EA"/>
    <w:rsid w:val="00114B6C"/>
    <w:rsid w:val="00114CAC"/>
    <w:rsid w:val="001165DB"/>
    <w:rsid w:val="00122037"/>
    <w:rsid w:val="00123BC5"/>
    <w:rsid w:val="001244FF"/>
    <w:rsid w:val="00125982"/>
    <w:rsid w:val="00126DAF"/>
    <w:rsid w:val="00127184"/>
    <w:rsid w:val="00130570"/>
    <w:rsid w:val="001345AF"/>
    <w:rsid w:val="00135F10"/>
    <w:rsid w:val="00136408"/>
    <w:rsid w:val="00140F00"/>
    <w:rsid w:val="00143261"/>
    <w:rsid w:val="00144142"/>
    <w:rsid w:val="00147EE7"/>
    <w:rsid w:val="0015093D"/>
    <w:rsid w:val="00153792"/>
    <w:rsid w:val="00155228"/>
    <w:rsid w:val="001569E7"/>
    <w:rsid w:val="0016067A"/>
    <w:rsid w:val="00161139"/>
    <w:rsid w:val="0016216F"/>
    <w:rsid w:val="0016271F"/>
    <w:rsid w:val="00166CB1"/>
    <w:rsid w:val="00167366"/>
    <w:rsid w:val="00170643"/>
    <w:rsid w:val="00172124"/>
    <w:rsid w:val="001739E0"/>
    <w:rsid w:val="00181F2D"/>
    <w:rsid w:val="00185F85"/>
    <w:rsid w:val="00187864"/>
    <w:rsid w:val="001879FB"/>
    <w:rsid w:val="001938F8"/>
    <w:rsid w:val="001945F6"/>
    <w:rsid w:val="00197978"/>
    <w:rsid w:val="001A3537"/>
    <w:rsid w:val="001A4C7C"/>
    <w:rsid w:val="001A5971"/>
    <w:rsid w:val="001A60A7"/>
    <w:rsid w:val="001A7CCF"/>
    <w:rsid w:val="001B0B27"/>
    <w:rsid w:val="001B1028"/>
    <w:rsid w:val="001B194D"/>
    <w:rsid w:val="001B1BB5"/>
    <w:rsid w:val="001B32A9"/>
    <w:rsid w:val="001B41DB"/>
    <w:rsid w:val="001B47C5"/>
    <w:rsid w:val="001B6914"/>
    <w:rsid w:val="001B75B8"/>
    <w:rsid w:val="001C3157"/>
    <w:rsid w:val="001C383C"/>
    <w:rsid w:val="001C5981"/>
    <w:rsid w:val="001C7A19"/>
    <w:rsid w:val="001D06E8"/>
    <w:rsid w:val="001D2ACF"/>
    <w:rsid w:val="001D2DD7"/>
    <w:rsid w:val="001D5F1F"/>
    <w:rsid w:val="001D6D8D"/>
    <w:rsid w:val="001E1527"/>
    <w:rsid w:val="001E1CFC"/>
    <w:rsid w:val="001E2937"/>
    <w:rsid w:val="001E4E55"/>
    <w:rsid w:val="001E52F8"/>
    <w:rsid w:val="001E595A"/>
    <w:rsid w:val="001F2ADF"/>
    <w:rsid w:val="001F3FFB"/>
    <w:rsid w:val="00200A0F"/>
    <w:rsid w:val="002028F0"/>
    <w:rsid w:val="00202A77"/>
    <w:rsid w:val="002035EC"/>
    <w:rsid w:val="0020731E"/>
    <w:rsid w:val="002076E7"/>
    <w:rsid w:val="00207D0C"/>
    <w:rsid w:val="002116AB"/>
    <w:rsid w:val="00212A0C"/>
    <w:rsid w:val="002153FD"/>
    <w:rsid w:val="0021686E"/>
    <w:rsid w:val="002215FF"/>
    <w:rsid w:val="0022219E"/>
    <w:rsid w:val="00222B3E"/>
    <w:rsid w:val="00222BD6"/>
    <w:rsid w:val="00230C45"/>
    <w:rsid w:val="00230EBE"/>
    <w:rsid w:val="00232377"/>
    <w:rsid w:val="00234450"/>
    <w:rsid w:val="002350E8"/>
    <w:rsid w:val="00236CF1"/>
    <w:rsid w:val="00237F75"/>
    <w:rsid w:val="002418F0"/>
    <w:rsid w:val="00241EFD"/>
    <w:rsid w:val="00242AA2"/>
    <w:rsid w:val="00243A76"/>
    <w:rsid w:val="00245C75"/>
    <w:rsid w:val="00252382"/>
    <w:rsid w:val="00252727"/>
    <w:rsid w:val="00255926"/>
    <w:rsid w:val="00255FAC"/>
    <w:rsid w:val="0026136C"/>
    <w:rsid w:val="00263736"/>
    <w:rsid w:val="00263CEB"/>
    <w:rsid w:val="002703DF"/>
    <w:rsid w:val="00271DCA"/>
    <w:rsid w:val="0027251D"/>
    <w:rsid w:val="00273B80"/>
    <w:rsid w:val="00275D8F"/>
    <w:rsid w:val="00280788"/>
    <w:rsid w:val="0028281F"/>
    <w:rsid w:val="00286B9B"/>
    <w:rsid w:val="002873BD"/>
    <w:rsid w:val="0029375F"/>
    <w:rsid w:val="00294214"/>
    <w:rsid w:val="00294A39"/>
    <w:rsid w:val="002957A8"/>
    <w:rsid w:val="002966FF"/>
    <w:rsid w:val="002A0C50"/>
    <w:rsid w:val="002A3CF6"/>
    <w:rsid w:val="002A5F50"/>
    <w:rsid w:val="002A603B"/>
    <w:rsid w:val="002A6670"/>
    <w:rsid w:val="002A7F11"/>
    <w:rsid w:val="002B1051"/>
    <w:rsid w:val="002B5CFE"/>
    <w:rsid w:val="002C27D5"/>
    <w:rsid w:val="002C330B"/>
    <w:rsid w:val="002C4A8F"/>
    <w:rsid w:val="002C5FFB"/>
    <w:rsid w:val="002C7012"/>
    <w:rsid w:val="002C79EA"/>
    <w:rsid w:val="002D046C"/>
    <w:rsid w:val="002D17F7"/>
    <w:rsid w:val="002D4B61"/>
    <w:rsid w:val="002D4F44"/>
    <w:rsid w:val="002E1BF4"/>
    <w:rsid w:val="002E263B"/>
    <w:rsid w:val="002E5614"/>
    <w:rsid w:val="002E73D3"/>
    <w:rsid w:val="002F0E37"/>
    <w:rsid w:val="002F10EB"/>
    <w:rsid w:val="002F14E2"/>
    <w:rsid w:val="002F555A"/>
    <w:rsid w:val="002F6550"/>
    <w:rsid w:val="002F78BE"/>
    <w:rsid w:val="00303FE2"/>
    <w:rsid w:val="00305642"/>
    <w:rsid w:val="003111DA"/>
    <w:rsid w:val="00314E14"/>
    <w:rsid w:val="00315B69"/>
    <w:rsid w:val="00320C30"/>
    <w:rsid w:val="003210D0"/>
    <w:rsid w:val="003222A3"/>
    <w:rsid w:val="00326F1A"/>
    <w:rsid w:val="0033020D"/>
    <w:rsid w:val="0033168E"/>
    <w:rsid w:val="0033358B"/>
    <w:rsid w:val="0033435C"/>
    <w:rsid w:val="00335877"/>
    <w:rsid w:val="003448DA"/>
    <w:rsid w:val="0034520D"/>
    <w:rsid w:val="00346E6B"/>
    <w:rsid w:val="00350B76"/>
    <w:rsid w:val="0035171E"/>
    <w:rsid w:val="00351FDA"/>
    <w:rsid w:val="00355881"/>
    <w:rsid w:val="00355BDB"/>
    <w:rsid w:val="003568DF"/>
    <w:rsid w:val="003575FF"/>
    <w:rsid w:val="00357AFC"/>
    <w:rsid w:val="00362537"/>
    <w:rsid w:val="00362980"/>
    <w:rsid w:val="003711F0"/>
    <w:rsid w:val="003761FC"/>
    <w:rsid w:val="00385887"/>
    <w:rsid w:val="003878CC"/>
    <w:rsid w:val="00387BF2"/>
    <w:rsid w:val="00390ADC"/>
    <w:rsid w:val="00391F74"/>
    <w:rsid w:val="003948CC"/>
    <w:rsid w:val="003A0566"/>
    <w:rsid w:val="003A23C0"/>
    <w:rsid w:val="003A39F8"/>
    <w:rsid w:val="003A3AAE"/>
    <w:rsid w:val="003A7F9B"/>
    <w:rsid w:val="003B0421"/>
    <w:rsid w:val="003B2B87"/>
    <w:rsid w:val="003B4667"/>
    <w:rsid w:val="003B563D"/>
    <w:rsid w:val="003B6E53"/>
    <w:rsid w:val="003C0607"/>
    <w:rsid w:val="003C304B"/>
    <w:rsid w:val="003C4C80"/>
    <w:rsid w:val="003C6298"/>
    <w:rsid w:val="003C64F5"/>
    <w:rsid w:val="003C6A19"/>
    <w:rsid w:val="003C737C"/>
    <w:rsid w:val="003D078C"/>
    <w:rsid w:val="003D0F17"/>
    <w:rsid w:val="003D157C"/>
    <w:rsid w:val="003D377E"/>
    <w:rsid w:val="003D4580"/>
    <w:rsid w:val="003D4FFF"/>
    <w:rsid w:val="003E42B9"/>
    <w:rsid w:val="003E6C2E"/>
    <w:rsid w:val="003F2997"/>
    <w:rsid w:val="003F4F07"/>
    <w:rsid w:val="003F7BF8"/>
    <w:rsid w:val="00403EC9"/>
    <w:rsid w:val="00404C8A"/>
    <w:rsid w:val="00404CCB"/>
    <w:rsid w:val="0041073A"/>
    <w:rsid w:val="00412A9E"/>
    <w:rsid w:val="004147D4"/>
    <w:rsid w:val="00415040"/>
    <w:rsid w:val="00415B22"/>
    <w:rsid w:val="00415E3A"/>
    <w:rsid w:val="00417698"/>
    <w:rsid w:val="00422B2B"/>
    <w:rsid w:val="004249F0"/>
    <w:rsid w:val="004309CB"/>
    <w:rsid w:val="00431AB6"/>
    <w:rsid w:val="0043256A"/>
    <w:rsid w:val="00433246"/>
    <w:rsid w:val="0043487E"/>
    <w:rsid w:val="00441B95"/>
    <w:rsid w:val="0044356D"/>
    <w:rsid w:val="00444377"/>
    <w:rsid w:val="00444E6B"/>
    <w:rsid w:val="00452704"/>
    <w:rsid w:val="00453A8C"/>
    <w:rsid w:val="00460874"/>
    <w:rsid w:val="00461FE8"/>
    <w:rsid w:val="0046270C"/>
    <w:rsid w:val="004667A0"/>
    <w:rsid w:val="00471080"/>
    <w:rsid w:val="004727F7"/>
    <w:rsid w:val="00473B70"/>
    <w:rsid w:val="00473CC9"/>
    <w:rsid w:val="00485DE5"/>
    <w:rsid w:val="00486078"/>
    <w:rsid w:val="00486DEE"/>
    <w:rsid w:val="00487D97"/>
    <w:rsid w:val="00491317"/>
    <w:rsid w:val="00491673"/>
    <w:rsid w:val="004942E8"/>
    <w:rsid w:val="004976F8"/>
    <w:rsid w:val="00497CCE"/>
    <w:rsid w:val="004A1706"/>
    <w:rsid w:val="004A1D9D"/>
    <w:rsid w:val="004A6CE0"/>
    <w:rsid w:val="004A7682"/>
    <w:rsid w:val="004A78DD"/>
    <w:rsid w:val="004A7E73"/>
    <w:rsid w:val="004B00DA"/>
    <w:rsid w:val="004B0FEE"/>
    <w:rsid w:val="004B293B"/>
    <w:rsid w:val="004B4245"/>
    <w:rsid w:val="004B4DA6"/>
    <w:rsid w:val="004B697D"/>
    <w:rsid w:val="004C18FA"/>
    <w:rsid w:val="004C3C93"/>
    <w:rsid w:val="004C782D"/>
    <w:rsid w:val="004D0A8A"/>
    <w:rsid w:val="004D6146"/>
    <w:rsid w:val="004D6F1E"/>
    <w:rsid w:val="004E0E39"/>
    <w:rsid w:val="004E346A"/>
    <w:rsid w:val="004E486D"/>
    <w:rsid w:val="004E4B45"/>
    <w:rsid w:val="004E59C4"/>
    <w:rsid w:val="004F16EB"/>
    <w:rsid w:val="004F4563"/>
    <w:rsid w:val="004F4DAE"/>
    <w:rsid w:val="004F5054"/>
    <w:rsid w:val="004F5389"/>
    <w:rsid w:val="004F6190"/>
    <w:rsid w:val="0050734A"/>
    <w:rsid w:val="00516210"/>
    <w:rsid w:val="005167D6"/>
    <w:rsid w:val="00520AC7"/>
    <w:rsid w:val="0052296E"/>
    <w:rsid w:val="005230AB"/>
    <w:rsid w:val="00526F09"/>
    <w:rsid w:val="00530358"/>
    <w:rsid w:val="0053430C"/>
    <w:rsid w:val="00540585"/>
    <w:rsid w:val="00540FB4"/>
    <w:rsid w:val="00541F44"/>
    <w:rsid w:val="00543039"/>
    <w:rsid w:val="0054342C"/>
    <w:rsid w:val="00543D5C"/>
    <w:rsid w:val="00546B0A"/>
    <w:rsid w:val="00551707"/>
    <w:rsid w:val="00552600"/>
    <w:rsid w:val="00552EDC"/>
    <w:rsid w:val="00556510"/>
    <w:rsid w:val="00556F6F"/>
    <w:rsid w:val="00557412"/>
    <w:rsid w:val="00561B1A"/>
    <w:rsid w:val="00576CA3"/>
    <w:rsid w:val="0058715C"/>
    <w:rsid w:val="00587218"/>
    <w:rsid w:val="005933ED"/>
    <w:rsid w:val="00593514"/>
    <w:rsid w:val="005953DA"/>
    <w:rsid w:val="00597E36"/>
    <w:rsid w:val="005A05ED"/>
    <w:rsid w:val="005A2EE7"/>
    <w:rsid w:val="005A7FCB"/>
    <w:rsid w:val="005B1138"/>
    <w:rsid w:val="005B1F90"/>
    <w:rsid w:val="005B22AC"/>
    <w:rsid w:val="005B3F2A"/>
    <w:rsid w:val="005B4DD7"/>
    <w:rsid w:val="005B5579"/>
    <w:rsid w:val="005B6283"/>
    <w:rsid w:val="005B6C6F"/>
    <w:rsid w:val="005C0002"/>
    <w:rsid w:val="005C0370"/>
    <w:rsid w:val="005C5461"/>
    <w:rsid w:val="005C5BAA"/>
    <w:rsid w:val="005C6D23"/>
    <w:rsid w:val="005D1294"/>
    <w:rsid w:val="005D2DD2"/>
    <w:rsid w:val="005D4DA3"/>
    <w:rsid w:val="005D5FA9"/>
    <w:rsid w:val="005F2B50"/>
    <w:rsid w:val="005F480A"/>
    <w:rsid w:val="005F54A6"/>
    <w:rsid w:val="00602340"/>
    <w:rsid w:val="006031A0"/>
    <w:rsid w:val="006037C3"/>
    <w:rsid w:val="006049CD"/>
    <w:rsid w:val="00606525"/>
    <w:rsid w:val="006069D2"/>
    <w:rsid w:val="00607287"/>
    <w:rsid w:val="00610252"/>
    <w:rsid w:val="006118DA"/>
    <w:rsid w:val="00612911"/>
    <w:rsid w:val="0061403D"/>
    <w:rsid w:val="00616E8B"/>
    <w:rsid w:val="006211A6"/>
    <w:rsid w:val="00621DE1"/>
    <w:rsid w:val="00622681"/>
    <w:rsid w:val="006237CC"/>
    <w:rsid w:val="00623BF5"/>
    <w:rsid w:val="00626552"/>
    <w:rsid w:val="006307CF"/>
    <w:rsid w:val="00634899"/>
    <w:rsid w:val="006355C6"/>
    <w:rsid w:val="00640324"/>
    <w:rsid w:val="0064041C"/>
    <w:rsid w:val="0064189E"/>
    <w:rsid w:val="00643C41"/>
    <w:rsid w:val="00644186"/>
    <w:rsid w:val="0065590C"/>
    <w:rsid w:val="0065641A"/>
    <w:rsid w:val="006578F0"/>
    <w:rsid w:val="00657E04"/>
    <w:rsid w:val="00660172"/>
    <w:rsid w:val="00661729"/>
    <w:rsid w:val="0066300F"/>
    <w:rsid w:val="006644E4"/>
    <w:rsid w:val="00665CE0"/>
    <w:rsid w:val="0066775C"/>
    <w:rsid w:val="0067168C"/>
    <w:rsid w:val="006726FD"/>
    <w:rsid w:val="00676302"/>
    <w:rsid w:val="00676370"/>
    <w:rsid w:val="00680C10"/>
    <w:rsid w:val="00682922"/>
    <w:rsid w:val="006849E5"/>
    <w:rsid w:val="00685AE9"/>
    <w:rsid w:val="0068684E"/>
    <w:rsid w:val="00686E3F"/>
    <w:rsid w:val="00691BA5"/>
    <w:rsid w:val="006937E0"/>
    <w:rsid w:val="00696F29"/>
    <w:rsid w:val="006B0F37"/>
    <w:rsid w:val="006B12C6"/>
    <w:rsid w:val="006B1EC1"/>
    <w:rsid w:val="006B2BD0"/>
    <w:rsid w:val="006B5AF4"/>
    <w:rsid w:val="006B7413"/>
    <w:rsid w:val="006B75FF"/>
    <w:rsid w:val="006B7D6F"/>
    <w:rsid w:val="006C2375"/>
    <w:rsid w:val="006C6062"/>
    <w:rsid w:val="006C7FA4"/>
    <w:rsid w:val="006D08C2"/>
    <w:rsid w:val="006D0969"/>
    <w:rsid w:val="006D1A09"/>
    <w:rsid w:val="006D2181"/>
    <w:rsid w:val="006D3040"/>
    <w:rsid w:val="006D507D"/>
    <w:rsid w:val="006D58DF"/>
    <w:rsid w:val="006D5B5B"/>
    <w:rsid w:val="006D6166"/>
    <w:rsid w:val="006D6D3E"/>
    <w:rsid w:val="006E1306"/>
    <w:rsid w:val="006E2722"/>
    <w:rsid w:val="006E345A"/>
    <w:rsid w:val="006E416C"/>
    <w:rsid w:val="006E496A"/>
    <w:rsid w:val="006F1377"/>
    <w:rsid w:val="006F2B51"/>
    <w:rsid w:val="006F63FA"/>
    <w:rsid w:val="006F7E4E"/>
    <w:rsid w:val="00701327"/>
    <w:rsid w:val="00703900"/>
    <w:rsid w:val="00704C62"/>
    <w:rsid w:val="00706F58"/>
    <w:rsid w:val="007106A5"/>
    <w:rsid w:val="00714D9E"/>
    <w:rsid w:val="007153F0"/>
    <w:rsid w:val="00715DC4"/>
    <w:rsid w:val="00716A45"/>
    <w:rsid w:val="00717EB8"/>
    <w:rsid w:val="00721C6A"/>
    <w:rsid w:val="00722BD1"/>
    <w:rsid w:val="0072796F"/>
    <w:rsid w:val="007308D1"/>
    <w:rsid w:val="007322C4"/>
    <w:rsid w:val="00732B2D"/>
    <w:rsid w:val="00733214"/>
    <w:rsid w:val="00735E34"/>
    <w:rsid w:val="0073653C"/>
    <w:rsid w:val="0073676C"/>
    <w:rsid w:val="00737DC8"/>
    <w:rsid w:val="007411C4"/>
    <w:rsid w:val="007413FE"/>
    <w:rsid w:val="00742FE2"/>
    <w:rsid w:val="00743848"/>
    <w:rsid w:val="00743A94"/>
    <w:rsid w:val="00743FA0"/>
    <w:rsid w:val="00744383"/>
    <w:rsid w:val="00745E45"/>
    <w:rsid w:val="007463DF"/>
    <w:rsid w:val="007531D8"/>
    <w:rsid w:val="00754FB8"/>
    <w:rsid w:val="00754FC9"/>
    <w:rsid w:val="0075733E"/>
    <w:rsid w:val="00760165"/>
    <w:rsid w:val="0076150E"/>
    <w:rsid w:val="00762612"/>
    <w:rsid w:val="00762CB4"/>
    <w:rsid w:val="0076366B"/>
    <w:rsid w:val="00763C33"/>
    <w:rsid w:val="0076628B"/>
    <w:rsid w:val="00767448"/>
    <w:rsid w:val="00771EDD"/>
    <w:rsid w:val="007724C8"/>
    <w:rsid w:val="007735E6"/>
    <w:rsid w:val="007753A0"/>
    <w:rsid w:val="00775BE4"/>
    <w:rsid w:val="00785F0E"/>
    <w:rsid w:val="007869E2"/>
    <w:rsid w:val="0079065F"/>
    <w:rsid w:val="00790CD7"/>
    <w:rsid w:val="00793C2F"/>
    <w:rsid w:val="007964D5"/>
    <w:rsid w:val="00796D70"/>
    <w:rsid w:val="007A3888"/>
    <w:rsid w:val="007A3C3F"/>
    <w:rsid w:val="007A460C"/>
    <w:rsid w:val="007A6177"/>
    <w:rsid w:val="007A71D0"/>
    <w:rsid w:val="007A72EE"/>
    <w:rsid w:val="007B2D08"/>
    <w:rsid w:val="007B2F1C"/>
    <w:rsid w:val="007B40AA"/>
    <w:rsid w:val="007C0564"/>
    <w:rsid w:val="007C0AB3"/>
    <w:rsid w:val="007C0C8F"/>
    <w:rsid w:val="007C0C91"/>
    <w:rsid w:val="007C2B2C"/>
    <w:rsid w:val="007C2F00"/>
    <w:rsid w:val="007D0A96"/>
    <w:rsid w:val="007D15A2"/>
    <w:rsid w:val="007D4FAB"/>
    <w:rsid w:val="007D7EA1"/>
    <w:rsid w:val="007E4504"/>
    <w:rsid w:val="007F0324"/>
    <w:rsid w:val="007F285D"/>
    <w:rsid w:val="007F290B"/>
    <w:rsid w:val="00800008"/>
    <w:rsid w:val="008011C6"/>
    <w:rsid w:val="00802BE2"/>
    <w:rsid w:val="00805F54"/>
    <w:rsid w:val="008065A6"/>
    <w:rsid w:val="0081217B"/>
    <w:rsid w:val="00812D2D"/>
    <w:rsid w:val="008157C1"/>
    <w:rsid w:val="00815DFA"/>
    <w:rsid w:val="00817BE7"/>
    <w:rsid w:val="00820052"/>
    <w:rsid w:val="008219AD"/>
    <w:rsid w:val="0082264B"/>
    <w:rsid w:val="00824C01"/>
    <w:rsid w:val="008310F0"/>
    <w:rsid w:val="00832094"/>
    <w:rsid w:val="008333BD"/>
    <w:rsid w:val="008335D2"/>
    <w:rsid w:val="0083435C"/>
    <w:rsid w:val="00841B36"/>
    <w:rsid w:val="0084324D"/>
    <w:rsid w:val="00845E31"/>
    <w:rsid w:val="00847C10"/>
    <w:rsid w:val="0085006F"/>
    <w:rsid w:val="008573CC"/>
    <w:rsid w:val="00861E3D"/>
    <w:rsid w:val="0086256A"/>
    <w:rsid w:val="00862B02"/>
    <w:rsid w:val="00875044"/>
    <w:rsid w:val="00880960"/>
    <w:rsid w:val="00881243"/>
    <w:rsid w:val="00882DB2"/>
    <w:rsid w:val="00883289"/>
    <w:rsid w:val="00887758"/>
    <w:rsid w:val="00895175"/>
    <w:rsid w:val="00896E14"/>
    <w:rsid w:val="00897FC8"/>
    <w:rsid w:val="008A38A8"/>
    <w:rsid w:val="008A3D14"/>
    <w:rsid w:val="008A43E8"/>
    <w:rsid w:val="008B2783"/>
    <w:rsid w:val="008B36AE"/>
    <w:rsid w:val="008B4608"/>
    <w:rsid w:val="008C5A4B"/>
    <w:rsid w:val="008D13F8"/>
    <w:rsid w:val="008D4F16"/>
    <w:rsid w:val="008D66D0"/>
    <w:rsid w:val="008E05CD"/>
    <w:rsid w:val="008E13CC"/>
    <w:rsid w:val="008E14E8"/>
    <w:rsid w:val="008E1E04"/>
    <w:rsid w:val="008E2D03"/>
    <w:rsid w:val="008E44B8"/>
    <w:rsid w:val="008E4F83"/>
    <w:rsid w:val="008E6DAF"/>
    <w:rsid w:val="008E6F9F"/>
    <w:rsid w:val="008E7A37"/>
    <w:rsid w:val="008F0F7E"/>
    <w:rsid w:val="008F2383"/>
    <w:rsid w:val="008F27E4"/>
    <w:rsid w:val="008F2C77"/>
    <w:rsid w:val="008F3665"/>
    <w:rsid w:val="008F4944"/>
    <w:rsid w:val="008F5DEA"/>
    <w:rsid w:val="008F6D54"/>
    <w:rsid w:val="008F7B70"/>
    <w:rsid w:val="00902A14"/>
    <w:rsid w:val="009031EA"/>
    <w:rsid w:val="00905C2C"/>
    <w:rsid w:val="0091102C"/>
    <w:rsid w:val="009110E3"/>
    <w:rsid w:val="00913501"/>
    <w:rsid w:val="00914A2F"/>
    <w:rsid w:val="00914A69"/>
    <w:rsid w:val="00914AB3"/>
    <w:rsid w:val="00915747"/>
    <w:rsid w:val="009161E2"/>
    <w:rsid w:val="0092023F"/>
    <w:rsid w:val="00920B04"/>
    <w:rsid w:val="00921D9B"/>
    <w:rsid w:val="00925427"/>
    <w:rsid w:val="00927AED"/>
    <w:rsid w:val="009315E7"/>
    <w:rsid w:val="00932438"/>
    <w:rsid w:val="009324BA"/>
    <w:rsid w:val="009332D9"/>
    <w:rsid w:val="009375A1"/>
    <w:rsid w:val="0093767A"/>
    <w:rsid w:val="009377AF"/>
    <w:rsid w:val="0094126F"/>
    <w:rsid w:val="00941420"/>
    <w:rsid w:val="00944394"/>
    <w:rsid w:val="009453C4"/>
    <w:rsid w:val="009468B5"/>
    <w:rsid w:val="00946A3B"/>
    <w:rsid w:val="00946BA6"/>
    <w:rsid w:val="009474B4"/>
    <w:rsid w:val="00947D8B"/>
    <w:rsid w:val="00954B3D"/>
    <w:rsid w:val="00956504"/>
    <w:rsid w:val="009570E6"/>
    <w:rsid w:val="009628F2"/>
    <w:rsid w:val="00963B62"/>
    <w:rsid w:val="00964CDA"/>
    <w:rsid w:val="009666BC"/>
    <w:rsid w:val="00966A9A"/>
    <w:rsid w:val="00967359"/>
    <w:rsid w:val="00970FC9"/>
    <w:rsid w:val="00971B13"/>
    <w:rsid w:val="0097495C"/>
    <w:rsid w:val="009760AE"/>
    <w:rsid w:val="009776D7"/>
    <w:rsid w:val="009801F4"/>
    <w:rsid w:val="009822B3"/>
    <w:rsid w:val="0098243E"/>
    <w:rsid w:val="00990E5C"/>
    <w:rsid w:val="00993504"/>
    <w:rsid w:val="00997217"/>
    <w:rsid w:val="009A1966"/>
    <w:rsid w:val="009A2AB5"/>
    <w:rsid w:val="009A2CEB"/>
    <w:rsid w:val="009A2F25"/>
    <w:rsid w:val="009A347B"/>
    <w:rsid w:val="009B2AEB"/>
    <w:rsid w:val="009B5193"/>
    <w:rsid w:val="009B61CE"/>
    <w:rsid w:val="009C2000"/>
    <w:rsid w:val="009C2577"/>
    <w:rsid w:val="009C6D02"/>
    <w:rsid w:val="009C75A5"/>
    <w:rsid w:val="009C7851"/>
    <w:rsid w:val="009D0299"/>
    <w:rsid w:val="009D2140"/>
    <w:rsid w:val="009D27C9"/>
    <w:rsid w:val="009D2819"/>
    <w:rsid w:val="009E05F3"/>
    <w:rsid w:val="009E17CF"/>
    <w:rsid w:val="009E38BF"/>
    <w:rsid w:val="009E3E0F"/>
    <w:rsid w:val="009E5FB4"/>
    <w:rsid w:val="009F0CB8"/>
    <w:rsid w:val="009F14CC"/>
    <w:rsid w:val="009F1FD0"/>
    <w:rsid w:val="009F389D"/>
    <w:rsid w:val="009F5052"/>
    <w:rsid w:val="00A00E70"/>
    <w:rsid w:val="00A011B1"/>
    <w:rsid w:val="00A038AA"/>
    <w:rsid w:val="00A04323"/>
    <w:rsid w:val="00A045BA"/>
    <w:rsid w:val="00A04E1A"/>
    <w:rsid w:val="00A0634B"/>
    <w:rsid w:val="00A2238F"/>
    <w:rsid w:val="00A224EB"/>
    <w:rsid w:val="00A271B4"/>
    <w:rsid w:val="00A30564"/>
    <w:rsid w:val="00A3657E"/>
    <w:rsid w:val="00A36767"/>
    <w:rsid w:val="00A43C39"/>
    <w:rsid w:val="00A449AF"/>
    <w:rsid w:val="00A46FD5"/>
    <w:rsid w:val="00A5175A"/>
    <w:rsid w:val="00A53179"/>
    <w:rsid w:val="00A55499"/>
    <w:rsid w:val="00A56CCE"/>
    <w:rsid w:val="00A60B15"/>
    <w:rsid w:val="00A60B53"/>
    <w:rsid w:val="00A635C9"/>
    <w:rsid w:val="00A63D95"/>
    <w:rsid w:val="00A64D00"/>
    <w:rsid w:val="00A64DFB"/>
    <w:rsid w:val="00A658B8"/>
    <w:rsid w:val="00A668E5"/>
    <w:rsid w:val="00A702F3"/>
    <w:rsid w:val="00A706F9"/>
    <w:rsid w:val="00A71294"/>
    <w:rsid w:val="00A75756"/>
    <w:rsid w:val="00A76DDD"/>
    <w:rsid w:val="00A807DD"/>
    <w:rsid w:val="00A83313"/>
    <w:rsid w:val="00A8577D"/>
    <w:rsid w:val="00A86121"/>
    <w:rsid w:val="00A86C1E"/>
    <w:rsid w:val="00A92FC5"/>
    <w:rsid w:val="00A944C0"/>
    <w:rsid w:val="00A94674"/>
    <w:rsid w:val="00A94E37"/>
    <w:rsid w:val="00AA0177"/>
    <w:rsid w:val="00AA045E"/>
    <w:rsid w:val="00AA21B3"/>
    <w:rsid w:val="00AA3014"/>
    <w:rsid w:val="00AA47B0"/>
    <w:rsid w:val="00AA5496"/>
    <w:rsid w:val="00AA72D2"/>
    <w:rsid w:val="00AB0A1E"/>
    <w:rsid w:val="00AB259E"/>
    <w:rsid w:val="00AB2629"/>
    <w:rsid w:val="00AB317C"/>
    <w:rsid w:val="00AB489D"/>
    <w:rsid w:val="00AC0F3F"/>
    <w:rsid w:val="00AC1585"/>
    <w:rsid w:val="00AC1EDA"/>
    <w:rsid w:val="00AC3264"/>
    <w:rsid w:val="00AD000A"/>
    <w:rsid w:val="00AD23A1"/>
    <w:rsid w:val="00AD4C08"/>
    <w:rsid w:val="00AD712C"/>
    <w:rsid w:val="00AE0812"/>
    <w:rsid w:val="00AE3B59"/>
    <w:rsid w:val="00AE54FE"/>
    <w:rsid w:val="00AE6C78"/>
    <w:rsid w:val="00AF1370"/>
    <w:rsid w:val="00AF1F3F"/>
    <w:rsid w:val="00AF4651"/>
    <w:rsid w:val="00AF48E5"/>
    <w:rsid w:val="00AF7656"/>
    <w:rsid w:val="00B000FF"/>
    <w:rsid w:val="00B0018C"/>
    <w:rsid w:val="00B00576"/>
    <w:rsid w:val="00B00938"/>
    <w:rsid w:val="00B01840"/>
    <w:rsid w:val="00B040BD"/>
    <w:rsid w:val="00B05160"/>
    <w:rsid w:val="00B062BD"/>
    <w:rsid w:val="00B12C50"/>
    <w:rsid w:val="00B12E91"/>
    <w:rsid w:val="00B13CD2"/>
    <w:rsid w:val="00B15C58"/>
    <w:rsid w:val="00B15ED5"/>
    <w:rsid w:val="00B17334"/>
    <w:rsid w:val="00B24383"/>
    <w:rsid w:val="00B25548"/>
    <w:rsid w:val="00B303F0"/>
    <w:rsid w:val="00B3286B"/>
    <w:rsid w:val="00B33802"/>
    <w:rsid w:val="00B34609"/>
    <w:rsid w:val="00B3753D"/>
    <w:rsid w:val="00B37540"/>
    <w:rsid w:val="00B378EB"/>
    <w:rsid w:val="00B37F09"/>
    <w:rsid w:val="00B450D5"/>
    <w:rsid w:val="00B4603F"/>
    <w:rsid w:val="00B54FC2"/>
    <w:rsid w:val="00B55A56"/>
    <w:rsid w:val="00B61385"/>
    <w:rsid w:val="00B67BBC"/>
    <w:rsid w:val="00B71690"/>
    <w:rsid w:val="00B71F25"/>
    <w:rsid w:val="00B7472E"/>
    <w:rsid w:val="00B770FE"/>
    <w:rsid w:val="00B85784"/>
    <w:rsid w:val="00B91681"/>
    <w:rsid w:val="00B926F3"/>
    <w:rsid w:val="00B95096"/>
    <w:rsid w:val="00B966FA"/>
    <w:rsid w:val="00B97AB3"/>
    <w:rsid w:val="00BA53E9"/>
    <w:rsid w:val="00BA55D3"/>
    <w:rsid w:val="00BA6FFF"/>
    <w:rsid w:val="00BA7059"/>
    <w:rsid w:val="00BA7B34"/>
    <w:rsid w:val="00BB251B"/>
    <w:rsid w:val="00BB2C8B"/>
    <w:rsid w:val="00BB5270"/>
    <w:rsid w:val="00BB6701"/>
    <w:rsid w:val="00BC40DE"/>
    <w:rsid w:val="00BC5821"/>
    <w:rsid w:val="00BC5CC1"/>
    <w:rsid w:val="00BC7741"/>
    <w:rsid w:val="00BC787A"/>
    <w:rsid w:val="00BC796B"/>
    <w:rsid w:val="00BD23EA"/>
    <w:rsid w:val="00BD5C9B"/>
    <w:rsid w:val="00BD66BF"/>
    <w:rsid w:val="00BE1622"/>
    <w:rsid w:val="00BE1F90"/>
    <w:rsid w:val="00BE3A84"/>
    <w:rsid w:val="00BE44EF"/>
    <w:rsid w:val="00BE709D"/>
    <w:rsid w:val="00BF08B3"/>
    <w:rsid w:val="00BF0995"/>
    <w:rsid w:val="00BF2375"/>
    <w:rsid w:val="00BF315D"/>
    <w:rsid w:val="00BF5757"/>
    <w:rsid w:val="00BF61F8"/>
    <w:rsid w:val="00BF7AE5"/>
    <w:rsid w:val="00C015F1"/>
    <w:rsid w:val="00C03E92"/>
    <w:rsid w:val="00C1058D"/>
    <w:rsid w:val="00C10EF6"/>
    <w:rsid w:val="00C11EF3"/>
    <w:rsid w:val="00C143AE"/>
    <w:rsid w:val="00C14BD4"/>
    <w:rsid w:val="00C23D59"/>
    <w:rsid w:val="00C307E9"/>
    <w:rsid w:val="00C31244"/>
    <w:rsid w:val="00C31DBB"/>
    <w:rsid w:val="00C32B48"/>
    <w:rsid w:val="00C35B14"/>
    <w:rsid w:val="00C423EE"/>
    <w:rsid w:val="00C435F2"/>
    <w:rsid w:val="00C43E16"/>
    <w:rsid w:val="00C44553"/>
    <w:rsid w:val="00C461B5"/>
    <w:rsid w:val="00C47382"/>
    <w:rsid w:val="00C47418"/>
    <w:rsid w:val="00C50B0F"/>
    <w:rsid w:val="00C5262B"/>
    <w:rsid w:val="00C548BE"/>
    <w:rsid w:val="00C54B59"/>
    <w:rsid w:val="00C54D42"/>
    <w:rsid w:val="00C554D9"/>
    <w:rsid w:val="00C57648"/>
    <w:rsid w:val="00C63ED0"/>
    <w:rsid w:val="00C64E8E"/>
    <w:rsid w:val="00C663CE"/>
    <w:rsid w:val="00C66849"/>
    <w:rsid w:val="00C701A3"/>
    <w:rsid w:val="00C7081B"/>
    <w:rsid w:val="00C72027"/>
    <w:rsid w:val="00C732FD"/>
    <w:rsid w:val="00C74DB3"/>
    <w:rsid w:val="00C7592A"/>
    <w:rsid w:val="00C826B7"/>
    <w:rsid w:val="00C8584C"/>
    <w:rsid w:val="00C90DC1"/>
    <w:rsid w:val="00C91930"/>
    <w:rsid w:val="00C92C4D"/>
    <w:rsid w:val="00CA0498"/>
    <w:rsid w:val="00CA221E"/>
    <w:rsid w:val="00CA224E"/>
    <w:rsid w:val="00CA3AB1"/>
    <w:rsid w:val="00CA5CF8"/>
    <w:rsid w:val="00CA6884"/>
    <w:rsid w:val="00CB1E3E"/>
    <w:rsid w:val="00CB2AB1"/>
    <w:rsid w:val="00CB3EE4"/>
    <w:rsid w:val="00CB58CD"/>
    <w:rsid w:val="00CB7E42"/>
    <w:rsid w:val="00CC038B"/>
    <w:rsid w:val="00CC3D1C"/>
    <w:rsid w:val="00CC3E99"/>
    <w:rsid w:val="00CC5878"/>
    <w:rsid w:val="00CC7447"/>
    <w:rsid w:val="00CC7E76"/>
    <w:rsid w:val="00CD18D1"/>
    <w:rsid w:val="00CD4190"/>
    <w:rsid w:val="00CD7AC5"/>
    <w:rsid w:val="00CE19AA"/>
    <w:rsid w:val="00CE5908"/>
    <w:rsid w:val="00CE6C60"/>
    <w:rsid w:val="00CE73D2"/>
    <w:rsid w:val="00CF1C82"/>
    <w:rsid w:val="00CF504F"/>
    <w:rsid w:val="00D03238"/>
    <w:rsid w:val="00D040DD"/>
    <w:rsid w:val="00D1037C"/>
    <w:rsid w:val="00D106D4"/>
    <w:rsid w:val="00D10F05"/>
    <w:rsid w:val="00D13857"/>
    <w:rsid w:val="00D13F8E"/>
    <w:rsid w:val="00D14AD5"/>
    <w:rsid w:val="00D16648"/>
    <w:rsid w:val="00D170C2"/>
    <w:rsid w:val="00D2169C"/>
    <w:rsid w:val="00D24014"/>
    <w:rsid w:val="00D30F20"/>
    <w:rsid w:val="00D32D1D"/>
    <w:rsid w:val="00D359C7"/>
    <w:rsid w:val="00D365A4"/>
    <w:rsid w:val="00D367CD"/>
    <w:rsid w:val="00D400E3"/>
    <w:rsid w:val="00D4314A"/>
    <w:rsid w:val="00D47E73"/>
    <w:rsid w:val="00D52FDE"/>
    <w:rsid w:val="00D541BA"/>
    <w:rsid w:val="00D55279"/>
    <w:rsid w:val="00D5579E"/>
    <w:rsid w:val="00D55ABF"/>
    <w:rsid w:val="00D56BDF"/>
    <w:rsid w:val="00D575ED"/>
    <w:rsid w:val="00D609E6"/>
    <w:rsid w:val="00D60B13"/>
    <w:rsid w:val="00D61AAE"/>
    <w:rsid w:val="00D61DD0"/>
    <w:rsid w:val="00D65777"/>
    <w:rsid w:val="00D7052C"/>
    <w:rsid w:val="00D717B5"/>
    <w:rsid w:val="00D7191B"/>
    <w:rsid w:val="00D72559"/>
    <w:rsid w:val="00D758BD"/>
    <w:rsid w:val="00D77639"/>
    <w:rsid w:val="00D846B8"/>
    <w:rsid w:val="00D8644E"/>
    <w:rsid w:val="00D91FE1"/>
    <w:rsid w:val="00D96882"/>
    <w:rsid w:val="00DA0959"/>
    <w:rsid w:val="00DA35D8"/>
    <w:rsid w:val="00DB12DE"/>
    <w:rsid w:val="00DB2232"/>
    <w:rsid w:val="00DB26BB"/>
    <w:rsid w:val="00DB49F0"/>
    <w:rsid w:val="00DB672B"/>
    <w:rsid w:val="00DB6C32"/>
    <w:rsid w:val="00DB798C"/>
    <w:rsid w:val="00DC70E7"/>
    <w:rsid w:val="00DD24A7"/>
    <w:rsid w:val="00DD315D"/>
    <w:rsid w:val="00DD38B2"/>
    <w:rsid w:val="00DD648D"/>
    <w:rsid w:val="00DD7C26"/>
    <w:rsid w:val="00DE271D"/>
    <w:rsid w:val="00DF2C56"/>
    <w:rsid w:val="00DF3F84"/>
    <w:rsid w:val="00DF6F28"/>
    <w:rsid w:val="00E01B5C"/>
    <w:rsid w:val="00E02592"/>
    <w:rsid w:val="00E02DE5"/>
    <w:rsid w:val="00E0313E"/>
    <w:rsid w:val="00E0750F"/>
    <w:rsid w:val="00E10771"/>
    <w:rsid w:val="00E10D65"/>
    <w:rsid w:val="00E1503E"/>
    <w:rsid w:val="00E20EFB"/>
    <w:rsid w:val="00E20F13"/>
    <w:rsid w:val="00E319B9"/>
    <w:rsid w:val="00E327E8"/>
    <w:rsid w:val="00E35CF2"/>
    <w:rsid w:val="00E4201B"/>
    <w:rsid w:val="00E43BAB"/>
    <w:rsid w:val="00E43F7E"/>
    <w:rsid w:val="00E44286"/>
    <w:rsid w:val="00E45633"/>
    <w:rsid w:val="00E46541"/>
    <w:rsid w:val="00E525B1"/>
    <w:rsid w:val="00E566F6"/>
    <w:rsid w:val="00E61658"/>
    <w:rsid w:val="00E61F82"/>
    <w:rsid w:val="00E64298"/>
    <w:rsid w:val="00E649CE"/>
    <w:rsid w:val="00E65366"/>
    <w:rsid w:val="00E67258"/>
    <w:rsid w:val="00E751DF"/>
    <w:rsid w:val="00E80E10"/>
    <w:rsid w:val="00E82D24"/>
    <w:rsid w:val="00E83ACB"/>
    <w:rsid w:val="00E8683F"/>
    <w:rsid w:val="00E87072"/>
    <w:rsid w:val="00E90797"/>
    <w:rsid w:val="00E93203"/>
    <w:rsid w:val="00E941FD"/>
    <w:rsid w:val="00E94BC0"/>
    <w:rsid w:val="00E97DDB"/>
    <w:rsid w:val="00E97E56"/>
    <w:rsid w:val="00EA03E9"/>
    <w:rsid w:val="00EA0DC2"/>
    <w:rsid w:val="00EA4CB9"/>
    <w:rsid w:val="00EA65D5"/>
    <w:rsid w:val="00EA6922"/>
    <w:rsid w:val="00EA6C23"/>
    <w:rsid w:val="00EB1DC7"/>
    <w:rsid w:val="00EB6BBA"/>
    <w:rsid w:val="00EC19D6"/>
    <w:rsid w:val="00EC63A2"/>
    <w:rsid w:val="00EC6F4D"/>
    <w:rsid w:val="00EC7040"/>
    <w:rsid w:val="00EC7BAE"/>
    <w:rsid w:val="00ED268C"/>
    <w:rsid w:val="00ED5495"/>
    <w:rsid w:val="00ED5FCF"/>
    <w:rsid w:val="00ED72F0"/>
    <w:rsid w:val="00ED7579"/>
    <w:rsid w:val="00EE22C8"/>
    <w:rsid w:val="00EE4F5E"/>
    <w:rsid w:val="00EE5B6D"/>
    <w:rsid w:val="00EE5C46"/>
    <w:rsid w:val="00EF071A"/>
    <w:rsid w:val="00EF1F2F"/>
    <w:rsid w:val="00EF322F"/>
    <w:rsid w:val="00EF3DDA"/>
    <w:rsid w:val="00EF40ED"/>
    <w:rsid w:val="00EF48A5"/>
    <w:rsid w:val="00EF6E45"/>
    <w:rsid w:val="00F06574"/>
    <w:rsid w:val="00F068A6"/>
    <w:rsid w:val="00F077A8"/>
    <w:rsid w:val="00F11D3C"/>
    <w:rsid w:val="00F13A53"/>
    <w:rsid w:val="00F14BEB"/>
    <w:rsid w:val="00F14C2C"/>
    <w:rsid w:val="00F16D20"/>
    <w:rsid w:val="00F2254F"/>
    <w:rsid w:val="00F253E4"/>
    <w:rsid w:val="00F26CAE"/>
    <w:rsid w:val="00F313F3"/>
    <w:rsid w:val="00F320F8"/>
    <w:rsid w:val="00F34DD7"/>
    <w:rsid w:val="00F3784C"/>
    <w:rsid w:val="00F423C9"/>
    <w:rsid w:val="00F4338A"/>
    <w:rsid w:val="00F43EAA"/>
    <w:rsid w:val="00F47C59"/>
    <w:rsid w:val="00F553D4"/>
    <w:rsid w:val="00F56BCB"/>
    <w:rsid w:val="00F57007"/>
    <w:rsid w:val="00F60255"/>
    <w:rsid w:val="00F604F3"/>
    <w:rsid w:val="00F6151B"/>
    <w:rsid w:val="00F62A63"/>
    <w:rsid w:val="00F62E1D"/>
    <w:rsid w:val="00F66C74"/>
    <w:rsid w:val="00F72779"/>
    <w:rsid w:val="00F730C5"/>
    <w:rsid w:val="00F802B5"/>
    <w:rsid w:val="00F8067A"/>
    <w:rsid w:val="00F81897"/>
    <w:rsid w:val="00F825CF"/>
    <w:rsid w:val="00F84A0E"/>
    <w:rsid w:val="00F95262"/>
    <w:rsid w:val="00F963CC"/>
    <w:rsid w:val="00F96A6D"/>
    <w:rsid w:val="00F96D76"/>
    <w:rsid w:val="00FA2FBE"/>
    <w:rsid w:val="00FA3A47"/>
    <w:rsid w:val="00FA40D5"/>
    <w:rsid w:val="00FA5625"/>
    <w:rsid w:val="00FA5E0A"/>
    <w:rsid w:val="00FB2329"/>
    <w:rsid w:val="00FB5C23"/>
    <w:rsid w:val="00FB5F0C"/>
    <w:rsid w:val="00FB6BBB"/>
    <w:rsid w:val="00FC0874"/>
    <w:rsid w:val="00FC0D9A"/>
    <w:rsid w:val="00FC179C"/>
    <w:rsid w:val="00FC351F"/>
    <w:rsid w:val="00FC3B9E"/>
    <w:rsid w:val="00FC630F"/>
    <w:rsid w:val="00FC767E"/>
    <w:rsid w:val="00FD10FD"/>
    <w:rsid w:val="00FD5E65"/>
    <w:rsid w:val="00FD5F71"/>
    <w:rsid w:val="00FE1E8B"/>
    <w:rsid w:val="00FE2749"/>
    <w:rsid w:val="00FE3AA0"/>
    <w:rsid w:val="00FE43DC"/>
    <w:rsid w:val="00FF07DF"/>
    <w:rsid w:val="00FF08DA"/>
    <w:rsid w:val="00FF3E6F"/>
    <w:rsid w:val="00FF419D"/>
    <w:rsid w:val="00FF49BC"/>
    <w:rsid w:val="00FF7A64"/>
  </w:rsids>
  <m:mathPr>
    <m:mathFont m:val="Cambria Math"/>
    <m:brkBin m:val="before"/>
    <m:brkBinSub m:val="--"/>
    <m:smallFrac m:val="0"/>
    <m:dispDef m:val="0"/>
    <m:lMargin m:val="0"/>
    <m:rMargin m:val="0"/>
    <m:defJc m:val="centerGroup"/>
    <m:wrapRight/>
    <m:intLim m:val="subSup"/>
    <m:naryLim m:val="subSup"/>
  </m:mathPr>
  <w:themeFontLang w:val="es-P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139E2EA"/>
  <w15:docId w15:val="{3788D01E-4240-43FB-9FBF-78A797DF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3F"/>
  </w:style>
  <w:style w:type="paragraph" w:styleId="Ttulo1">
    <w:name w:val="heading 1"/>
    <w:basedOn w:val="Normal"/>
    <w:next w:val="Normal"/>
    <w:link w:val="Ttulo1Car"/>
    <w:uiPriority w:val="9"/>
    <w:qFormat/>
    <w:rsid w:val="000E3121"/>
    <w:pPr>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0"/>
    </w:pPr>
    <w:rPr>
      <w:rFonts w:ascii="Calibri" w:eastAsia="Times New Roman" w:hAnsi="Calibri" w:cs="Times New Roman"/>
      <w:caps/>
      <w:color w:val="FFFFFF"/>
      <w:spacing w:val="15"/>
      <w:sz w:val="22"/>
      <w:szCs w:val="22"/>
      <w:lang w:val="es-CL" w:eastAsia="es-CL"/>
    </w:rPr>
  </w:style>
  <w:style w:type="paragraph" w:styleId="Ttulo2">
    <w:name w:val="heading 2"/>
    <w:aliases w:val="Título 2 Formulario"/>
    <w:basedOn w:val="Normal"/>
    <w:next w:val="Normal"/>
    <w:link w:val="Ttulo2Car"/>
    <w:uiPriority w:val="9"/>
    <w:unhideWhenUsed/>
    <w:qFormat/>
    <w:rsid w:val="000E3121"/>
    <w:pPr>
      <w:pBdr>
        <w:top w:val="single" w:sz="24" w:space="0" w:color="DEEAF6"/>
        <w:left w:val="single" w:sz="24" w:space="0" w:color="DEEAF6"/>
        <w:bottom w:val="single" w:sz="24" w:space="0" w:color="DEEAF6"/>
        <w:right w:val="single" w:sz="24" w:space="0" w:color="DEEAF6"/>
      </w:pBdr>
      <w:shd w:val="clear" w:color="auto" w:fill="DEEAF6"/>
      <w:spacing w:before="100" w:line="276" w:lineRule="auto"/>
      <w:outlineLvl w:val="1"/>
    </w:pPr>
    <w:rPr>
      <w:rFonts w:ascii="Calibri" w:eastAsia="Times New Roman" w:hAnsi="Calibri" w:cs="Times New Roman"/>
      <w:caps/>
      <w:spacing w:val="15"/>
      <w:sz w:val="20"/>
      <w:szCs w:val="20"/>
      <w:lang w:val="es-CL" w:eastAsia="es-CL"/>
    </w:rPr>
  </w:style>
  <w:style w:type="paragraph" w:styleId="Ttulo3">
    <w:name w:val="heading 3"/>
    <w:basedOn w:val="Normal"/>
    <w:next w:val="Normal"/>
    <w:link w:val="Ttulo3Car"/>
    <w:uiPriority w:val="9"/>
    <w:unhideWhenUsed/>
    <w:qFormat/>
    <w:rsid w:val="000E3121"/>
    <w:pPr>
      <w:pBdr>
        <w:top w:val="single" w:sz="6" w:space="2" w:color="5B9BD5"/>
      </w:pBdr>
      <w:spacing w:before="300" w:line="276" w:lineRule="auto"/>
      <w:outlineLvl w:val="2"/>
    </w:pPr>
    <w:rPr>
      <w:rFonts w:ascii="Calibri" w:eastAsia="Times New Roman" w:hAnsi="Calibri" w:cs="Times New Roman"/>
      <w:caps/>
      <w:color w:val="1F4D78"/>
      <w:spacing w:val="15"/>
      <w:sz w:val="20"/>
      <w:szCs w:val="20"/>
      <w:lang w:val="es-CL" w:eastAsia="es-CL"/>
    </w:rPr>
  </w:style>
  <w:style w:type="paragraph" w:styleId="Ttulo4">
    <w:name w:val="heading 4"/>
    <w:basedOn w:val="Normal"/>
    <w:link w:val="Ttulo4Car"/>
    <w:uiPriority w:val="9"/>
    <w:qFormat/>
    <w:rsid w:val="00417698"/>
    <w:pPr>
      <w:spacing w:before="100" w:beforeAutospacing="1" w:after="100" w:afterAutospacing="1"/>
      <w:outlineLvl w:val="3"/>
    </w:pPr>
    <w:rPr>
      <w:rFonts w:ascii="Times New Roman" w:eastAsia="Times New Roman" w:hAnsi="Times New Roman" w:cs="Times New Roman"/>
      <w:b/>
      <w:bCs/>
      <w:lang w:val="es-PA" w:eastAsia="es-PA"/>
    </w:rPr>
  </w:style>
  <w:style w:type="paragraph" w:styleId="Ttulo5">
    <w:name w:val="heading 5"/>
    <w:basedOn w:val="Normal"/>
    <w:next w:val="Normal"/>
    <w:link w:val="Ttulo5Car"/>
    <w:uiPriority w:val="9"/>
    <w:unhideWhenUsed/>
    <w:qFormat/>
    <w:rsid w:val="000E3121"/>
    <w:pPr>
      <w:pBdr>
        <w:bottom w:val="single" w:sz="6" w:space="1" w:color="5B9BD5"/>
      </w:pBdr>
      <w:spacing w:before="200" w:line="276" w:lineRule="auto"/>
      <w:outlineLvl w:val="4"/>
    </w:pPr>
    <w:rPr>
      <w:rFonts w:ascii="Calibri" w:eastAsia="Times New Roman" w:hAnsi="Calibri" w:cs="Times New Roman"/>
      <w:caps/>
      <w:color w:val="2E74B5"/>
      <w:spacing w:val="10"/>
      <w:sz w:val="20"/>
      <w:szCs w:val="20"/>
      <w:lang w:val="es-CL" w:eastAsia="es-CL"/>
    </w:rPr>
  </w:style>
  <w:style w:type="paragraph" w:styleId="Ttulo6">
    <w:name w:val="heading 6"/>
    <w:basedOn w:val="Normal"/>
    <w:next w:val="Normal"/>
    <w:link w:val="Ttulo6Car"/>
    <w:uiPriority w:val="9"/>
    <w:unhideWhenUsed/>
    <w:qFormat/>
    <w:rsid w:val="000E3121"/>
    <w:pPr>
      <w:pBdr>
        <w:bottom w:val="dotted" w:sz="6" w:space="1" w:color="5B9BD5"/>
      </w:pBdr>
      <w:spacing w:before="200" w:line="276" w:lineRule="auto"/>
      <w:outlineLvl w:val="5"/>
    </w:pPr>
    <w:rPr>
      <w:rFonts w:ascii="Calibri" w:eastAsia="Times New Roman" w:hAnsi="Calibri" w:cs="Times New Roman"/>
      <w:caps/>
      <w:color w:val="2E74B5"/>
      <w:spacing w:val="10"/>
      <w:sz w:val="20"/>
      <w:szCs w:val="20"/>
      <w:lang w:val="es-CL" w:eastAsia="es-CL"/>
    </w:rPr>
  </w:style>
  <w:style w:type="paragraph" w:styleId="Ttulo7">
    <w:name w:val="heading 7"/>
    <w:basedOn w:val="Normal"/>
    <w:next w:val="Normal"/>
    <w:link w:val="Ttulo7Car"/>
    <w:uiPriority w:val="9"/>
    <w:unhideWhenUsed/>
    <w:qFormat/>
    <w:rsid w:val="000E3121"/>
    <w:pPr>
      <w:spacing w:before="200" w:line="276" w:lineRule="auto"/>
      <w:outlineLvl w:val="6"/>
    </w:pPr>
    <w:rPr>
      <w:rFonts w:ascii="Calibri" w:eastAsia="Times New Roman" w:hAnsi="Calibri" w:cs="Times New Roman"/>
      <w:caps/>
      <w:color w:val="2E74B5"/>
      <w:spacing w:val="10"/>
      <w:sz w:val="20"/>
      <w:szCs w:val="20"/>
      <w:lang w:val="es-CL" w:eastAsia="es-CL"/>
    </w:rPr>
  </w:style>
  <w:style w:type="paragraph" w:styleId="Ttulo8">
    <w:name w:val="heading 8"/>
    <w:basedOn w:val="Normal"/>
    <w:next w:val="Normal"/>
    <w:link w:val="Ttulo8Car"/>
    <w:uiPriority w:val="9"/>
    <w:unhideWhenUsed/>
    <w:qFormat/>
    <w:rsid w:val="000E3121"/>
    <w:pPr>
      <w:spacing w:before="200" w:line="276" w:lineRule="auto"/>
      <w:outlineLvl w:val="7"/>
    </w:pPr>
    <w:rPr>
      <w:rFonts w:ascii="Calibri" w:eastAsia="Times New Roman" w:hAnsi="Calibri" w:cs="Times New Roman"/>
      <w:caps/>
      <w:spacing w:val="10"/>
      <w:sz w:val="18"/>
      <w:szCs w:val="18"/>
      <w:lang w:val="es-CL" w:eastAsia="es-CL"/>
    </w:rPr>
  </w:style>
  <w:style w:type="paragraph" w:styleId="Ttulo9">
    <w:name w:val="heading 9"/>
    <w:basedOn w:val="Normal"/>
    <w:next w:val="Normal"/>
    <w:link w:val="Ttulo9Car"/>
    <w:uiPriority w:val="9"/>
    <w:unhideWhenUsed/>
    <w:qFormat/>
    <w:rsid w:val="000E3121"/>
    <w:pPr>
      <w:spacing w:before="200" w:line="276" w:lineRule="auto"/>
      <w:outlineLvl w:val="8"/>
    </w:pPr>
    <w:rPr>
      <w:rFonts w:ascii="Calibri" w:eastAsia="Times New Roman" w:hAnsi="Calibri" w:cs="Times New Roman"/>
      <w:i/>
      <w:iCs/>
      <w:caps/>
      <w:spacing w:val="10"/>
      <w:sz w:val="18"/>
      <w:szCs w:val="1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F10EB"/>
    <w:pPr>
      <w:tabs>
        <w:tab w:val="center" w:pos="4320"/>
        <w:tab w:val="right" w:pos="8640"/>
      </w:tabs>
    </w:pPr>
  </w:style>
  <w:style w:type="character" w:customStyle="1" w:styleId="EncabezadoCar">
    <w:name w:val="Encabezado Car"/>
    <w:basedOn w:val="Fuentedeprrafopredeter"/>
    <w:link w:val="Encabezado"/>
    <w:rsid w:val="002F10EB"/>
  </w:style>
  <w:style w:type="paragraph" w:styleId="Piedepgina">
    <w:name w:val="footer"/>
    <w:basedOn w:val="Normal"/>
    <w:link w:val="PiedepginaCar"/>
    <w:uiPriority w:val="99"/>
    <w:unhideWhenUsed/>
    <w:rsid w:val="002F10EB"/>
    <w:pPr>
      <w:tabs>
        <w:tab w:val="center" w:pos="4320"/>
        <w:tab w:val="right" w:pos="8640"/>
      </w:tabs>
    </w:pPr>
  </w:style>
  <w:style w:type="character" w:customStyle="1" w:styleId="PiedepginaCar">
    <w:name w:val="Pie de página Car"/>
    <w:basedOn w:val="Fuentedeprrafopredeter"/>
    <w:link w:val="Piedepgina"/>
    <w:uiPriority w:val="99"/>
    <w:rsid w:val="002F10EB"/>
  </w:style>
  <w:style w:type="paragraph" w:styleId="NormalWeb">
    <w:name w:val="Normal (Web)"/>
    <w:basedOn w:val="Normal"/>
    <w:uiPriority w:val="99"/>
    <w:unhideWhenUsed/>
    <w:rsid w:val="00C03E92"/>
    <w:pPr>
      <w:spacing w:before="100" w:beforeAutospacing="1" w:after="100" w:afterAutospacing="1"/>
    </w:pPr>
    <w:rPr>
      <w:rFonts w:ascii="Times New Roman" w:eastAsia="Times New Roman" w:hAnsi="Times New Roman" w:cs="Times New Roman"/>
      <w:lang w:val="es-PA" w:eastAsia="es-PA"/>
    </w:rPr>
  </w:style>
  <w:style w:type="character" w:styleId="Textoennegrita">
    <w:name w:val="Strong"/>
    <w:basedOn w:val="Fuentedeprrafopredeter"/>
    <w:uiPriority w:val="22"/>
    <w:qFormat/>
    <w:rsid w:val="00BF0995"/>
    <w:rPr>
      <w:b/>
      <w:bCs/>
    </w:rPr>
  </w:style>
  <w:style w:type="character" w:customStyle="1" w:styleId="apple-converted-space">
    <w:name w:val="apple-converted-space"/>
    <w:basedOn w:val="Fuentedeprrafopredeter"/>
    <w:rsid w:val="00BF0995"/>
  </w:style>
  <w:style w:type="character" w:styleId="Hipervnculo">
    <w:name w:val="Hyperlink"/>
    <w:basedOn w:val="Fuentedeprrafopredeter"/>
    <w:uiPriority w:val="99"/>
    <w:unhideWhenUsed/>
    <w:rsid w:val="00BF0995"/>
    <w:rPr>
      <w:color w:val="0000FF" w:themeColor="hyperlink"/>
      <w:u w:val="single"/>
    </w:rPr>
  </w:style>
  <w:style w:type="paragraph" w:styleId="Textosinformato">
    <w:name w:val="Plain Text"/>
    <w:basedOn w:val="Normal"/>
    <w:link w:val="TextosinformatoCar"/>
    <w:uiPriority w:val="99"/>
    <w:unhideWhenUsed/>
    <w:rsid w:val="00BF0995"/>
    <w:rPr>
      <w:rFonts w:ascii="Consolas" w:hAnsi="Consolas" w:cs="Consolas"/>
      <w:sz w:val="21"/>
      <w:szCs w:val="21"/>
      <w:lang w:val="es-PA"/>
    </w:rPr>
  </w:style>
  <w:style w:type="character" w:customStyle="1" w:styleId="TextosinformatoCar">
    <w:name w:val="Texto sin formato Car"/>
    <w:basedOn w:val="Fuentedeprrafopredeter"/>
    <w:link w:val="Textosinformato"/>
    <w:uiPriority w:val="99"/>
    <w:rsid w:val="00BF0995"/>
    <w:rPr>
      <w:rFonts w:ascii="Consolas" w:hAnsi="Consolas" w:cs="Consolas"/>
      <w:sz w:val="21"/>
      <w:szCs w:val="21"/>
      <w:lang w:val="es-PA"/>
    </w:rPr>
  </w:style>
  <w:style w:type="character" w:customStyle="1" w:styleId="Ttulo4Car">
    <w:name w:val="Título 4 Car"/>
    <w:basedOn w:val="Fuentedeprrafopredeter"/>
    <w:link w:val="Ttulo4"/>
    <w:uiPriority w:val="9"/>
    <w:rsid w:val="00417698"/>
    <w:rPr>
      <w:rFonts w:ascii="Times New Roman" w:eastAsia="Times New Roman" w:hAnsi="Times New Roman" w:cs="Times New Roman"/>
      <w:b/>
      <w:bCs/>
      <w:lang w:val="es-PA" w:eastAsia="es-PA"/>
    </w:rPr>
  </w:style>
  <w:style w:type="paragraph" w:styleId="Sinespaciado">
    <w:name w:val="No Spacing"/>
    <w:basedOn w:val="Normal"/>
    <w:uiPriority w:val="1"/>
    <w:qFormat/>
    <w:rsid w:val="00AB2629"/>
    <w:rPr>
      <w:rFonts w:ascii="Calibri" w:hAnsi="Calibri" w:cs="Times New Roman"/>
      <w:sz w:val="22"/>
      <w:szCs w:val="22"/>
      <w:lang w:val="es-PA" w:eastAsia="es-ES"/>
    </w:rPr>
  </w:style>
  <w:style w:type="character" w:customStyle="1" w:styleId="st">
    <w:name w:val="st"/>
    <w:basedOn w:val="Fuentedeprrafopredeter"/>
    <w:rsid w:val="00E02DE5"/>
  </w:style>
  <w:style w:type="character" w:styleId="nfasis">
    <w:name w:val="Emphasis"/>
    <w:basedOn w:val="Fuentedeprrafopredeter"/>
    <w:uiPriority w:val="20"/>
    <w:qFormat/>
    <w:rsid w:val="00E02DE5"/>
    <w:rPr>
      <w:i/>
      <w:iCs/>
    </w:rPr>
  </w:style>
  <w:style w:type="paragraph" w:styleId="Prrafodelista">
    <w:name w:val="List Paragraph"/>
    <w:basedOn w:val="Normal"/>
    <w:link w:val="PrrafodelistaCar"/>
    <w:uiPriority w:val="34"/>
    <w:qFormat/>
    <w:rsid w:val="0097495C"/>
    <w:pPr>
      <w:ind w:left="720"/>
      <w:contextualSpacing/>
    </w:pPr>
  </w:style>
  <w:style w:type="paragraph" w:styleId="Textodeglobo">
    <w:name w:val="Balloon Text"/>
    <w:basedOn w:val="Normal"/>
    <w:link w:val="TextodegloboCar"/>
    <w:semiHidden/>
    <w:unhideWhenUsed/>
    <w:rsid w:val="00C548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48BE"/>
    <w:rPr>
      <w:rFonts w:ascii="Segoe UI" w:hAnsi="Segoe UI" w:cs="Segoe UI"/>
      <w:sz w:val="18"/>
      <w:szCs w:val="18"/>
    </w:rPr>
  </w:style>
  <w:style w:type="paragraph" w:styleId="Textoindependiente">
    <w:name w:val="Body Text"/>
    <w:basedOn w:val="Normal"/>
    <w:link w:val="TextoindependienteCar"/>
    <w:rsid w:val="002F78BE"/>
    <w:rPr>
      <w:rFonts w:ascii="Arial" w:eastAsia="Times New Roman" w:hAnsi="Arial" w:cs="Arial"/>
      <w:sz w:val="19"/>
      <w:szCs w:val="19"/>
      <w:lang w:val="en-GB" w:eastAsia="zh-CN"/>
    </w:rPr>
  </w:style>
  <w:style w:type="character" w:customStyle="1" w:styleId="TextoindependienteCar">
    <w:name w:val="Texto independiente Car"/>
    <w:basedOn w:val="Fuentedeprrafopredeter"/>
    <w:link w:val="Textoindependiente"/>
    <w:rsid w:val="002F78BE"/>
    <w:rPr>
      <w:rFonts w:ascii="Arial" w:eastAsia="Times New Roman" w:hAnsi="Arial" w:cs="Arial"/>
      <w:sz w:val="19"/>
      <w:szCs w:val="19"/>
      <w:lang w:val="en-GB" w:eastAsia="zh-CN"/>
    </w:rPr>
  </w:style>
  <w:style w:type="character" w:customStyle="1" w:styleId="FieldTextChar">
    <w:name w:val="Field Text Char"/>
    <w:basedOn w:val="Fuentedeprrafopredeter"/>
    <w:link w:val="Textodecampo"/>
    <w:rsid w:val="002F78BE"/>
  </w:style>
  <w:style w:type="paragraph" w:customStyle="1" w:styleId="Textodecampo">
    <w:name w:val="Texto de campo"/>
    <w:basedOn w:val="Normal"/>
    <w:link w:val="FieldTextChar"/>
    <w:rsid w:val="002F78BE"/>
  </w:style>
  <w:style w:type="table" w:styleId="Tablaconcuadrcula">
    <w:name w:val="Table Grid"/>
    <w:basedOn w:val="Tablanormal"/>
    <w:uiPriority w:val="39"/>
    <w:rsid w:val="00037E09"/>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037E09"/>
    <w:rPr>
      <w:sz w:val="16"/>
      <w:szCs w:val="16"/>
    </w:rPr>
  </w:style>
  <w:style w:type="paragraph" w:styleId="Textocomentario">
    <w:name w:val="annotation text"/>
    <w:basedOn w:val="Normal"/>
    <w:link w:val="TextocomentarioCar"/>
    <w:rsid w:val="00037E09"/>
    <w:rPr>
      <w:rFonts w:ascii="Times New Roman" w:eastAsia="MS Mincho" w:hAnsi="Times New Roman" w:cs="Times New Roman"/>
      <w:sz w:val="20"/>
      <w:szCs w:val="20"/>
      <w:lang w:val="es-ES" w:eastAsia="ja-JP"/>
    </w:rPr>
  </w:style>
  <w:style w:type="character" w:customStyle="1" w:styleId="TextocomentarioCar">
    <w:name w:val="Texto comentario Car"/>
    <w:basedOn w:val="Fuentedeprrafopredeter"/>
    <w:link w:val="Textocomentario"/>
    <w:rsid w:val="00037E09"/>
    <w:rPr>
      <w:rFonts w:ascii="Times New Roman" w:eastAsia="MS Mincho" w:hAnsi="Times New Roman" w:cs="Times New Roman"/>
      <w:sz w:val="20"/>
      <w:szCs w:val="20"/>
      <w:lang w:val="es-ES" w:eastAsia="ja-JP"/>
    </w:rPr>
  </w:style>
  <w:style w:type="character" w:customStyle="1" w:styleId="Mencinsinresolver1">
    <w:name w:val="Mención sin resolver1"/>
    <w:basedOn w:val="Fuentedeprrafopredeter"/>
    <w:uiPriority w:val="99"/>
    <w:semiHidden/>
    <w:unhideWhenUsed/>
    <w:rsid w:val="00F963CC"/>
    <w:rPr>
      <w:color w:val="808080"/>
      <w:shd w:val="clear" w:color="auto" w:fill="E6E6E6"/>
    </w:rPr>
  </w:style>
  <w:style w:type="paragraph" w:styleId="Asuntodelcomentario">
    <w:name w:val="annotation subject"/>
    <w:basedOn w:val="Textocomentario"/>
    <w:next w:val="Textocomentario"/>
    <w:link w:val="AsuntodelcomentarioCar"/>
    <w:semiHidden/>
    <w:unhideWhenUsed/>
    <w:rsid w:val="001D5F1F"/>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1D5F1F"/>
    <w:rPr>
      <w:rFonts w:ascii="Times New Roman" w:eastAsia="MS Mincho" w:hAnsi="Times New Roman" w:cs="Times New Roman"/>
      <w:b/>
      <w:bCs/>
      <w:sz w:val="20"/>
      <w:szCs w:val="20"/>
      <w:lang w:val="es-ES" w:eastAsia="ja-JP"/>
    </w:rPr>
  </w:style>
  <w:style w:type="character" w:customStyle="1" w:styleId="Ttulo1Car">
    <w:name w:val="Título 1 Car"/>
    <w:basedOn w:val="Fuentedeprrafopredeter"/>
    <w:link w:val="Ttulo1"/>
    <w:uiPriority w:val="9"/>
    <w:rsid w:val="000E3121"/>
    <w:rPr>
      <w:rFonts w:ascii="Calibri" w:eastAsia="Times New Roman" w:hAnsi="Calibri" w:cs="Times New Roman"/>
      <w:caps/>
      <w:color w:val="FFFFFF"/>
      <w:spacing w:val="15"/>
      <w:sz w:val="22"/>
      <w:szCs w:val="22"/>
      <w:shd w:val="clear" w:color="auto" w:fill="5B9BD5"/>
      <w:lang w:val="es-CL" w:eastAsia="es-CL"/>
    </w:rPr>
  </w:style>
  <w:style w:type="character" w:customStyle="1" w:styleId="Ttulo2Car">
    <w:name w:val="Título 2 Car"/>
    <w:aliases w:val="Título 2 Formulario Car"/>
    <w:basedOn w:val="Fuentedeprrafopredeter"/>
    <w:link w:val="Ttulo2"/>
    <w:uiPriority w:val="9"/>
    <w:rsid w:val="000E3121"/>
    <w:rPr>
      <w:rFonts w:ascii="Calibri" w:eastAsia="Times New Roman" w:hAnsi="Calibri" w:cs="Times New Roman"/>
      <w:caps/>
      <w:spacing w:val="15"/>
      <w:sz w:val="20"/>
      <w:szCs w:val="20"/>
      <w:shd w:val="clear" w:color="auto" w:fill="DEEAF6"/>
      <w:lang w:val="es-CL" w:eastAsia="es-CL"/>
    </w:rPr>
  </w:style>
  <w:style w:type="character" w:customStyle="1" w:styleId="Ttulo3Car">
    <w:name w:val="Título 3 Car"/>
    <w:basedOn w:val="Fuentedeprrafopredeter"/>
    <w:link w:val="Ttulo3"/>
    <w:uiPriority w:val="9"/>
    <w:rsid w:val="000E3121"/>
    <w:rPr>
      <w:rFonts w:ascii="Calibri" w:eastAsia="Times New Roman" w:hAnsi="Calibri" w:cs="Times New Roman"/>
      <w:caps/>
      <w:color w:val="1F4D78"/>
      <w:spacing w:val="15"/>
      <w:sz w:val="20"/>
      <w:szCs w:val="20"/>
      <w:lang w:val="es-CL" w:eastAsia="es-CL"/>
    </w:rPr>
  </w:style>
  <w:style w:type="character" w:customStyle="1" w:styleId="Ttulo5Car">
    <w:name w:val="Título 5 Car"/>
    <w:basedOn w:val="Fuentedeprrafopredeter"/>
    <w:link w:val="Ttulo5"/>
    <w:uiPriority w:val="9"/>
    <w:rsid w:val="000E3121"/>
    <w:rPr>
      <w:rFonts w:ascii="Calibri" w:eastAsia="Times New Roman" w:hAnsi="Calibri" w:cs="Times New Roman"/>
      <w:caps/>
      <w:color w:val="2E74B5"/>
      <w:spacing w:val="10"/>
      <w:sz w:val="20"/>
      <w:szCs w:val="20"/>
      <w:lang w:val="es-CL" w:eastAsia="es-CL"/>
    </w:rPr>
  </w:style>
  <w:style w:type="character" w:customStyle="1" w:styleId="Ttulo6Car">
    <w:name w:val="Título 6 Car"/>
    <w:basedOn w:val="Fuentedeprrafopredeter"/>
    <w:link w:val="Ttulo6"/>
    <w:uiPriority w:val="9"/>
    <w:rsid w:val="000E3121"/>
    <w:rPr>
      <w:rFonts w:ascii="Calibri" w:eastAsia="Times New Roman" w:hAnsi="Calibri" w:cs="Times New Roman"/>
      <w:caps/>
      <w:color w:val="2E74B5"/>
      <w:spacing w:val="10"/>
      <w:sz w:val="20"/>
      <w:szCs w:val="20"/>
      <w:lang w:val="es-CL" w:eastAsia="es-CL"/>
    </w:rPr>
  </w:style>
  <w:style w:type="character" w:customStyle="1" w:styleId="Ttulo7Car">
    <w:name w:val="Título 7 Car"/>
    <w:basedOn w:val="Fuentedeprrafopredeter"/>
    <w:link w:val="Ttulo7"/>
    <w:uiPriority w:val="9"/>
    <w:rsid w:val="000E3121"/>
    <w:rPr>
      <w:rFonts w:ascii="Calibri" w:eastAsia="Times New Roman" w:hAnsi="Calibri" w:cs="Times New Roman"/>
      <w:caps/>
      <w:color w:val="2E74B5"/>
      <w:spacing w:val="10"/>
      <w:sz w:val="20"/>
      <w:szCs w:val="20"/>
      <w:lang w:val="es-CL" w:eastAsia="es-CL"/>
    </w:rPr>
  </w:style>
  <w:style w:type="character" w:customStyle="1" w:styleId="Ttulo8Car">
    <w:name w:val="Título 8 Car"/>
    <w:basedOn w:val="Fuentedeprrafopredeter"/>
    <w:link w:val="Ttulo8"/>
    <w:uiPriority w:val="9"/>
    <w:rsid w:val="000E3121"/>
    <w:rPr>
      <w:rFonts w:ascii="Calibri" w:eastAsia="Times New Roman" w:hAnsi="Calibri" w:cs="Times New Roman"/>
      <w:caps/>
      <w:spacing w:val="10"/>
      <w:sz w:val="18"/>
      <w:szCs w:val="18"/>
      <w:lang w:val="es-CL" w:eastAsia="es-CL"/>
    </w:rPr>
  </w:style>
  <w:style w:type="character" w:customStyle="1" w:styleId="Ttulo9Car">
    <w:name w:val="Título 9 Car"/>
    <w:basedOn w:val="Fuentedeprrafopredeter"/>
    <w:link w:val="Ttulo9"/>
    <w:uiPriority w:val="9"/>
    <w:rsid w:val="000E3121"/>
    <w:rPr>
      <w:rFonts w:ascii="Calibri" w:eastAsia="Times New Roman" w:hAnsi="Calibri" w:cs="Times New Roman"/>
      <w:i/>
      <w:iCs/>
      <w:caps/>
      <w:spacing w:val="10"/>
      <w:sz w:val="18"/>
      <w:szCs w:val="18"/>
      <w:lang w:val="es-CL" w:eastAsia="es-CL"/>
    </w:rPr>
  </w:style>
  <w:style w:type="paragraph" w:styleId="Textoindependiente2">
    <w:name w:val="Body Text 2"/>
    <w:basedOn w:val="Normal"/>
    <w:link w:val="Textoindependiente2Car"/>
    <w:rsid w:val="000E3121"/>
    <w:pPr>
      <w:spacing w:before="100" w:after="200" w:line="276" w:lineRule="auto"/>
      <w:jc w:val="center"/>
    </w:pPr>
    <w:rPr>
      <w:rFonts w:ascii="Calibri" w:eastAsia="Times New Roman" w:hAnsi="Calibri" w:cs="Times New Roman"/>
      <w:b/>
      <w:sz w:val="28"/>
      <w:szCs w:val="20"/>
      <w:lang w:eastAsia="es-CL"/>
    </w:rPr>
  </w:style>
  <w:style w:type="character" w:customStyle="1" w:styleId="Textoindependiente2Car">
    <w:name w:val="Texto independiente 2 Car"/>
    <w:basedOn w:val="Fuentedeprrafopredeter"/>
    <w:link w:val="Textoindependiente2"/>
    <w:rsid w:val="000E3121"/>
    <w:rPr>
      <w:rFonts w:ascii="Calibri" w:eastAsia="Times New Roman" w:hAnsi="Calibri" w:cs="Times New Roman"/>
      <w:b/>
      <w:sz w:val="28"/>
      <w:szCs w:val="20"/>
      <w:lang w:eastAsia="es-CL"/>
    </w:rPr>
  </w:style>
  <w:style w:type="paragraph" w:styleId="Textoindependiente3">
    <w:name w:val="Body Text 3"/>
    <w:basedOn w:val="Normal"/>
    <w:link w:val="Textoindependiente3Car"/>
    <w:rsid w:val="000E3121"/>
    <w:pPr>
      <w:spacing w:before="100" w:after="200" w:line="276" w:lineRule="auto"/>
      <w:jc w:val="center"/>
    </w:pPr>
    <w:rPr>
      <w:rFonts w:ascii="Calibri" w:eastAsia="Times New Roman" w:hAnsi="Calibri" w:cs="Times New Roman"/>
      <w:b/>
      <w:sz w:val="20"/>
      <w:szCs w:val="20"/>
      <w:lang w:eastAsia="es-CL"/>
    </w:rPr>
  </w:style>
  <w:style w:type="character" w:customStyle="1" w:styleId="Textoindependiente3Car">
    <w:name w:val="Texto independiente 3 Car"/>
    <w:basedOn w:val="Fuentedeprrafopredeter"/>
    <w:link w:val="Textoindependiente3"/>
    <w:rsid w:val="000E3121"/>
    <w:rPr>
      <w:rFonts w:ascii="Calibri" w:eastAsia="Times New Roman" w:hAnsi="Calibri" w:cs="Times New Roman"/>
      <w:b/>
      <w:sz w:val="20"/>
      <w:szCs w:val="20"/>
      <w:lang w:eastAsia="es-CL"/>
    </w:rPr>
  </w:style>
  <w:style w:type="paragraph" w:styleId="TDC1">
    <w:name w:val="toc 1"/>
    <w:basedOn w:val="Normal"/>
    <w:next w:val="Normal"/>
    <w:autoRedefine/>
    <w:uiPriority w:val="39"/>
    <w:rsid w:val="000E3121"/>
    <w:pPr>
      <w:spacing w:before="120" w:after="120" w:line="276" w:lineRule="auto"/>
    </w:pPr>
    <w:rPr>
      <w:rFonts w:ascii="Times New Roman" w:eastAsia="Times New Roman" w:hAnsi="Times New Roman" w:cs="Times New Roman"/>
      <w:b/>
      <w:caps/>
      <w:sz w:val="20"/>
      <w:szCs w:val="20"/>
      <w:lang w:val="es-CL" w:eastAsia="es-CL"/>
    </w:rPr>
  </w:style>
  <w:style w:type="paragraph" w:styleId="TDC2">
    <w:name w:val="toc 2"/>
    <w:basedOn w:val="Normal"/>
    <w:next w:val="Normal"/>
    <w:autoRedefine/>
    <w:uiPriority w:val="39"/>
    <w:rsid w:val="000E3121"/>
    <w:pPr>
      <w:tabs>
        <w:tab w:val="right" w:leader="dot" w:pos="9737"/>
      </w:tabs>
      <w:spacing w:before="100" w:after="200" w:line="276" w:lineRule="auto"/>
      <w:ind w:left="240"/>
    </w:pPr>
    <w:rPr>
      <w:rFonts w:ascii="Calibri" w:eastAsia="Times New Roman" w:hAnsi="Calibri" w:cs="Times New Roman"/>
      <w:b/>
      <w:smallCaps/>
      <w:noProof/>
      <w:sz w:val="22"/>
      <w:szCs w:val="22"/>
      <w:lang w:val="es-ES" w:eastAsia="es-CL"/>
    </w:rPr>
  </w:style>
  <w:style w:type="paragraph" w:styleId="TDC3">
    <w:name w:val="toc 3"/>
    <w:basedOn w:val="Normal"/>
    <w:next w:val="Normal"/>
    <w:autoRedefine/>
    <w:semiHidden/>
    <w:rsid w:val="000E3121"/>
    <w:pPr>
      <w:spacing w:before="100" w:after="200" w:line="276" w:lineRule="auto"/>
      <w:ind w:left="480"/>
    </w:pPr>
    <w:rPr>
      <w:rFonts w:ascii="Times New Roman" w:eastAsia="Times New Roman" w:hAnsi="Times New Roman" w:cs="Times New Roman"/>
      <w:i/>
      <w:sz w:val="20"/>
      <w:szCs w:val="20"/>
      <w:lang w:val="es-CL" w:eastAsia="es-CL"/>
    </w:rPr>
  </w:style>
  <w:style w:type="paragraph" w:styleId="TDC4">
    <w:name w:val="toc 4"/>
    <w:basedOn w:val="Normal"/>
    <w:next w:val="Normal"/>
    <w:autoRedefine/>
    <w:semiHidden/>
    <w:rsid w:val="000E3121"/>
    <w:pPr>
      <w:spacing w:before="100" w:after="200" w:line="276" w:lineRule="auto"/>
      <w:ind w:left="720"/>
    </w:pPr>
    <w:rPr>
      <w:rFonts w:ascii="Times New Roman" w:eastAsia="Times New Roman" w:hAnsi="Times New Roman" w:cs="Times New Roman"/>
      <w:sz w:val="18"/>
      <w:szCs w:val="20"/>
      <w:lang w:val="es-CL" w:eastAsia="es-CL"/>
    </w:rPr>
  </w:style>
  <w:style w:type="paragraph" w:styleId="TDC5">
    <w:name w:val="toc 5"/>
    <w:basedOn w:val="Normal"/>
    <w:next w:val="Normal"/>
    <w:autoRedefine/>
    <w:semiHidden/>
    <w:rsid w:val="000E3121"/>
    <w:pPr>
      <w:spacing w:before="100" w:after="200" w:line="276" w:lineRule="auto"/>
      <w:ind w:left="960"/>
    </w:pPr>
    <w:rPr>
      <w:rFonts w:ascii="Times New Roman" w:eastAsia="Times New Roman" w:hAnsi="Times New Roman" w:cs="Times New Roman"/>
      <w:sz w:val="18"/>
      <w:szCs w:val="20"/>
      <w:lang w:val="es-CL" w:eastAsia="es-CL"/>
    </w:rPr>
  </w:style>
  <w:style w:type="paragraph" w:styleId="TDC6">
    <w:name w:val="toc 6"/>
    <w:basedOn w:val="Normal"/>
    <w:next w:val="Normal"/>
    <w:autoRedefine/>
    <w:semiHidden/>
    <w:rsid w:val="000E3121"/>
    <w:pPr>
      <w:spacing w:before="100" w:after="200" w:line="276" w:lineRule="auto"/>
      <w:ind w:left="1200"/>
    </w:pPr>
    <w:rPr>
      <w:rFonts w:ascii="Times New Roman" w:eastAsia="Times New Roman" w:hAnsi="Times New Roman" w:cs="Times New Roman"/>
      <w:sz w:val="18"/>
      <w:szCs w:val="20"/>
      <w:lang w:val="es-CL" w:eastAsia="es-CL"/>
    </w:rPr>
  </w:style>
  <w:style w:type="paragraph" w:styleId="TDC7">
    <w:name w:val="toc 7"/>
    <w:basedOn w:val="Normal"/>
    <w:next w:val="Normal"/>
    <w:autoRedefine/>
    <w:semiHidden/>
    <w:rsid w:val="000E3121"/>
    <w:pPr>
      <w:spacing w:before="100" w:after="200" w:line="276" w:lineRule="auto"/>
      <w:ind w:left="1440"/>
    </w:pPr>
    <w:rPr>
      <w:rFonts w:ascii="Times New Roman" w:eastAsia="Times New Roman" w:hAnsi="Times New Roman" w:cs="Times New Roman"/>
      <w:sz w:val="18"/>
      <w:szCs w:val="20"/>
      <w:lang w:val="es-CL" w:eastAsia="es-CL"/>
    </w:rPr>
  </w:style>
  <w:style w:type="paragraph" w:styleId="TDC8">
    <w:name w:val="toc 8"/>
    <w:basedOn w:val="Normal"/>
    <w:next w:val="Normal"/>
    <w:autoRedefine/>
    <w:semiHidden/>
    <w:rsid w:val="000E3121"/>
    <w:pPr>
      <w:spacing w:before="100" w:after="200" w:line="276" w:lineRule="auto"/>
      <w:ind w:left="1680"/>
    </w:pPr>
    <w:rPr>
      <w:rFonts w:ascii="Times New Roman" w:eastAsia="Times New Roman" w:hAnsi="Times New Roman" w:cs="Times New Roman"/>
      <w:sz w:val="18"/>
      <w:szCs w:val="20"/>
      <w:lang w:val="es-CL" w:eastAsia="es-CL"/>
    </w:rPr>
  </w:style>
  <w:style w:type="paragraph" w:styleId="TDC9">
    <w:name w:val="toc 9"/>
    <w:basedOn w:val="Normal"/>
    <w:next w:val="Normal"/>
    <w:autoRedefine/>
    <w:semiHidden/>
    <w:rsid w:val="000E3121"/>
    <w:pPr>
      <w:spacing w:before="100" w:after="200" w:line="276" w:lineRule="auto"/>
      <w:ind w:left="1920"/>
    </w:pPr>
    <w:rPr>
      <w:rFonts w:ascii="Times New Roman" w:eastAsia="Times New Roman" w:hAnsi="Times New Roman" w:cs="Times New Roman"/>
      <w:sz w:val="18"/>
      <w:szCs w:val="20"/>
      <w:lang w:val="es-CL" w:eastAsia="es-CL"/>
    </w:rPr>
  </w:style>
  <w:style w:type="paragraph" w:styleId="Ttulo">
    <w:name w:val="Title"/>
    <w:basedOn w:val="Normal"/>
    <w:next w:val="Normal"/>
    <w:link w:val="TtuloCar1"/>
    <w:uiPriority w:val="10"/>
    <w:qFormat/>
    <w:rsid w:val="000E3121"/>
    <w:pPr>
      <w:contextualSpacing/>
    </w:pPr>
    <w:rPr>
      <w:rFonts w:ascii="Calibri Light" w:eastAsia="SimSun" w:hAnsi="Calibri Light" w:cs="Times New Roman"/>
      <w:caps/>
      <w:color w:val="5B9BD5"/>
      <w:spacing w:val="10"/>
      <w:sz w:val="52"/>
      <w:szCs w:val="52"/>
    </w:rPr>
  </w:style>
  <w:style w:type="character" w:styleId="Nmerodepgina">
    <w:name w:val="page number"/>
    <w:basedOn w:val="Fuentedeprrafopredeter"/>
    <w:rsid w:val="000E3121"/>
  </w:style>
  <w:style w:type="paragraph" w:styleId="Descripcin">
    <w:name w:val="caption"/>
    <w:aliases w:val="Epígrafe"/>
    <w:basedOn w:val="Normal"/>
    <w:next w:val="Normal"/>
    <w:uiPriority w:val="35"/>
    <w:unhideWhenUsed/>
    <w:qFormat/>
    <w:rsid w:val="000E3121"/>
    <w:pPr>
      <w:spacing w:before="100" w:after="200" w:line="276" w:lineRule="auto"/>
    </w:pPr>
    <w:rPr>
      <w:rFonts w:ascii="Calibri" w:eastAsia="Times New Roman" w:hAnsi="Calibri" w:cs="Times New Roman"/>
      <w:b/>
      <w:bCs/>
      <w:color w:val="2E74B5"/>
      <w:sz w:val="16"/>
      <w:szCs w:val="16"/>
      <w:lang w:val="es-CL" w:eastAsia="es-CL"/>
    </w:rPr>
  </w:style>
  <w:style w:type="paragraph" w:customStyle="1" w:styleId="xl24">
    <w:name w:val="xl24"/>
    <w:basedOn w:val="Normal"/>
    <w:rsid w:val="000E3121"/>
    <w:pPr>
      <w:pBdr>
        <w:top w:val="single" w:sz="4" w:space="0" w:color="00FF00"/>
        <w:left w:val="single" w:sz="12" w:space="0" w:color="00FF00"/>
        <w:bottom w:val="single" w:sz="12" w:space="0" w:color="00FF00"/>
        <w:right w:val="single" w:sz="4" w:space="0" w:color="00FF00"/>
      </w:pBdr>
      <w:spacing w:before="100" w:beforeAutospacing="1" w:after="100" w:afterAutospacing="1" w:line="276" w:lineRule="auto"/>
      <w:jc w:val="center"/>
      <w:textAlignment w:val="top"/>
    </w:pPr>
    <w:rPr>
      <w:rFonts w:ascii="Garamond" w:eastAsia="Arial Unicode MS" w:hAnsi="Garamond" w:cs="Arial Unicode MS"/>
      <w:b/>
      <w:bCs/>
      <w:sz w:val="20"/>
      <w:lang w:val="es-ES" w:eastAsia="es-CL"/>
    </w:rPr>
  </w:style>
  <w:style w:type="paragraph" w:customStyle="1" w:styleId="xl25">
    <w:name w:val="xl25"/>
    <w:basedOn w:val="Normal"/>
    <w:rsid w:val="000E3121"/>
    <w:pPr>
      <w:pBdr>
        <w:top w:val="single" w:sz="4" w:space="0" w:color="00FF00"/>
        <w:left w:val="single" w:sz="4" w:space="0" w:color="00FF00"/>
        <w:bottom w:val="single" w:sz="12" w:space="0" w:color="00FF00"/>
        <w:right w:val="single" w:sz="4" w:space="0" w:color="00FF00"/>
      </w:pBdr>
      <w:spacing w:before="100" w:beforeAutospacing="1" w:after="100" w:afterAutospacing="1" w:line="276" w:lineRule="auto"/>
      <w:jc w:val="center"/>
      <w:textAlignment w:val="top"/>
    </w:pPr>
    <w:rPr>
      <w:rFonts w:ascii="Garamond" w:eastAsia="Arial Unicode MS" w:hAnsi="Garamond" w:cs="Arial Unicode MS"/>
      <w:b/>
      <w:bCs/>
      <w:sz w:val="20"/>
      <w:lang w:val="es-ES" w:eastAsia="es-CL"/>
    </w:rPr>
  </w:style>
  <w:style w:type="paragraph" w:customStyle="1" w:styleId="xl26">
    <w:name w:val="xl26"/>
    <w:basedOn w:val="Normal"/>
    <w:rsid w:val="000E3121"/>
    <w:pPr>
      <w:pBdr>
        <w:top w:val="single" w:sz="4" w:space="0" w:color="00FF00"/>
        <w:left w:val="single" w:sz="4" w:space="0" w:color="00FF00"/>
        <w:bottom w:val="single" w:sz="12" w:space="0" w:color="00FF00"/>
        <w:right w:val="single" w:sz="12" w:space="0" w:color="00FF00"/>
      </w:pBdr>
      <w:spacing w:before="100" w:beforeAutospacing="1" w:after="100" w:afterAutospacing="1" w:line="276" w:lineRule="auto"/>
      <w:jc w:val="center"/>
      <w:textAlignment w:val="top"/>
    </w:pPr>
    <w:rPr>
      <w:rFonts w:ascii="Garamond" w:eastAsia="Arial Unicode MS" w:hAnsi="Garamond" w:cs="Arial Unicode MS"/>
      <w:b/>
      <w:bCs/>
      <w:sz w:val="20"/>
      <w:lang w:val="es-ES" w:eastAsia="es-CL"/>
    </w:rPr>
  </w:style>
  <w:style w:type="paragraph" w:customStyle="1" w:styleId="xl27">
    <w:name w:val="xl27"/>
    <w:basedOn w:val="Normal"/>
    <w:rsid w:val="000E3121"/>
    <w:pP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28">
    <w:name w:val="xl28"/>
    <w:basedOn w:val="Normal"/>
    <w:rsid w:val="000E3121"/>
    <w:pPr>
      <w:pBdr>
        <w:left w:val="single" w:sz="4" w:space="0" w:color="00FF00"/>
        <w:bottom w:val="single" w:sz="4" w:space="0" w:color="00FF00"/>
        <w:right w:val="single" w:sz="4"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29">
    <w:name w:val="xl29"/>
    <w:basedOn w:val="Normal"/>
    <w:rsid w:val="000E3121"/>
    <w:pPr>
      <w:pBdr>
        <w:left w:val="single" w:sz="4" w:space="0" w:color="00FF00"/>
        <w:bottom w:val="single" w:sz="4" w:space="0" w:color="00FF00"/>
        <w:right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30">
    <w:name w:val="xl30"/>
    <w:basedOn w:val="Normal"/>
    <w:rsid w:val="000E3121"/>
    <w:pPr>
      <w:pBdr>
        <w:top w:val="single" w:sz="4" w:space="0" w:color="00FF00"/>
        <w:left w:val="single" w:sz="4" w:space="0" w:color="00FF00"/>
        <w:bottom w:val="single" w:sz="4" w:space="0" w:color="00FF00"/>
        <w:right w:val="single" w:sz="4"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31">
    <w:name w:val="xl31"/>
    <w:basedOn w:val="Normal"/>
    <w:rsid w:val="000E3121"/>
    <w:pPr>
      <w:pBdr>
        <w:top w:val="single" w:sz="4" w:space="0" w:color="00FF00"/>
        <w:left w:val="single" w:sz="4" w:space="0" w:color="00FF00"/>
        <w:bottom w:val="single" w:sz="4" w:space="0" w:color="00FF00"/>
        <w:right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32">
    <w:name w:val="xl32"/>
    <w:basedOn w:val="Normal"/>
    <w:rsid w:val="000E3121"/>
    <w:pPr>
      <w:pBdr>
        <w:top w:val="single" w:sz="4" w:space="0" w:color="00FF00"/>
        <w:left w:val="single" w:sz="4" w:space="0" w:color="00FF00"/>
        <w:bottom w:val="single" w:sz="12" w:space="0" w:color="00FF00"/>
        <w:right w:val="single" w:sz="4"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33">
    <w:name w:val="xl33"/>
    <w:basedOn w:val="Normal"/>
    <w:rsid w:val="000E3121"/>
    <w:pPr>
      <w:pBdr>
        <w:top w:val="single" w:sz="4" w:space="0" w:color="00FF00"/>
        <w:left w:val="single" w:sz="4" w:space="0" w:color="00FF00"/>
        <w:bottom w:val="single" w:sz="12" w:space="0" w:color="00FF00"/>
        <w:right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34">
    <w:name w:val="xl34"/>
    <w:basedOn w:val="Normal"/>
    <w:rsid w:val="000E3121"/>
    <w:pPr>
      <w:pBdr>
        <w:top w:val="single" w:sz="12" w:space="0" w:color="00FF00"/>
        <w:left w:val="single" w:sz="4" w:space="0" w:color="00FF00"/>
        <w:bottom w:val="single" w:sz="4" w:space="0" w:color="00FF00"/>
        <w:right w:val="single" w:sz="4"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35">
    <w:name w:val="xl35"/>
    <w:basedOn w:val="Normal"/>
    <w:rsid w:val="000E3121"/>
    <w:pPr>
      <w:pBdr>
        <w:top w:val="single" w:sz="12" w:space="0" w:color="00FF00"/>
        <w:left w:val="single" w:sz="4" w:space="0" w:color="00FF00"/>
        <w:bottom w:val="single" w:sz="4" w:space="0" w:color="00FF00"/>
        <w:right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36">
    <w:name w:val="xl36"/>
    <w:basedOn w:val="Normal"/>
    <w:rsid w:val="000E3121"/>
    <w:pPr>
      <w:pBdr>
        <w:top w:val="single" w:sz="12" w:space="0" w:color="00FF00"/>
        <w:left w:val="single" w:sz="12" w:space="0" w:color="00FF00"/>
        <w:bottom w:val="single" w:sz="4" w:space="0" w:color="00FF00"/>
        <w:right w:val="single" w:sz="4" w:space="0" w:color="00FF00"/>
      </w:pBdr>
      <w:spacing w:before="100" w:beforeAutospacing="1" w:after="100" w:afterAutospacing="1" w:line="276" w:lineRule="auto"/>
      <w:jc w:val="center"/>
    </w:pPr>
    <w:rPr>
      <w:rFonts w:ascii="Garamond" w:eastAsia="Arial Unicode MS" w:hAnsi="Garamond" w:cs="Arial Unicode MS"/>
      <w:b/>
      <w:bCs/>
      <w:sz w:val="20"/>
      <w:lang w:val="es-ES" w:eastAsia="es-CL"/>
    </w:rPr>
  </w:style>
  <w:style w:type="paragraph" w:customStyle="1" w:styleId="xl37">
    <w:name w:val="xl37"/>
    <w:basedOn w:val="Normal"/>
    <w:rsid w:val="000E3121"/>
    <w:pPr>
      <w:pBdr>
        <w:top w:val="single" w:sz="12" w:space="0" w:color="00FF00"/>
        <w:left w:val="single" w:sz="4" w:space="0" w:color="00FF00"/>
        <w:bottom w:val="single" w:sz="4" w:space="0" w:color="00FF00"/>
        <w:right w:val="single" w:sz="4" w:space="0" w:color="00FF00"/>
      </w:pBdr>
      <w:spacing w:before="100" w:beforeAutospacing="1" w:after="100" w:afterAutospacing="1" w:line="276" w:lineRule="auto"/>
      <w:jc w:val="center"/>
    </w:pPr>
    <w:rPr>
      <w:rFonts w:ascii="Garamond" w:eastAsia="Arial Unicode MS" w:hAnsi="Garamond" w:cs="Arial Unicode MS"/>
      <w:b/>
      <w:bCs/>
      <w:sz w:val="20"/>
      <w:lang w:val="es-ES" w:eastAsia="es-CL"/>
    </w:rPr>
  </w:style>
  <w:style w:type="paragraph" w:customStyle="1" w:styleId="xl38">
    <w:name w:val="xl38"/>
    <w:basedOn w:val="Normal"/>
    <w:rsid w:val="000E3121"/>
    <w:pPr>
      <w:pBdr>
        <w:top w:val="single" w:sz="12" w:space="0" w:color="00FF00"/>
        <w:left w:val="single" w:sz="4" w:space="0" w:color="00FF00"/>
        <w:bottom w:val="single" w:sz="4" w:space="0" w:color="00FF00"/>
        <w:right w:val="single" w:sz="12" w:space="0" w:color="00FF00"/>
      </w:pBdr>
      <w:spacing w:before="100" w:beforeAutospacing="1" w:after="100" w:afterAutospacing="1" w:line="276" w:lineRule="auto"/>
      <w:jc w:val="center"/>
    </w:pPr>
    <w:rPr>
      <w:rFonts w:ascii="Garamond" w:eastAsia="Arial Unicode MS" w:hAnsi="Garamond" w:cs="Arial Unicode MS"/>
      <w:b/>
      <w:bCs/>
      <w:sz w:val="20"/>
      <w:lang w:val="es-ES" w:eastAsia="es-CL"/>
    </w:rPr>
  </w:style>
  <w:style w:type="paragraph" w:customStyle="1" w:styleId="xl39">
    <w:name w:val="xl39"/>
    <w:basedOn w:val="Normal"/>
    <w:rsid w:val="000E3121"/>
    <w:pPr>
      <w:pBdr>
        <w:top w:val="single" w:sz="4" w:space="0" w:color="00FF00"/>
        <w:left w:val="single" w:sz="12" w:space="0" w:color="00FF00"/>
        <w:bottom w:val="single" w:sz="4" w:space="0" w:color="00FF00"/>
        <w:right w:val="single" w:sz="4"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40">
    <w:name w:val="xl40"/>
    <w:basedOn w:val="Normal"/>
    <w:rsid w:val="000E3121"/>
    <w:pPr>
      <w:pBdr>
        <w:top w:val="single" w:sz="4" w:space="0" w:color="00FF00"/>
        <w:left w:val="single" w:sz="4" w:space="0" w:color="00FF00"/>
        <w:bottom w:val="single" w:sz="4" w:space="0" w:color="00FF00"/>
        <w:right w:val="single" w:sz="4" w:space="0" w:color="00FF00"/>
      </w:pBdr>
      <w:spacing w:before="100" w:beforeAutospacing="1" w:after="100" w:afterAutospacing="1" w:line="276" w:lineRule="auto"/>
      <w:jc w:val="center"/>
      <w:textAlignment w:val="top"/>
    </w:pPr>
    <w:rPr>
      <w:rFonts w:ascii="Garamond" w:eastAsia="Arial Unicode MS" w:hAnsi="Garamond" w:cs="Arial Unicode MS"/>
      <w:sz w:val="20"/>
      <w:lang w:val="es-ES" w:eastAsia="es-CL"/>
    </w:rPr>
  </w:style>
  <w:style w:type="paragraph" w:customStyle="1" w:styleId="xl41">
    <w:name w:val="xl41"/>
    <w:basedOn w:val="Normal"/>
    <w:rsid w:val="000E3121"/>
    <w:pPr>
      <w:pBdr>
        <w:top w:val="single" w:sz="4" w:space="0" w:color="00FF00"/>
        <w:left w:val="single" w:sz="4" w:space="0" w:color="00FF00"/>
        <w:bottom w:val="single" w:sz="4" w:space="0" w:color="00FF00"/>
        <w:right w:val="single" w:sz="12" w:space="0" w:color="00FF00"/>
      </w:pBdr>
      <w:spacing w:before="100" w:beforeAutospacing="1" w:after="100" w:afterAutospacing="1" w:line="276" w:lineRule="auto"/>
      <w:jc w:val="center"/>
      <w:textAlignment w:val="top"/>
    </w:pPr>
    <w:rPr>
      <w:rFonts w:ascii="Garamond" w:eastAsia="Arial Unicode MS" w:hAnsi="Garamond" w:cs="Arial Unicode MS"/>
      <w:sz w:val="20"/>
      <w:lang w:val="es-ES" w:eastAsia="es-CL"/>
    </w:rPr>
  </w:style>
  <w:style w:type="paragraph" w:customStyle="1" w:styleId="xl42">
    <w:name w:val="xl42"/>
    <w:basedOn w:val="Normal"/>
    <w:rsid w:val="000E3121"/>
    <w:pPr>
      <w:pBdr>
        <w:left w:val="single" w:sz="4" w:space="0" w:color="00FF00"/>
        <w:bottom w:val="single" w:sz="4" w:space="0" w:color="00FF00"/>
        <w:right w:val="single" w:sz="4" w:space="0" w:color="00FF00"/>
      </w:pBdr>
      <w:spacing w:before="100" w:beforeAutospacing="1" w:after="100" w:afterAutospacing="1" w:line="276" w:lineRule="auto"/>
      <w:jc w:val="center"/>
    </w:pPr>
    <w:rPr>
      <w:rFonts w:ascii="Garamond" w:eastAsia="Arial Unicode MS" w:hAnsi="Garamond" w:cs="Arial Unicode MS"/>
      <w:b/>
      <w:bCs/>
      <w:sz w:val="20"/>
      <w:lang w:val="es-ES" w:eastAsia="es-CL"/>
    </w:rPr>
  </w:style>
  <w:style w:type="paragraph" w:customStyle="1" w:styleId="xl43">
    <w:name w:val="xl43"/>
    <w:basedOn w:val="Normal"/>
    <w:rsid w:val="000E3121"/>
    <w:pPr>
      <w:pBdr>
        <w:top w:val="single" w:sz="4" w:space="0" w:color="00FF00"/>
        <w:left w:val="single" w:sz="4" w:space="0" w:color="00FF00"/>
        <w:bottom w:val="single" w:sz="4" w:space="0" w:color="00FF00"/>
        <w:right w:val="single" w:sz="4" w:space="0" w:color="00FF00"/>
      </w:pBdr>
      <w:spacing w:before="100" w:beforeAutospacing="1" w:after="100" w:afterAutospacing="1" w:line="276" w:lineRule="auto"/>
      <w:jc w:val="center"/>
    </w:pPr>
    <w:rPr>
      <w:rFonts w:ascii="Garamond" w:eastAsia="Arial Unicode MS" w:hAnsi="Garamond" w:cs="Arial Unicode MS"/>
      <w:b/>
      <w:bCs/>
      <w:sz w:val="20"/>
      <w:lang w:val="es-ES" w:eastAsia="es-CL"/>
    </w:rPr>
  </w:style>
  <w:style w:type="paragraph" w:customStyle="1" w:styleId="xl44">
    <w:name w:val="xl44"/>
    <w:basedOn w:val="Normal"/>
    <w:rsid w:val="000E3121"/>
    <w:pPr>
      <w:pBdr>
        <w:top w:val="single" w:sz="4" w:space="0" w:color="00FF00"/>
        <w:left w:val="single" w:sz="4" w:space="0" w:color="00FF00"/>
        <w:bottom w:val="single" w:sz="4" w:space="0" w:color="00FF00"/>
        <w:right w:val="single" w:sz="4" w:space="0" w:color="00FF00"/>
      </w:pBdr>
      <w:spacing w:before="100" w:beforeAutospacing="1" w:after="100" w:afterAutospacing="1" w:line="276" w:lineRule="auto"/>
    </w:pPr>
    <w:rPr>
      <w:rFonts w:ascii="Garamond" w:eastAsia="Arial Unicode MS" w:hAnsi="Garamond" w:cs="Arial Unicode MS"/>
      <w:b/>
      <w:bCs/>
      <w:sz w:val="20"/>
      <w:lang w:val="es-ES" w:eastAsia="es-CL"/>
    </w:rPr>
  </w:style>
  <w:style w:type="paragraph" w:customStyle="1" w:styleId="xl45">
    <w:name w:val="xl45"/>
    <w:basedOn w:val="Normal"/>
    <w:rsid w:val="000E3121"/>
    <w:pPr>
      <w:pBdr>
        <w:top w:val="single" w:sz="4" w:space="0" w:color="00FF00"/>
        <w:left w:val="single" w:sz="12" w:space="0" w:color="00FF00"/>
        <w:bottom w:val="single" w:sz="12" w:space="0" w:color="00FF00"/>
        <w:right w:val="single" w:sz="4"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46">
    <w:name w:val="xl46"/>
    <w:basedOn w:val="Normal"/>
    <w:rsid w:val="000E3121"/>
    <w:pPr>
      <w:pBdr>
        <w:top w:val="single" w:sz="4" w:space="0" w:color="00FF00"/>
        <w:left w:val="single" w:sz="4" w:space="0" w:color="00FF00"/>
        <w:bottom w:val="single" w:sz="12" w:space="0" w:color="00FF00"/>
        <w:right w:val="single" w:sz="4" w:space="0" w:color="00FF00"/>
      </w:pBdr>
      <w:spacing w:before="100" w:beforeAutospacing="1" w:after="100" w:afterAutospacing="1" w:line="276" w:lineRule="auto"/>
    </w:pPr>
    <w:rPr>
      <w:rFonts w:ascii="Garamond" w:eastAsia="Arial Unicode MS" w:hAnsi="Garamond" w:cs="Arial Unicode MS"/>
      <w:b/>
      <w:bCs/>
      <w:sz w:val="20"/>
      <w:lang w:val="es-ES" w:eastAsia="es-CL"/>
    </w:rPr>
  </w:style>
  <w:style w:type="paragraph" w:customStyle="1" w:styleId="xl47">
    <w:name w:val="xl47"/>
    <w:basedOn w:val="Normal"/>
    <w:rsid w:val="000E3121"/>
    <w:pPr>
      <w:spacing w:before="100" w:beforeAutospacing="1" w:after="100" w:afterAutospacing="1" w:line="276" w:lineRule="auto"/>
    </w:pPr>
    <w:rPr>
      <w:rFonts w:ascii="Garamond" w:eastAsia="Arial Unicode MS" w:hAnsi="Garamond" w:cs="Arial Unicode MS"/>
      <w:b/>
      <w:bCs/>
      <w:sz w:val="20"/>
      <w:lang w:val="es-ES" w:eastAsia="es-CL"/>
    </w:rPr>
  </w:style>
  <w:style w:type="paragraph" w:customStyle="1" w:styleId="xl48">
    <w:name w:val="xl48"/>
    <w:basedOn w:val="Normal"/>
    <w:rsid w:val="000E3121"/>
    <w:pPr>
      <w:pBdr>
        <w:top w:val="single" w:sz="12" w:space="0" w:color="00FF00"/>
        <w:left w:val="single" w:sz="12" w:space="0" w:color="00FF00"/>
        <w:bottom w:val="single" w:sz="4" w:space="0" w:color="00FF00"/>
        <w:right w:val="single" w:sz="12" w:space="0" w:color="00FF00"/>
      </w:pBdr>
      <w:spacing w:before="100" w:beforeAutospacing="1" w:after="100" w:afterAutospacing="1" w:line="276" w:lineRule="auto"/>
    </w:pPr>
    <w:rPr>
      <w:rFonts w:ascii="Garamond" w:eastAsia="Arial Unicode MS" w:hAnsi="Garamond" w:cs="Arial Unicode MS"/>
      <w:b/>
      <w:bCs/>
      <w:sz w:val="20"/>
      <w:lang w:val="es-ES" w:eastAsia="es-CL"/>
    </w:rPr>
  </w:style>
  <w:style w:type="paragraph" w:customStyle="1" w:styleId="xl49">
    <w:name w:val="xl49"/>
    <w:basedOn w:val="Normal"/>
    <w:rsid w:val="000E3121"/>
    <w:pPr>
      <w:pBdr>
        <w:top w:val="single" w:sz="4" w:space="0" w:color="00FF00"/>
        <w:left w:val="single" w:sz="12" w:space="0" w:color="00FF00"/>
        <w:bottom w:val="single" w:sz="4" w:space="0" w:color="00FF00"/>
        <w:right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50">
    <w:name w:val="xl50"/>
    <w:basedOn w:val="Normal"/>
    <w:rsid w:val="000E3121"/>
    <w:pPr>
      <w:pBdr>
        <w:top w:val="single" w:sz="4" w:space="0" w:color="00FF00"/>
        <w:left w:val="single" w:sz="12" w:space="0" w:color="00FF00"/>
        <w:bottom w:val="single" w:sz="12" w:space="0" w:color="00FF00"/>
        <w:right w:val="single" w:sz="12" w:space="0" w:color="00FF00"/>
      </w:pBdr>
      <w:spacing w:before="100" w:beforeAutospacing="1" w:after="100" w:afterAutospacing="1" w:line="276" w:lineRule="auto"/>
    </w:pPr>
    <w:rPr>
      <w:rFonts w:ascii="Garamond" w:eastAsia="Arial Unicode MS" w:hAnsi="Garamond" w:cs="Arial Unicode MS"/>
      <w:b/>
      <w:bCs/>
      <w:sz w:val="20"/>
      <w:lang w:val="es-ES" w:eastAsia="es-CL"/>
    </w:rPr>
  </w:style>
  <w:style w:type="paragraph" w:customStyle="1" w:styleId="xl51">
    <w:name w:val="xl51"/>
    <w:basedOn w:val="Normal"/>
    <w:rsid w:val="000E3121"/>
    <w:pPr>
      <w:pBdr>
        <w:top w:val="single" w:sz="4" w:space="0" w:color="00FF00"/>
        <w:left w:val="single" w:sz="12" w:space="0" w:color="00FF00"/>
        <w:bottom w:val="single" w:sz="4" w:space="0" w:color="00FF00"/>
        <w:right w:val="single" w:sz="4" w:space="0" w:color="00FF00"/>
      </w:pBdr>
      <w:spacing w:before="100" w:beforeAutospacing="1" w:after="100" w:afterAutospacing="1" w:line="276" w:lineRule="auto"/>
      <w:jc w:val="center"/>
      <w:textAlignment w:val="center"/>
    </w:pPr>
    <w:rPr>
      <w:rFonts w:ascii="Garamond" w:eastAsia="Arial Unicode MS" w:hAnsi="Garamond" w:cs="Arial Unicode MS"/>
      <w:i/>
      <w:iCs/>
      <w:sz w:val="20"/>
      <w:lang w:val="es-ES" w:eastAsia="es-CL"/>
    </w:rPr>
  </w:style>
  <w:style w:type="paragraph" w:customStyle="1" w:styleId="xl52">
    <w:name w:val="xl52"/>
    <w:basedOn w:val="Normal"/>
    <w:rsid w:val="000E3121"/>
    <w:pPr>
      <w:pBdr>
        <w:top w:val="single" w:sz="4" w:space="0" w:color="00FF00"/>
        <w:left w:val="single" w:sz="12" w:space="0" w:color="00FF00"/>
        <w:bottom w:val="single" w:sz="4" w:space="0" w:color="00FF00"/>
        <w:right w:val="single" w:sz="12" w:space="0" w:color="00FF00"/>
      </w:pBdr>
      <w:spacing w:before="100" w:beforeAutospacing="1" w:after="100" w:afterAutospacing="1" w:line="276" w:lineRule="auto"/>
      <w:jc w:val="center"/>
      <w:textAlignment w:val="center"/>
    </w:pPr>
    <w:rPr>
      <w:rFonts w:ascii="Garamond" w:eastAsia="Arial Unicode MS" w:hAnsi="Garamond" w:cs="Arial Unicode MS"/>
      <w:i/>
      <w:iCs/>
      <w:sz w:val="20"/>
      <w:lang w:val="es-ES" w:eastAsia="es-CL"/>
    </w:rPr>
  </w:style>
  <w:style w:type="paragraph" w:customStyle="1" w:styleId="xl53">
    <w:name w:val="xl53"/>
    <w:basedOn w:val="Normal"/>
    <w:rsid w:val="000E3121"/>
    <w:pPr>
      <w:pBdr>
        <w:top w:val="single" w:sz="4" w:space="0" w:color="00FF00"/>
        <w:left w:val="single" w:sz="4" w:space="0" w:color="00FF00"/>
        <w:bottom w:val="single" w:sz="4" w:space="0" w:color="00FF00"/>
        <w:right w:val="single" w:sz="4" w:space="0" w:color="00FF00"/>
      </w:pBdr>
      <w:spacing w:before="100" w:beforeAutospacing="1" w:after="100" w:afterAutospacing="1" w:line="276" w:lineRule="auto"/>
      <w:jc w:val="both"/>
    </w:pPr>
    <w:rPr>
      <w:rFonts w:ascii="Garamond" w:eastAsia="Arial Unicode MS" w:hAnsi="Garamond" w:cs="Arial Unicode MS"/>
      <w:b/>
      <w:bCs/>
      <w:i/>
      <w:iCs/>
      <w:sz w:val="20"/>
      <w:lang w:val="es-ES" w:eastAsia="es-CL"/>
    </w:rPr>
  </w:style>
  <w:style w:type="paragraph" w:customStyle="1" w:styleId="xl54">
    <w:name w:val="xl54"/>
    <w:basedOn w:val="Normal"/>
    <w:rsid w:val="000E3121"/>
    <w:pPr>
      <w:pBdr>
        <w:top w:val="single" w:sz="12" w:space="0" w:color="00FF00"/>
        <w:left w:val="single" w:sz="12" w:space="0" w:color="00FF00"/>
        <w:bottom w:val="single" w:sz="4" w:space="0" w:color="00FF00"/>
        <w:right w:val="single" w:sz="12" w:space="0" w:color="00FF00"/>
      </w:pBdr>
      <w:spacing w:before="100" w:beforeAutospacing="1" w:after="100" w:afterAutospacing="1" w:line="276" w:lineRule="auto"/>
      <w:jc w:val="both"/>
    </w:pPr>
    <w:rPr>
      <w:rFonts w:ascii="Garamond" w:eastAsia="Arial Unicode MS" w:hAnsi="Garamond" w:cs="Arial Unicode MS"/>
      <w:sz w:val="20"/>
      <w:lang w:val="es-ES" w:eastAsia="es-CL"/>
    </w:rPr>
  </w:style>
  <w:style w:type="paragraph" w:customStyle="1" w:styleId="xl55">
    <w:name w:val="xl55"/>
    <w:basedOn w:val="Normal"/>
    <w:rsid w:val="000E3121"/>
    <w:pPr>
      <w:pBdr>
        <w:top w:val="single" w:sz="4" w:space="0" w:color="00FF00"/>
        <w:left w:val="single" w:sz="12" w:space="0" w:color="00FF00"/>
        <w:bottom w:val="single" w:sz="4" w:space="0" w:color="00FF00"/>
        <w:right w:val="single" w:sz="12" w:space="0" w:color="00FF00"/>
      </w:pBdr>
      <w:spacing w:before="100" w:beforeAutospacing="1" w:after="100" w:afterAutospacing="1" w:line="276" w:lineRule="auto"/>
      <w:jc w:val="both"/>
    </w:pPr>
    <w:rPr>
      <w:rFonts w:ascii="Garamond" w:eastAsia="Arial Unicode MS" w:hAnsi="Garamond" w:cs="Arial Unicode MS"/>
      <w:sz w:val="20"/>
      <w:lang w:val="es-ES" w:eastAsia="es-CL"/>
    </w:rPr>
  </w:style>
  <w:style w:type="paragraph" w:customStyle="1" w:styleId="xl56">
    <w:name w:val="xl56"/>
    <w:basedOn w:val="Normal"/>
    <w:rsid w:val="000E3121"/>
    <w:pPr>
      <w:pBdr>
        <w:top w:val="single" w:sz="4" w:space="0" w:color="00FF00"/>
        <w:left w:val="single" w:sz="12" w:space="0" w:color="00FF00"/>
        <w:bottom w:val="single" w:sz="12" w:space="0" w:color="00FF00"/>
        <w:right w:val="single" w:sz="12" w:space="0" w:color="00FF00"/>
      </w:pBdr>
      <w:spacing w:before="100" w:beforeAutospacing="1" w:after="100" w:afterAutospacing="1" w:line="276" w:lineRule="auto"/>
      <w:jc w:val="both"/>
    </w:pPr>
    <w:rPr>
      <w:rFonts w:ascii="Garamond" w:eastAsia="Arial Unicode MS" w:hAnsi="Garamond" w:cs="Arial Unicode MS"/>
      <w:sz w:val="20"/>
      <w:lang w:val="es-ES" w:eastAsia="es-CL"/>
    </w:rPr>
  </w:style>
  <w:style w:type="paragraph" w:customStyle="1" w:styleId="xl57">
    <w:name w:val="xl57"/>
    <w:basedOn w:val="Normal"/>
    <w:rsid w:val="000E3121"/>
    <w:pPr>
      <w:pBdr>
        <w:top w:val="single" w:sz="12" w:space="0" w:color="00FF00"/>
        <w:left w:val="single" w:sz="4" w:space="0" w:color="00FF00"/>
        <w:bottom w:val="single" w:sz="4" w:space="0" w:color="00FF00"/>
        <w:right w:val="single" w:sz="4" w:space="0" w:color="00FF00"/>
      </w:pBdr>
      <w:spacing w:before="100" w:beforeAutospacing="1" w:after="100" w:afterAutospacing="1" w:line="276" w:lineRule="auto"/>
      <w:jc w:val="center"/>
    </w:pPr>
    <w:rPr>
      <w:rFonts w:ascii="Garamond" w:eastAsia="Arial Unicode MS" w:hAnsi="Garamond" w:cs="Arial Unicode MS"/>
      <w:b/>
      <w:bCs/>
      <w:sz w:val="20"/>
      <w:lang w:val="es-ES" w:eastAsia="es-CL"/>
    </w:rPr>
  </w:style>
  <w:style w:type="paragraph" w:customStyle="1" w:styleId="xl58">
    <w:name w:val="xl58"/>
    <w:basedOn w:val="Normal"/>
    <w:rsid w:val="000E3121"/>
    <w:pPr>
      <w:pBdr>
        <w:left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59">
    <w:name w:val="xl59"/>
    <w:basedOn w:val="Normal"/>
    <w:rsid w:val="000E3121"/>
    <w:pPr>
      <w:pBdr>
        <w:left w:val="single" w:sz="12" w:space="0" w:color="00FF00"/>
        <w:bottom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60">
    <w:name w:val="xl60"/>
    <w:basedOn w:val="Normal"/>
    <w:rsid w:val="000E3121"/>
    <w:pPr>
      <w:pBdr>
        <w:bottom w:val="single" w:sz="12" w:space="0" w:color="00FF00"/>
      </w:pBdr>
      <w:spacing w:before="100" w:beforeAutospacing="1" w:after="100" w:afterAutospacing="1" w:line="276" w:lineRule="auto"/>
    </w:pPr>
    <w:rPr>
      <w:rFonts w:ascii="Garamond" w:eastAsia="Arial Unicode MS" w:hAnsi="Garamond" w:cs="Arial Unicode MS"/>
      <w:sz w:val="20"/>
      <w:lang w:val="es-ES" w:eastAsia="es-CL"/>
    </w:rPr>
  </w:style>
  <w:style w:type="paragraph" w:customStyle="1" w:styleId="xl61">
    <w:name w:val="xl61"/>
    <w:basedOn w:val="Normal"/>
    <w:rsid w:val="000E3121"/>
    <w:pPr>
      <w:pBdr>
        <w:top w:val="single" w:sz="4" w:space="0" w:color="auto"/>
        <w:left w:val="single" w:sz="4" w:space="0" w:color="auto"/>
        <w:bottom w:val="single" w:sz="4" w:space="0" w:color="auto"/>
        <w:right w:val="double" w:sz="6" w:space="0" w:color="auto"/>
      </w:pBdr>
      <w:spacing w:before="100" w:beforeAutospacing="1" w:after="100" w:afterAutospacing="1" w:line="276" w:lineRule="auto"/>
      <w:jc w:val="center"/>
    </w:pPr>
    <w:rPr>
      <w:rFonts w:ascii="Arial Unicode MS" w:eastAsia="Arial Unicode MS" w:hAnsi="Arial Unicode MS" w:cs="Arial Unicode MS"/>
      <w:sz w:val="20"/>
      <w:lang w:val="es-ES" w:eastAsia="es-CL"/>
    </w:rPr>
  </w:style>
  <w:style w:type="paragraph" w:customStyle="1" w:styleId="xl62">
    <w:name w:val="xl62"/>
    <w:basedOn w:val="Normal"/>
    <w:rsid w:val="000E3121"/>
    <w:pPr>
      <w:pBdr>
        <w:top w:val="double" w:sz="6" w:space="0" w:color="auto"/>
        <w:left w:val="double" w:sz="6" w:space="0" w:color="auto"/>
        <w:bottom w:val="single" w:sz="4" w:space="0" w:color="auto"/>
        <w:right w:val="double" w:sz="6" w:space="0" w:color="auto"/>
      </w:pBdr>
      <w:spacing w:before="100" w:beforeAutospacing="1" w:after="100" w:afterAutospacing="1" w:line="276" w:lineRule="auto"/>
      <w:jc w:val="center"/>
    </w:pPr>
    <w:rPr>
      <w:rFonts w:ascii="Arial Unicode MS" w:eastAsia="Arial Unicode MS" w:hAnsi="Arial Unicode MS" w:cs="Arial Unicode MS"/>
      <w:sz w:val="20"/>
      <w:lang w:val="es-ES" w:eastAsia="es-CL"/>
    </w:rPr>
  </w:style>
  <w:style w:type="paragraph" w:customStyle="1" w:styleId="inpborderin">
    <w:name w:val="inpborderin"/>
    <w:basedOn w:val="Normal"/>
    <w:rsid w:val="000E3121"/>
    <w:pPr>
      <w:spacing w:before="100" w:beforeAutospacing="1" w:after="100" w:afterAutospacing="1" w:line="276" w:lineRule="auto"/>
    </w:pPr>
    <w:rPr>
      <w:rFonts w:ascii="Arial Unicode MS" w:eastAsia="Arial Unicode MS" w:hAnsi="Arial Unicode MS" w:cs="Arial Unicode MS"/>
      <w:sz w:val="20"/>
      <w:lang w:val="es-ES" w:eastAsia="es-CL"/>
    </w:rPr>
  </w:style>
  <w:style w:type="character" w:styleId="Hipervnculovisitado">
    <w:name w:val="FollowedHyperlink"/>
    <w:rsid w:val="000E3121"/>
    <w:rPr>
      <w:color w:val="800080"/>
      <w:u w:val="single"/>
    </w:rPr>
  </w:style>
  <w:style w:type="paragraph" w:styleId="Sangradetextonormal">
    <w:name w:val="Body Text Indent"/>
    <w:basedOn w:val="Normal"/>
    <w:link w:val="SangradetextonormalCar"/>
    <w:rsid w:val="000E3121"/>
    <w:pPr>
      <w:spacing w:before="100" w:after="200" w:line="276" w:lineRule="auto"/>
      <w:ind w:left="705"/>
    </w:pPr>
    <w:rPr>
      <w:rFonts w:ascii="Times New Roman" w:eastAsia="Times New Roman" w:hAnsi="Times New Roman" w:cs="Times New Roman"/>
      <w:b/>
      <w:color w:val="808080"/>
      <w:sz w:val="20"/>
      <w:szCs w:val="20"/>
      <w:lang w:val="es-ES" w:eastAsia="es-CL"/>
    </w:rPr>
  </w:style>
  <w:style w:type="character" w:customStyle="1" w:styleId="SangradetextonormalCar">
    <w:name w:val="Sangría de texto normal Car"/>
    <w:basedOn w:val="Fuentedeprrafopredeter"/>
    <w:link w:val="Sangradetextonormal"/>
    <w:rsid w:val="000E3121"/>
    <w:rPr>
      <w:rFonts w:ascii="Times New Roman" w:eastAsia="Times New Roman" w:hAnsi="Times New Roman" w:cs="Times New Roman"/>
      <w:b/>
      <w:color w:val="808080"/>
      <w:sz w:val="20"/>
      <w:szCs w:val="20"/>
      <w:lang w:val="es-ES" w:eastAsia="es-CL"/>
    </w:rPr>
  </w:style>
  <w:style w:type="paragraph" w:customStyle="1" w:styleId="xl22">
    <w:name w:val="xl22"/>
    <w:basedOn w:val="Normal"/>
    <w:rsid w:val="000E3121"/>
    <w:pPr>
      <w:spacing w:before="100" w:beforeAutospacing="1" w:after="100" w:afterAutospacing="1" w:line="276" w:lineRule="auto"/>
    </w:pPr>
    <w:rPr>
      <w:rFonts w:ascii="Garamond" w:eastAsia="Arial Unicode MS" w:hAnsi="Garamond" w:cs="Arial Unicode MS"/>
      <w:sz w:val="12"/>
      <w:szCs w:val="12"/>
      <w:lang w:val="es-ES" w:eastAsia="es-CL"/>
    </w:rPr>
  </w:style>
  <w:style w:type="paragraph" w:customStyle="1" w:styleId="xl23">
    <w:name w:val="xl23"/>
    <w:basedOn w:val="Normal"/>
    <w:rsid w:val="000E3121"/>
    <w:pPr>
      <w:spacing w:before="100" w:beforeAutospacing="1" w:after="100" w:afterAutospacing="1" w:line="276" w:lineRule="auto"/>
    </w:pPr>
    <w:rPr>
      <w:rFonts w:ascii="Garamond" w:eastAsia="Arial Unicode MS" w:hAnsi="Garamond" w:cs="Arial Unicode MS"/>
      <w:b/>
      <w:bCs/>
      <w:sz w:val="12"/>
      <w:szCs w:val="12"/>
      <w:lang w:val="es-ES" w:eastAsia="es-CL"/>
    </w:rPr>
  </w:style>
  <w:style w:type="paragraph" w:styleId="Lista">
    <w:name w:val="List"/>
    <w:basedOn w:val="Normal"/>
    <w:rsid w:val="000E3121"/>
    <w:pPr>
      <w:spacing w:before="100" w:after="200" w:line="276" w:lineRule="auto"/>
      <w:ind w:left="283" w:hanging="283"/>
    </w:pPr>
    <w:rPr>
      <w:rFonts w:ascii="Calibri" w:eastAsia="Times New Roman" w:hAnsi="Calibri" w:cs="Times New Roman"/>
      <w:sz w:val="20"/>
      <w:szCs w:val="20"/>
      <w:lang w:val="es-CL" w:eastAsia="es-CL"/>
    </w:rPr>
  </w:style>
  <w:style w:type="paragraph" w:styleId="Lista2">
    <w:name w:val="List 2"/>
    <w:basedOn w:val="Normal"/>
    <w:rsid w:val="000E3121"/>
    <w:pPr>
      <w:spacing w:before="100" w:after="200" w:line="276" w:lineRule="auto"/>
      <w:ind w:left="566" w:hanging="283"/>
    </w:pPr>
    <w:rPr>
      <w:rFonts w:ascii="Calibri" w:eastAsia="Times New Roman" w:hAnsi="Calibri" w:cs="Times New Roman"/>
      <w:sz w:val="20"/>
      <w:szCs w:val="20"/>
      <w:lang w:val="es-CL" w:eastAsia="es-CL"/>
    </w:rPr>
  </w:style>
  <w:style w:type="paragraph" w:styleId="Listaconvietas">
    <w:name w:val="List Bullet"/>
    <w:basedOn w:val="Normal"/>
    <w:autoRedefine/>
    <w:rsid w:val="000E3121"/>
    <w:pPr>
      <w:numPr>
        <w:numId w:val="1"/>
      </w:numPr>
      <w:spacing w:before="100" w:after="200" w:line="276" w:lineRule="auto"/>
    </w:pPr>
    <w:rPr>
      <w:rFonts w:ascii="Calibri" w:eastAsia="Times New Roman" w:hAnsi="Calibri" w:cs="Times New Roman"/>
      <w:sz w:val="20"/>
      <w:szCs w:val="20"/>
      <w:lang w:val="es-CL" w:eastAsia="es-CL"/>
    </w:rPr>
  </w:style>
  <w:style w:type="paragraph" w:styleId="Listaconvietas2">
    <w:name w:val="List Bullet 2"/>
    <w:basedOn w:val="Normal"/>
    <w:autoRedefine/>
    <w:rsid w:val="000E3121"/>
    <w:pPr>
      <w:numPr>
        <w:numId w:val="2"/>
      </w:numPr>
      <w:spacing w:before="100" w:after="200" w:line="276" w:lineRule="auto"/>
    </w:pPr>
    <w:rPr>
      <w:rFonts w:ascii="Calibri" w:eastAsia="Times New Roman" w:hAnsi="Calibri" w:cs="Times New Roman"/>
      <w:sz w:val="20"/>
      <w:szCs w:val="20"/>
      <w:lang w:val="es-CL" w:eastAsia="es-CL"/>
    </w:rPr>
  </w:style>
  <w:style w:type="paragraph" w:styleId="Textonotapie">
    <w:name w:val="footnote text"/>
    <w:basedOn w:val="Normal"/>
    <w:link w:val="TextonotapieCar"/>
    <w:semiHidden/>
    <w:rsid w:val="000E3121"/>
    <w:pPr>
      <w:autoSpaceDE w:val="0"/>
      <w:autoSpaceDN w:val="0"/>
      <w:spacing w:before="100" w:after="200" w:line="276" w:lineRule="auto"/>
    </w:pPr>
    <w:rPr>
      <w:rFonts w:ascii="Calibri" w:eastAsia="Times New Roman" w:hAnsi="Calibri" w:cs="Times New Roman"/>
      <w:noProof/>
      <w:sz w:val="20"/>
      <w:szCs w:val="20"/>
      <w:lang w:val="es-ES" w:eastAsia="es-CL"/>
    </w:rPr>
  </w:style>
  <w:style w:type="character" w:customStyle="1" w:styleId="TextonotapieCar">
    <w:name w:val="Texto nota pie Car"/>
    <w:basedOn w:val="Fuentedeprrafopredeter"/>
    <w:link w:val="Textonotapie"/>
    <w:semiHidden/>
    <w:rsid w:val="000E3121"/>
    <w:rPr>
      <w:rFonts w:ascii="Calibri" w:eastAsia="Times New Roman" w:hAnsi="Calibri" w:cs="Times New Roman"/>
      <w:noProof/>
      <w:sz w:val="20"/>
      <w:szCs w:val="20"/>
      <w:lang w:val="es-ES" w:eastAsia="es-CL"/>
    </w:rPr>
  </w:style>
  <w:style w:type="paragraph" w:customStyle="1" w:styleId="Normal3">
    <w:name w:val="Normal3"/>
    <w:basedOn w:val="Normal"/>
    <w:rsid w:val="000E3121"/>
    <w:pPr>
      <w:spacing w:before="100" w:after="200" w:line="360" w:lineRule="auto"/>
    </w:pPr>
    <w:rPr>
      <w:rFonts w:ascii="Tahoma" w:eastAsia="Times New Roman" w:hAnsi="Tahoma" w:cs="Times New Roman"/>
      <w:sz w:val="20"/>
      <w:szCs w:val="20"/>
      <w:lang w:val="es-ES" w:eastAsia="es-CL"/>
    </w:rPr>
  </w:style>
  <w:style w:type="character" w:styleId="Refdenotaalpie">
    <w:name w:val="footnote reference"/>
    <w:semiHidden/>
    <w:rsid w:val="000E3121"/>
    <w:rPr>
      <w:vertAlign w:val="superscript"/>
    </w:rPr>
  </w:style>
  <w:style w:type="table" w:styleId="Tablaweb3">
    <w:name w:val="Table Web 3"/>
    <w:aliases w:val="Tabla Web 3"/>
    <w:basedOn w:val="Tablanormal"/>
    <w:rsid w:val="000E3121"/>
    <w:rPr>
      <w:rFonts w:ascii="Calibri" w:eastAsia="Times New Roman" w:hAnsi="Calibri" w:cs="Times New Roman"/>
      <w:sz w:val="20"/>
      <w:szCs w:val="20"/>
      <w:lang w:val="es-PA" w:eastAsia="es-P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aliases w:val="Tabla Web 1"/>
    <w:basedOn w:val="Tablanormal"/>
    <w:rsid w:val="000E3121"/>
    <w:rPr>
      <w:rFonts w:ascii="Calibri" w:eastAsia="Times New Roman" w:hAnsi="Calibri" w:cs="Times New Roman"/>
      <w:sz w:val="20"/>
      <w:szCs w:val="20"/>
      <w:lang w:val="es-PA" w:eastAsia="es-P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vistosa3">
    <w:name w:val="Table Colorful 3"/>
    <w:basedOn w:val="Tablanormal"/>
    <w:rsid w:val="000E3121"/>
    <w:rPr>
      <w:rFonts w:ascii="Calibri" w:eastAsia="Times New Roman" w:hAnsi="Calibri" w:cs="Times New Roman"/>
      <w:sz w:val="20"/>
      <w:szCs w:val="20"/>
      <w:lang w:val="es-PA" w:eastAsia="es-P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EstiloPalatinoLinotype">
    <w:name w:val="Estilo Palatino Linotype"/>
    <w:rsid w:val="000E3121"/>
    <w:rPr>
      <w:rFonts w:ascii="Palatino Linotype" w:hAnsi="Palatino Linotype"/>
    </w:rPr>
  </w:style>
  <w:style w:type="character" w:customStyle="1" w:styleId="PrrafodelistaCar">
    <w:name w:val="Párrafo de lista Car"/>
    <w:link w:val="Prrafodelista"/>
    <w:uiPriority w:val="34"/>
    <w:locked/>
    <w:rsid w:val="000E3121"/>
  </w:style>
  <w:style w:type="paragraph" w:customStyle="1" w:styleId="Tituloprincipal">
    <w:name w:val="Titulo principal"/>
    <w:basedOn w:val="Normal"/>
    <w:next w:val="Normal"/>
    <w:link w:val="TituloprincipalCar"/>
    <w:autoRedefine/>
    <w:rsid w:val="000E3121"/>
    <w:pPr>
      <w:spacing w:before="100" w:after="120" w:line="276" w:lineRule="auto"/>
      <w:jc w:val="both"/>
    </w:pPr>
    <w:rPr>
      <w:rFonts w:ascii="Verdana" w:eastAsia="Calibri" w:hAnsi="Verdana" w:cs="Times New Roman"/>
      <w:b/>
      <w:sz w:val="20"/>
      <w:szCs w:val="22"/>
      <w:lang w:val="es-CL"/>
    </w:rPr>
  </w:style>
  <w:style w:type="character" w:customStyle="1" w:styleId="TituloprincipalCar">
    <w:name w:val="Titulo principal Car"/>
    <w:link w:val="Tituloprincipal"/>
    <w:rsid w:val="000E3121"/>
    <w:rPr>
      <w:rFonts w:ascii="Verdana" w:eastAsia="Calibri" w:hAnsi="Verdana" w:cs="Times New Roman"/>
      <w:b/>
      <w:sz w:val="20"/>
      <w:szCs w:val="22"/>
      <w:lang w:val="es-CL"/>
    </w:rPr>
  </w:style>
  <w:style w:type="character" w:customStyle="1" w:styleId="TtuloCar1">
    <w:name w:val="Título Car1"/>
    <w:link w:val="Ttulo"/>
    <w:uiPriority w:val="10"/>
    <w:rsid w:val="000E3121"/>
    <w:rPr>
      <w:rFonts w:ascii="Calibri Light" w:eastAsia="SimSun" w:hAnsi="Calibri Light" w:cs="Times New Roman"/>
      <w:caps/>
      <w:color w:val="5B9BD5"/>
      <w:spacing w:val="10"/>
      <w:sz w:val="52"/>
      <w:szCs w:val="52"/>
    </w:rPr>
  </w:style>
  <w:style w:type="paragraph" w:styleId="Subttulo">
    <w:name w:val="Subtitle"/>
    <w:basedOn w:val="Normal"/>
    <w:next w:val="Normal"/>
    <w:link w:val="SubttuloCar"/>
    <w:uiPriority w:val="11"/>
    <w:qFormat/>
    <w:rsid w:val="000E3121"/>
    <w:pPr>
      <w:spacing w:after="500"/>
    </w:pPr>
    <w:rPr>
      <w:rFonts w:ascii="Calibri" w:eastAsia="Times New Roman" w:hAnsi="Calibri" w:cs="Times New Roman"/>
      <w:caps/>
      <w:color w:val="595959"/>
      <w:spacing w:val="10"/>
      <w:sz w:val="21"/>
      <w:szCs w:val="21"/>
      <w:lang w:val="es-CL" w:eastAsia="es-CL"/>
    </w:rPr>
  </w:style>
  <w:style w:type="character" w:customStyle="1" w:styleId="SubttuloCar">
    <w:name w:val="Subtítulo Car"/>
    <w:basedOn w:val="Fuentedeprrafopredeter"/>
    <w:link w:val="Subttulo"/>
    <w:uiPriority w:val="11"/>
    <w:rsid w:val="000E3121"/>
    <w:rPr>
      <w:rFonts w:ascii="Calibri" w:eastAsia="Times New Roman" w:hAnsi="Calibri" w:cs="Times New Roman"/>
      <w:caps/>
      <w:color w:val="595959"/>
      <w:spacing w:val="10"/>
      <w:sz w:val="21"/>
      <w:szCs w:val="21"/>
      <w:lang w:val="es-CL" w:eastAsia="es-CL"/>
    </w:rPr>
  </w:style>
  <w:style w:type="paragraph" w:styleId="Cita">
    <w:name w:val="Quote"/>
    <w:basedOn w:val="Normal"/>
    <w:next w:val="Normal"/>
    <w:link w:val="CitaCar"/>
    <w:uiPriority w:val="29"/>
    <w:qFormat/>
    <w:rsid w:val="000E3121"/>
    <w:pPr>
      <w:spacing w:before="100" w:after="200" w:line="276" w:lineRule="auto"/>
    </w:pPr>
    <w:rPr>
      <w:rFonts w:ascii="Calibri" w:eastAsia="Times New Roman" w:hAnsi="Calibri" w:cs="Times New Roman"/>
      <w:i/>
      <w:iCs/>
      <w:lang w:val="es-CL" w:eastAsia="es-CL"/>
    </w:rPr>
  </w:style>
  <w:style w:type="character" w:customStyle="1" w:styleId="CitaCar">
    <w:name w:val="Cita Car"/>
    <w:basedOn w:val="Fuentedeprrafopredeter"/>
    <w:link w:val="Cita"/>
    <w:uiPriority w:val="29"/>
    <w:rsid w:val="000E3121"/>
    <w:rPr>
      <w:rFonts w:ascii="Calibri" w:eastAsia="Times New Roman" w:hAnsi="Calibri" w:cs="Times New Roman"/>
      <w:i/>
      <w:iCs/>
      <w:lang w:val="es-CL" w:eastAsia="es-CL"/>
    </w:rPr>
  </w:style>
  <w:style w:type="paragraph" w:styleId="Citadestacada">
    <w:name w:val="Intense Quote"/>
    <w:basedOn w:val="Normal"/>
    <w:next w:val="Normal"/>
    <w:link w:val="CitadestacadaCar"/>
    <w:uiPriority w:val="30"/>
    <w:qFormat/>
    <w:rsid w:val="000E3121"/>
    <w:pPr>
      <w:spacing w:before="240" w:after="240"/>
      <w:ind w:left="1080" w:right="1080"/>
      <w:jc w:val="center"/>
    </w:pPr>
    <w:rPr>
      <w:rFonts w:ascii="Calibri" w:eastAsia="Times New Roman" w:hAnsi="Calibri" w:cs="Times New Roman"/>
      <w:color w:val="5B9BD5"/>
      <w:lang w:val="es-CL" w:eastAsia="es-CL"/>
    </w:rPr>
  </w:style>
  <w:style w:type="character" w:customStyle="1" w:styleId="CitadestacadaCar">
    <w:name w:val="Cita destacada Car"/>
    <w:basedOn w:val="Fuentedeprrafopredeter"/>
    <w:link w:val="Citadestacada"/>
    <w:uiPriority w:val="30"/>
    <w:rsid w:val="000E3121"/>
    <w:rPr>
      <w:rFonts w:ascii="Calibri" w:eastAsia="Times New Roman" w:hAnsi="Calibri" w:cs="Times New Roman"/>
      <w:color w:val="5B9BD5"/>
      <w:lang w:val="es-CL" w:eastAsia="es-CL"/>
    </w:rPr>
  </w:style>
  <w:style w:type="character" w:styleId="nfasissutil">
    <w:name w:val="Subtle Emphasis"/>
    <w:uiPriority w:val="19"/>
    <w:qFormat/>
    <w:rsid w:val="000E3121"/>
    <w:rPr>
      <w:i/>
      <w:iCs/>
      <w:color w:val="1F4D78"/>
    </w:rPr>
  </w:style>
  <w:style w:type="character" w:styleId="nfasisintenso">
    <w:name w:val="Intense Emphasis"/>
    <w:uiPriority w:val="21"/>
    <w:qFormat/>
    <w:rsid w:val="000E3121"/>
    <w:rPr>
      <w:b/>
      <w:bCs/>
      <w:caps/>
      <w:color w:val="1F4D78"/>
      <w:spacing w:val="10"/>
    </w:rPr>
  </w:style>
  <w:style w:type="character" w:styleId="Referenciasutil">
    <w:name w:val="Subtle Reference"/>
    <w:uiPriority w:val="31"/>
    <w:qFormat/>
    <w:rsid w:val="000E3121"/>
    <w:rPr>
      <w:b/>
      <w:bCs/>
      <w:color w:val="5B9BD5"/>
    </w:rPr>
  </w:style>
  <w:style w:type="character" w:styleId="Referenciaintensa">
    <w:name w:val="Intense Reference"/>
    <w:uiPriority w:val="32"/>
    <w:qFormat/>
    <w:rsid w:val="000E3121"/>
    <w:rPr>
      <w:b/>
      <w:bCs/>
      <w:i/>
      <w:iCs/>
      <w:caps/>
      <w:color w:val="5B9BD5"/>
    </w:rPr>
  </w:style>
  <w:style w:type="character" w:styleId="Ttulodellibro">
    <w:name w:val="Book Title"/>
    <w:uiPriority w:val="33"/>
    <w:qFormat/>
    <w:rsid w:val="000E3121"/>
    <w:rPr>
      <w:b/>
      <w:bCs/>
      <w:i/>
      <w:iCs/>
      <w:spacing w:val="0"/>
    </w:rPr>
  </w:style>
  <w:style w:type="paragraph" w:styleId="Revisin">
    <w:name w:val="Revision"/>
    <w:hidden/>
    <w:uiPriority w:val="99"/>
    <w:semiHidden/>
    <w:rsid w:val="000E3121"/>
    <w:rPr>
      <w:rFonts w:ascii="Calibri" w:eastAsia="Times New Roman" w:hAnsi="Calibri" w:cs="Times New Roman"/>
      <w:sz w:val="20"/>
      <w:szCs w:val="20"/>
      <w:lang w:val="es-CL" w:eastAsia="es-CL"/>
    </w:rPr>
  </w:style>
  <w:style w:type="character" w:customStyle="1" w:styleId="TtuloCar">
    <w:name w:val="Título Car"/>
    <w:basedOn w:val="Fuentedeprrafopredeter"/>
    <w:uiPriority w:val="10"/>
    <w:rsid w:val="000E312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15093D"/>
    <w:rPr>
      <w:color w:val="605E5C"/>
      <w:shd w:val="clear" w:color="auto" w:fill="E1DFDD"/>
    </w:rPr>
  </w:style>
  <w:style w:type="table" w:styleId="Tablaconcuadrcula1clara-nfasis1">
    <w:name w:val="Grid Table 1 Light Accent 1"/>
    <w:basedOn w:val="Tablanormal"/>
    <w:uiPriority w:val="46"/>
    <w:rsid w:val="006D08C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D08C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D08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6676">
      <w:bodyDiv w:val="1"/>
      <w:marLeft w:val="0"/>
      <w:marRight w:val="0"/>
      <w:marTop w:val="0"/>
      <w:marBottom w:val="0"/>
      <w:divBdr>
        <w:top w:val="none" w:sz="0" w:space="0" w:color="auto"/>
        <w:left w:val="none" w:sz="0" w:space="0" w:color="auto"/>
        <w:bottom w:val="none" w:sz="0" w:space="0" w:color="auto"/>
        <w:right w:val="none" w:sz="0" w:space="0" w:color="auto"/>
      </w:divBdr>
    </w:div>
    <w:div w:id="98837535">
      <w:bodyDiv w:val="1"/>
      <w:marLeft w:val="0"/>
      <w:marRight w:val="0"/>
      <w:marTop w:val="0"/>
      <w:marBottom w:val="0"/>
      <w:divBdr>
        <w:top w:val="none" w:sz="0" w:space="0" w:color="auto"/>
        <w:left w:val="none" w:sz="0" w:space="0" w:color="auto"/>
        <w:bottom w:val="none" w:sz="0" w:space="0" w:color="auto"/>
        <w:right w:val="none" w:sz="0" w:space="0" w:color="auto"/>
      </w:divBdr>
    </w:div>
    <w:div w:id="340545594">
      <w:bodyDiv w:val="1"/>
      <w:marLeft w:val="0"/>
      <w:marRight w:val="0"/>
      <w:marTop w:val="0"/>
      <w:marBottom w:val="0"/>
      <w:divBdr>
        <w:top w:val="none" w:sz="0" w:space="0" w:color="auto"/>
        <w:left w:val="none" w:sz="0" w:space="0" w:color="auto"/>
        <w:bottom w:val="none" w:sz="0" w:space="0" w:color="auto"/>
        <w:right w:val="none" w:sz="0" w:space="0" w:color="auto"/>
      </w:divBdr>
    </w:div>
    <w:div w:id="395786645">
      <w:bodyDiv w:val="1"/>
      <w:marLeft w:val="0"/>
      <w:marRight w:val="0"/>
      <w:marTop w:val="0"/>
      <w:marBottom w:val="0"/>
      <w:divBdr>
        <w:top w:val="none" w:sz="0" w:space="0" w:color="auto"/>
        <w:left w:val="none" w:sz="0" w:space="0" w:color="auto"/>
        <w:bottom w:val="none" w:sz="0" w:space="0" w:color="auto"/>
        <w:right w:val="none" w:sz="0" w:space="0" w:color="auto"/>
      </w:divBdr>
    </w:div>
    <w:div w:id="407190405">
      <w:bodyDiv w:val="1"/>
      <w:marLeft w:val="0"/>
      <w:marRight w:val="0"/>
      <w:marTop w:val="0"/>
      <w:marBottom w:val="0"/>
      <w:divBdr>
        <w:top w:val="none" w:sz="0" w:space="0" w:color="auto"/>
        <w:left w:val="none" w:sz="0" w:space="0" w:color="auto"/>
        <w:bottom w:val="none" w:sz="0" w:space="0" w:color="auto"/>
        <w:right w:val="none" w:sz="0" w:space="0" w:color="auto"/>
      </w:divBdr>
    </w:div>
    <w:div w:id="566646281">
      <w:bodyDiv w:val="1"/>
      <w:marLeft w:val="0"/>
      <w:marRight w:val="0"/>
      <w:marTop w:val="0"/>
      <w:marBottom w:val="0"/>
      <w:divBdr>
        <w:top w:val="none" w:sz="0" w:space="0" w:color="auto"/>
        <w:left w:val="none" w:sz="0" w:space="0" w:color="auto"/>
        <w:bottom w:val="none" w:sz="0" w:space="0" w:color="auto"/>
        <w:right w:val="none" w:sz="0" w:space="0" w:color="auto"/>
      </w:divBdr>
    </w:div>
    <w:div w:id="611520752">
      <w:bodyDiv w:val="1"/>
      <w:marLeft w:val="0"/>
      <w:marRight w:val="0"/>
      <w:marTop w:val="0"/>
      <w:marBottom w:val="0"/>
      <w:divBdr>
        <w:top w:val="none" w:sz="0" w:space="0" w:color="auto"/>
        <w:left w:val="none" w:sz="0" w:space="0" w:color="auto"/>
        <w:bottom w:val="none" w:sz="0" w:space="0" w:color="auto"/>
        <w:right w:val="none" w:sz="0" w:space="0" w:color="auto"/>
      </w:divBdr>
    </w:div>
    <w:div w:id="732462092">
      <w:bodyDiv w:val="1"/>
      <w:marLeft w:val="0"/>
      <w:marRight w:val="0"/>
      <w:marTop w:val="0"/>
      <w:marBottom w:val="0"/>
      <w:divBdr>
        <w:top w:val="none" w:sz="0" w:space="0" w:color="auto"/>
        <w:left w:val="none" w:sz="0" w:space="0" w:color="auto"/>
        <w:bottom w:val="none" w:sz="0" w:space="0" w:color="auto"/>
        <w:right w:val="none" w:sz="0" w:space="0" w:color="auto"/>
      </w:divBdr>
    </w:div>
    <w:div w:id="771702692">
      <w:bodyDiv w:val="1"/>
      <w:marLeft w:val="0"/>
      <w:marRight w:val="0"/>
      <w:marTop w:val="0"/>
      <w:marBottom w:val="0"/>
      <w:divBdr>
        <w:top w:val="none" w:sz="0" w:space="0" w:color="auto"/>
        <w:left w:val="none" w:sz="0" w:space="0" w:color="auto"/>
        <w:bottom w:val="none" w:sz="0" w:space="0" w:color="auto"/>
        <w:right w:val="none" w:sz="0" w:space="0" w:color="auto"/>
      </w:divBdr>
    </w:div>
    <w:div w:id="813331549">
      <w:bodyDiv w:val="1"/>
      <w:marLeft w:val="0"/>
      <w:marRight w:val="0"/>
      <w:marTop w:val="0"/>
      <w:marBottom w:val="0"/>
      <w:divBdr>
        <w:top w:val="none" w:sz="0" w:space="0" w:color="auto"/>
        <w:left w:val="none" w:sz="0" w:space="0" w:color="auto"/>
        <w:bottom w:val="none" w:sz="0" w:space="0" w:color="auto"/>
        <w:right w:val="none" w:sz="0" w:space="0" w:color="auto"/>
      </w:divBdr>
      <w:divsChild>
        <w:div w:id="795878384">
          <w:marLeft w:val="0"/>
          <w:marRight w:val="0"/>
          <w:marTop w:val="0"/>
          <w:marBottom w:val="0"/>
          <w:divBdr>
            <w:top w:val="none" w:sz="0" w:space="0" w:color="auto"/>
            <w:left w:val="none" w:sz="0" w:space="0" w:color="auto"/>
            <w:bottom w:val="none" w:sz="0" w:space="0" w:color="auto"/>
            <w:right w:val="none" w:sz="0" w:space="0" w:color="auto"/>
          </w:divBdr>
          <w:divsChild>
            <w:div w:id="1546722641">
              <w:marLeft w:val="-225"/>
              <w:marRight w:val="-225"/>
              <w:marTop w:val="0"/>
              <w:marBottom w:val="0"/>
              <w:divBdr>
                <w:top w:val="none" w:sz="0" w:space="0" w:color="auto"/>
                <w:left w:val="none" w:sz="0" w:space="0" w:color="auto"/>
                <w:bottom w:val="none" w:sz="0" w:space="0" w:color="auto"/>
                <w:right w:val="none" w:sz="0" w:space="0" w:color="auto"/>
              </w:divBdr>
              <w:divsChild>
                <w:div w:id="497501421">
                  <w:marLeft w:val="0"/>
                  <w:marRight w:val="0"/>
                  <w:marTop w:val="0"/>
                  <w:marBottom w:val="0"/>
                  <w:divBdr>
                    <w:top w:val="none" w:sz="0" w:space="0" w:color="auto"/>
                    <w:left w:val="none" w:sz="0" w:space="0" w:color="auto"/>
                    <w:bottom w:val="none" w:sz="0" w:space="0" w:color="auto"/>
                    <w:right w:val="none" w:sz="0" w:space="0" w:color="auto"/>
                  </w:divBdr>
                  <w:divsChild>
                    <w:div w:id="2023506215">
                      <w:marLeft w:val="-225"/>
                      <w:marRight w:val="-225"/>
                      <w:marTop w:val="0"/>
                      <w:marBottom w:val="0"/>
                      <w:divBdr>
                        <w:top w:val="none" w:sz="0" w:space="0" w:color="auto"/>
                        <w:left w:val="none" w:sz="0" w:space="0" w:color="auto"/>
                        <w:bottom w:val="none" w:sz="0" w:space="0" w:color="auto"/>
                        <w:right w:val="none" w:sz="0" w:space="0" w:color="auto"/>
                      </w:divBdr>
                      <w:divsChild>
                        <w:div w:id="2075814612">
                          <w:marLeft w:val="2925"/>
                          <w:marRight w:val="0"/>
                          <w:marTop w:val="0"/>
                          <w:marBottom w:val="0"/>
                          <w:divBdr>
                            <w:top w:val="none" w:sz="0" w:space="0" w:color="auto"/>
                            <w:left w:val="none" w:sz="0" w:space="0" w:color="auto"/>
                            <w:bottom w:val="none" w:sz="0" w:space="0" w:color="auto"/>
                            <w:right w:val="none" w:sz="0" w:space="0" w:color="auto"/>
                          </w:divBdr>
                          <w:divsChild>
                            <w:div w:id="1858080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57649">
      <w:bodyDiv w:val="1"/>
      <w:marLeft w:val="0"/>
      <w:marRight w:val="0"/>
      <w:marTop w:val="0"/>
      <w:marBottom w:val="0"/>
      <w:divBdr>
        <w:top w:val="none" w:sz="0" w:space="0" w:color="auto"/>
        <w:left w:val="none" w:sz="0" w:space="0" w:color="auto"/>
        <w:bottom w:val="none" w:sz="0" w:space="0" w:color="auto"/>
        <w:right w:val="none" w:sz="0" w:space="0" w:color="auto"/>
      </w:divBdr>
    </w:div>
    <w:div w:id="1010723036">
      <w:bodyDiv w:val="1"/>
      <w:marLeft w:val="0"/>
      <w:marRight w:val="0"/>
      <w:marTop w:val="0"/>
      <w:marBottom w:val="0"/>
      <w:divBdr>
        <w:top w:val="none" w:sz="0" w:space="0" w:color="auto"/>
        <w:left w:val="none" w:sz="0" w:space="0" w:color="auto"/>
        <w:bottom w:val="none" w:sz="0" w:space="0" w:color="auto"/>
        <w:right w:val="none" w:sz="0" w:space="0" w:color="auto"/>
      </w:divBdr>
    </w:div>
    <w:div w:id="1036583380">
      <w:bodyDiv w:val="1"/>
      <w:marLeft w:val="0"/>
      <w:marRight w:val="0"/>
      <w:marTop w:val="0"/>
      <w:marBottom w:val="0"/>
      <w:divBdr>
        <w:top w:val="none" w:sz="0" w:space="0" w:color="auto"/>
        <w:left w:val="none" w:sz="0" w:space="0" w:color="auto"/>
        <w:bottom w:val="none" w:sz="0" w:space="0" w:color="auto"/>
        <w:right w:val="none" w:sz="0" w:space="0" w:color="auto"/>
      </w:divBdr>
      <w:divsChild>
        <w:div w:id="521746454">
          <w:marLeft w:val="0"/>
          <w:marRight w:val="0"/>
          <w:marTop w:val="0"/>
          <w:marBottom w:val="0"/>
          <w:divBdr>
            <w:top w:val="none" w:sz="0" w:space="0" w:color="auto"/>
            <w:left w:val="none" w:sz="0" w:space="0" w:color="auto"/>
            <w:bottom w:val="none" w:sz="0" w:space="0" w:color="auto"/>
            <w:right w:val="none" w:sz="0" w:space="0" w:color="auto"/>
          </w:divBdr>
          <w:divsChild>
            <w:div w:id="250511343">
              <w:marLeft w:val="0"/>
              <w:marRight w:val="0"/>
              <w:marTop w:val="0"/>
              <w:marBottom w:val="0"/>
              <w:divBdr>
                <w:top w:val="none" w:sz="0" w:space="0" w:color="auto"/>
                <w:left w:val="none" w:sz="0" w:space="0" w:color="auto"/>
                <w:bottom w:val="none" w:sz="0" w:space="0" w:color="auto"/>
                <w:right w:val="none" w:sz="0" w:space="0" w:color="auto"/>
              </w:divBdr>
            </w:div>
            <w:div w:id="1072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2353">
      <w:bodyDiv w:val="1"/>
      <w:marLeft w:val="0"/>
      <w:marRight w:val="0"/>
      <w:marTop w:val="0"/>
      <w:marBottom w:val="0"/>
      <w:divBdr>
        <w:top w:val="none" w:sz="0" w:space="0" w:color="auto"/>
        <w:left w:val="none" w:sz="0" w:space="0" w:color="auto"/>
        <w:bottom w:val="none" w:sz="0" w:space="0" w:color="auto"/>
        <w:right w:val="none" w:sz="0" w:space="0" w:color="auto"/>
      </w:divBdr>
    </w:div>
    <w:div w:id="1173060273">
      <w:bodyDiv w:val="1"/>
      <w:marLeft w:val="0"/>
      <w:marRight w:val="0"/>
      <w:marTop w:val="0"/>
      <w:marBottom w:val="0"/>
      <w:divBdr>
        <w:top w:val="none" w:sz="0" w:space="0" w:color="auto"/>
        <w:left w:val="none" w:sz="0" w:space="0" w:color="auto"/>
        <w:bottom w:val="none" w:sz="0" w:space="0" w:color="auto"/>
        <w:right w:val="none" w:sz="0" w:space="0" w:color="auto"/>
      </w:divBdr>
    </w:div>
    <w:div w:id="1335646701">
      <w:bodyDiv w:val="1"/>
      <w:marLeft w:val="0"/>
      <w:marRight w:val="0"/>
      <w:marTop w:val="0"/>
      <w:marBottom w:val="0"/>
      <w:divBdr>
        <w:top w:val="none" w:sz="0" w:space="0" w:color="auto"/>
        <w:left w:val="none" w:sz="0" w:space="0" w:color="auto"/>
        <w:bottom w:val="none" w:sz="0" w:space="0" w:color="auto"/>
        <w:right w:val="none" w:sz="0" w:space="0" w:color="auto"/>
      </w:divBdr>
    </w:div>
    <w:div w:id="1382940853">
      <w:bodyDiv w:val="1"/>
      <w:marLeft w:val="0"/>
      <w:marRight w:val="0"/>
      <w:marTop w:val="0"/>
      <w:marBottom w:val="0"/>
      <w:divBdr>
        <w:top w:val="none" w:sz="0" w:space="0" w:color="auto"/>
        <w:left w:val="none" w:sz="0" w:space="0" w:color="auto"/>
        <w:bottom w:val="none" w:sz="0" w:space="0" w:color="auto"/>
        <w:right w:val="none" w:sz="0" w:space="0" w:color="auto"/>
      </w:divBdr>
    </w:div>
    <w:div w:id="1522741927">
      <w:bodyDiv w:val="1"/>
      <w:marLeft w:val="0"/>
      <w:marRight w:val="0"/>
      <w:marTop w:val="0"/>
      <w:marBottom w:val="0"/>
      <w:divBdr>
        <w:top w:val="none" w:sz="0" w:space="0" w:color="auto"/>
        <w:left w:val="none" w:sz="0" w:space="0" w:color="auto"/>
        <w:bottom w:val="none" w:sz="0" w:space="0" w:color="auto"/>
        <w:right w:val="none" w:sz="0" w:space="0" w:color="auto"/>
      </w:divBdr>
    </w:div>
    <w:div w:id="1773208454">
      <w:bodyDiv w:val="1"/>
      <w:marLeft w:val="0"/>
      <w:marRight w:val="0"/>
      <w:marTop w:val="0"/>
      <w:marBottom w:val="0"/>
      <w:divBdr>
        <w:top w:val="none" w:sz="0" w:space="0" w:color="auto"/>
        <w:left w:val="none" w:sz="0" w:space="0" w:color="auto"/>
        <w:bottom w:val="none" w:sz="0" w:space="0" w:color="auto"/>
        <w:right w:val="none" w:sz="0" w:space="0" w:color="auto"/>
      </w:divBdr>
    </w:div>
    <w:div w:id="195004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572C2666DFD4468ADAD08B8B89C742" ma:contentTypeVersion="13" ma:contentTypeDescription="Create a new document." ma:contentTypeScope="" ma:versionID="054136ad0ecd5939df2e6b527a8d63df">
  <xsd:schema xmlns:xsd="http://www.w3.org/2001/XMLSchema" xmlns:xs="http://www.w3.org/2001/XMLSchema" xmlns:p="http://schemas.microsoft.com/office/2006/metadata/properties" xmlns:ns3="1d64b9a4-36b3-439b-a496-f513207ad126" xmlns:ns4="7c448eb7-88aa-401c-b77f-de542b6713cb" targetNamespace="http://schemas.microsoft.com/office/2006/metadata/properties" ma:root="true" ma:fieldsID="9da8150c10b120480a76dffd87b1970d" ns3:_="" ns4:_="">
    <xsd:import namespace="1d64b9a4-36b3-439b-a496-f513207ad126"/>
    <xsd:import namespace="7c448eb7-88aa-401c-b77f-de542b6713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4b9a4-36b3-439b-a496-f513207ad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48eb7-88aa-401c-b77f-de542b671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35F0-3DCE-468F-ABC6-4669672B76A6}">
  <ds:schemaRefs>
    <ds:schemaRef ds:uri="http://schemas.microsoft.com/sharepoint/v3/contenttype/forms"/>
  </ds:schemaRefs>
</ds:datastoreItem>
</file>

<file path=customXml/itemProps2.xml><?xml version="1.0" encoding="utf-8"?>
<ds:datastoreItem xmlns:ds="http://schemas.openxmlformats.org/officeDocument/2006/customXml" ds:itemID="{EFAEAB58-207B-4D85-AC39-8EB3721CC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4b9a4-36b3-439b-a496-f513207ad126"/>
    <ds:schemaRef ds:uri="7c448eb7-88aa-401c-b77f-de542b671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57A19-6BF5-46A9-BF3D-29543AB3F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F3D465-D99D-48C3-BE2C-73113E29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15</Pages>
  <Words>7564</Words>
  <Characters>41607</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SENACYT</Company>
  <LinksUpToDate>false</LinksUpToDate>
  <CharactersWithSpaces>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lcruz</dc:creator>
  <cp:keywords/>
  <dc:description/>
  <cp:lastModifiedBy>Iriela Aguilar</cp:lastModifiedBy>
  <cp:revision>85</cp:revision>
  <cp:lastPrinted>2021-10-12T18:25:00Z</cp:lastPrinted>
  <dcterms:created xsi:type="dcterms:W3CDTF">2021-10-07T19:36:00Z</dcterms:created>
  <dcterms:modified xsi:type="dcterms:W3CDTF">2021-10-29T20:35:00Z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0x01010037572C2666DFD4468ADAD08B8B89C742</vt:lpwstr>
  </property>
</Properties>
</file>