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9353" w14:textId="073E3E71" w:rsidR="00122A4A" w:rsidRDefault="00122A4A"/>
    <w:p w14:paraId="79EE260D" w14:textId="77777777" w:rsidR="00B62509" w:rsidRDefault="00B62509"/>
    <w:p w14:paraId="18A596C0" w14:textId="2E2CBC34" w:rsidR="00106E61" w:rsidRDefault="00B96B9D" w:rsidP="00460A8C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3A517A" w:rsidRPr="001A27EE">
        <w:rPr>
          <w:b/>
          <w:sz w:val="24"/>
          <w:szCs w:val="24"/>
          <w:u w:val="single"/>
        </w:rPr>
        <w:t>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7433B19D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 w:rsidR="00CA13D5">
        <w:rPr>
          <w:rFonts w:asciiTheme="minorHAnsi" w:hAnsiTheme="minorHAnsi" w:cs="Arial"/>
          <w:b/>
          <w:sz w:val="24"/>
          <w:szCs w:val="24"/>
          <w:u w:val="single"/>
        </w:rPr>
        <w:t xml:space="preserve"> (dinero o </w:t>
      </w:r>
      <w:r w:rsidR="00444407">
        <w:rPr>
          <w:rFonts w:asciiTheme="minorHAnsi" w:hAnsiTheme="minorHAnsi" w:cs="Arial"/>
          <w:b/>
          <w:sz w:val="24"/>
          <w:szCs w:val="24"/>
          <w:u w:val="single"/>
        </w:rPr>
        <w:t xml:space="preserve">en </w:t>
      </w:r>
      <w:r w:rsidR="00CA13D5">
        <w:rPr>
          <w:rFonts w:asciiTheme="minorHAnsi" w:hAnsiTheme="minorHAnsi" w:cs="Arial"/>
          <w:b/>
          <w:sz w:val="24"/>
          <w:szCs w:val="24"/>
          <w:u w:val="single"/>
        </w:rPr>
        <w:t>especie)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A55E69">
        <w:rPr>
          <w:rFonts w:asciiTheme="minorHAnsi" w:hAnsiTheme="minorHAnsi" w:cs="Arial"/>
          <w:bCs/>
          <w:sz w:val="24"/>
          <w:szCs w:val="24"/>
        </w:rPr>
        <w:t xml:space="preserve">debe estar </w:t>
      </w:r>
      <w:r w:rsidR="004130C7">
        <w:rPr>
          <w:rFonts w:asciiTheme="minorHAnsi" w:hAnsiTheme="minorHAnsi" w:cs="Arial"/>
          <w:bCs/>
          <w:sz w:val="24"/>
          <w:szCs w:val="24"/>
        </w:rPr>
        <w:t xml:space="preserve">detallado </w:t>
      </w:r>
      <w:r w:rsidRPr="00A55E69">
        <w:rPr>
          <w:rFonts w:asciiTheme="minorHAnsi" w:hAnsiTheme="minorHAnsi" w:cs="Arial"/>
          <w:bCs/>
          <w:sz w:val="24"/>
          <w:szCs w:val="24"/>
        </w:rPr>
        <w:t>en el presupuesto</w:t>
      </w:r>
      <w:r w:rsidR="009C3C1A">
        <w:rPr>
          <w:rFonts w:asciiTheme="minorHAnsi" w:hAnsiTheme="minorHAnsi" w:cs="Arial"/>
          <w:bCs/>
          <w:sz w:val="24"/>
          <w:szCs w:val="24"/>
        </w:rPr>
        <w:t>, tal cual como se específique</w:t>
      </w:r>
      <w:r w:rsidR="002F6B42">
        <w:rPr>
          <w:rFonts w:asciiTheme="minorHAnsi" w:hAnsiTheme="minorHAnsi" w:cs="Arial"/>
          <w:bCs/>
          <w:sz w:val="24"/>
          <w:szCs w:val="24"/>
        </w:rPr>
        <w:t xml:space="preserve"> en la carta</w:t>
      </w:r>
      <w:r w:rsidR="00192AD8">
        <w:rPr>
          <w:rFonts w:asciiTheme="minorHAnsi" w:hAnsiTheme="minorHAnsi" w:cs="Arial"/>
          <w:bCs/>
          <w:sz w:val="24"/>
          <w:szCs w:val="24"/>
        </w:rPr>
        <w:t xml:space="preserve"> compromiso de contraparte</w:t>
      </w:r>
      <w:r w:rsidRPr="00A55E69">
        <w:rPr>
          <w:rFonts w:asciiTheme="minorHAnsi" w:hAnsiTheme="minorHAnsi" w:cs="Arial"/>
          <w:sz w:val="24"/>
          <w:szCs w:val="24"/>
        </w:rPr>
        <w:t>.  A continuación, mostramos un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13"/>
        <w:gridCol w:w="1857"/>
      </w:tblGrid>
      <w:tr w:rsidR="00B30A19" w:rsidRPr="00A533CA" w14:paraId="5B99AB80" w14:textId="77777777" w:rsidTr="000D3BC7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Costo </w:t>
            </w:r>
            <w:proofErr w:type="spellStart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(B/.)</w:t>
            </w:r>
          </w:p>
        </w:tc>
        <w:tc>
          <w:tcPr>
            <w:tcW w:w="1113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57" w:type="dxa"/>
            <w:shd w:val="clear" w:color="auto" w:fill="44546A" w:themeFill="text2"/>
          </w:tcPr>
          <w:p w14:paraId="433B78E4" w14:textId="5E46B1A0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propuesta, sino la tiene eliminar esta columna) (B/.)</w:t>
            </w:r>
          </w:p>
        </w:tc>
      </w:tr>
      <w:tr w:rsidR="00B30A19" w:rsidRPr="00A533CA" w14:paraId="049BB82E" w14:textId="77777777" w:rsidTr="000D3BC7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E2EFD9" w:themeFill="accent6" w:themeFillTint="33"/>
          </w:tcPr>
          <w:p w14:paraId="2FD7CB37" w14:textId="77777777" w:rsidR="00B30A19" w:rsidRPr="00044177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6DC8DDE2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25D4B254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noWrap/>
            <w:hideMark/>
          </w:tcPr>
          <w:p w14:paraId="27BE824E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57" w:type="dxa"/>
            <w:shd w:val="clear" w:color="auto" w:fill="FFFFFF" w:themeFill="background1"/>
          </w:tcPr>
          <w:p w14:paraId="5299B53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BCD812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  <w:hideMark/>
          </w:tcPr>
          <w:p w14:paraId="4EB2F1F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41F8E6D9" w14:textId="64B4A7A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AA4C988" w14:textId="77777777" w:rsidTr="000D3BC7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especialista en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xxxxxxxxx</w:t>
            </w:r>
            <w:proofErr w:type="spellEnd"/>
          </w:p>
        </w:tc>
        <w:tc>
          <w:tcPr>
            <w:tcW w:w="1080" w:type="dxa"/>
            <w:noWrap/>
          </w:tcPr>
          <w:p w14:paraId="6E8360A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411F80F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70A37AA4" w14:textId="0B9CCCE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34739743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0FA4C7ED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="000155B7" w:rsidRPr="00044177">
              <w:rPr>
                <w:rFonts w:asciiTheme="minorHAnsi" w:hAnsiTheme="minorHAnsi" w:cstheme="minorHAnsi"/>
              </w:rPr>
              <w:t>Equipos, maquinarias</w:t>
            </w:r>
            <w:r w:rsidR="000A68AD">
              <w:rPr>
                <w:rFonts w:asciiTheme="minorHAnsi" w:hAnsiTheme="minorHAnsi" w:cstheme="minorHAnsi"/>
              </w:rPr>
              <w:t xml:space="preserve"> e </w:t>
            </w:r>
            <w:r w:rsidR="000155B7" w:rsidRPr="00044177">
              <w:rPr>
                <w:rFonts w:asciiTheme="minorHAnsi" w:hAnsiTheme="minorHAnsi" w:cstheme="minorHAnsi"/>
              </w:rPr>
              <w:t>insumos científicos</w:t>
            </w:r>
            <w:r w:rsidR="000A68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755CB62B" w14:textId="5C87DB83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00C5845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A81369F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13637E2E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6AEC68E6" w14:textId="10878B22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1D39DDB" w14:textId="77777777" w:rsidTr="000D3BC7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Impresiones </w:t>
            </w:r>
            <w:proofErr w:type="gramStart"/>
            <w:r w:rsidRPr="00044177">
              <w:rPr>
                <w:rFonts w:asciiTheme="minorHAnsi" w:hAnsiTheme="minorHAnsi" w:cstheme="minorHAnsi"/>
              </w:rPr>
              <w:t>de….</w:t>
            </w:r>
            <w:proofErr w:type="gramEnd"/>
            <w:r w:rsidRPr="000441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noWrap/>
          </w:tcPr>
          <w:p w14:paraId="1866174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1F97686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0E8C9242" w14:textId="3AF150A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0CFA2FB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4F891A33" w14:textId="4350FFFB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RUBRO: Gastos administrativo</w:t>
            </w:r>
            <w:r w:rsidR="00212D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80" w:type="dxa"/>
            <w:noWrap/>
          </w:tcPr>
          <w:p w14:paraId="0E6B4890" w14:textId="6419A40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44CB7BC7" w14:textId="255FB7C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4D58555D" w14:textId="1511CD2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330623" w14:textId="77777777" w:rsidTr="000D3BC7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F95F259" w14:textId="57AE938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767F1419" w14:textId="60F24DF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06A81045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044177" w:rsidRDefault="00B30A19" w:rsidP="00C252A9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6EEBC2BF" w14:textId="037A6EF0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</w:t>
            </w:r>
            <w:r w:rsidR="00B67C54" w:rsidRPr="00044177">
              <w:rPr>
                <w:rFonts w:asciiTheme="minorHAnsi" w:hAnsiTheme="minorHAnsi" w:cstheme="minorHAnsi"/>
                <w:b/>
              </w:rPr>
              <w:t>5</w:t>
            </w:r>
            <w:r w:rsidRPr="00044177">
              <w:rPr>
                <w:rFonts w:asciiTheme="minorHAnsi" w:hAnsiTheme="minorHAnsi" w:cstheme="minorHAnsi"/>
                <w:b/>
              </w:rPr>
              <w:t>,000.00</w:t>
            </w:r>
          </w:p>
        </w:tc>
        <w:tc>
          <w:tcPr>
            <w:tcW w:w="1857" w:type="dxa"/>
          </w:tcPr>
          <w:p w14:paraId="659B01FC" w14:textId="4AA622F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838CADD" w14:textId="77777777" w:rsidTr="000D3BC7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E2EFD9" w:themeFill="accent6" w:themeFillTint="33"/>
            <w:noWrap/>
          </w:tcPr>
          <w:p w14:paraId="2E715249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7" w:type="dxa"/>
            <w:shd w:val="clear" w:color="auto" w:fill="E2EFD9" w:themeFill="accent6" w:themeFillTint="33"/>
          </w:tcPr>
          <w:p w14:paraId="4C6E8D8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44A7FE6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41709D1B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2765AA45" w14:textId="62996C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0241E067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5A20CC8B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1080" w:type="dxa"/>
            <w:noWrap/>
          </w:tcPr>
          <w:p w14:paraId="4842A45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FA7090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061120B7" w14:textId="20E333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3A60295" w14:textId="77777777" w:rsidTr="000D3BC7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especialistas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xxxxxxxxxx</w:t>
            </w:r>
            <w:proofErr w:type="spellEnd"/>
          </w:p>
        </w:tc>
        <w:tc>
          <w:tcPr>
            <w:tcW w:w="1080" w:type="dxa"/>
            <w:noWrap/>
          </w:tcPr>
          <w:p w14:paraId="2CF9EE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0B477F1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50E3F11F" w14:textId="4732D71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71D0B881" w14:textId="77777777" w:rsidTr="000D3BC7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40E068AD" w:rsidR="00B30A19" w:rsidRPr="00044177" w:rsidRDefault="007603FF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Pr="00044177">
              <w:rPr>
                <w:rFonts w:asciiTheme="minorHAnsi" w:hAnsiTheme="minorHAnsi" w:cstheme="minorHAnsi"/>
              </w:rPr>
              <w:t>Equipos, maquinarias</w:t>
            </w:r>
            <w:r>
              <w:rPr>
                <w:rFonts w:asciiTheme="minorHAnsi" w:hAnsiTheme="minorHAnsi" w:cstheme="minorHAnsi"/>
              </w:rPr>
              <w:t xml:space="preserve"> e </w:t>
            </w:r>
            <w:r w:rsidRPr="00044177">
              <w:rPr>
                <w:rFonts w:asciiTheme="minorHAnsi" w:hAnsiTheme="minorHAnsi" w:cstheme="minorHAnsi"/>
              </w:rPr>
              <w:t>insumos científicos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27EBEFD4" w14:textId="31720B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215C6D1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E7C1E93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6188A6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52706FC1" w14:textId="26A5DF0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2DF8E262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Impresiones </w:t>
            </w:r>
            <w:proofErr w:type="gramStart"/>
            <w:r w:rsidRPr="00044177">
              <w:rPr>
                <w:rFonts w:asciiTheme="minorHAnsi" w:hAnsiTheme="minorHAnsi" w:cstheme="minorHAnsi"/>
              </w:rPr>
              <w:t>de….</w:t>
            </w:r>
            <w:proofErr w:type="gramEnd"/>
            <w:r w:rsidRPr="000441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noWrap/>
          </w:tcPr>
          <w:p w14:paraId="7B4DF29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785FD90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1015C37A" w14:textId="446A078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0D3BC7" w:rsidRPr="00A533CA" w14:paraId="48B36E34" w14:textId="77777777" w:rsidTr="000D3BC7">
        <w:trPr>
          <w:trHeight w:val="244"/>
        </w:trPr>
        <w:tc>
          <w:tcPr>
            <w:tcW w:w="943" w:type="dxa"/>
            <w:noWrap/>
          </w:tcPr>
          <w:p w14:paraId="11B5A823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00FFFCBE" w14:textId="1579093E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RUBRO: Gastos administrativo</w:t>
            </w:r>
            <w:r w:rsidR="00212D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80" w:type="dxa"/>
            <w:noWrap/>
          </w:tcPr>
          <w:p w14:paraId="778FB713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5F6F3AA1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49291911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BC7" w:rsidRPr="00A533CA" w14:paraId="37F0E5E1" w14:textId="77777777" w:rsidTr="000D3BC7">
        <w:trPr>
          <w:trHeight w:val="244"/>
        </w:trPr>
        <w:tc>
          <w:tcPr>
            <w:tcW w:w="943" w:type="dxa"/>
            <w:noWrap/>
          </w:tcPr>
          <w:p w14:paraId="7B84F139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3626FEE2" w14:textId="3E95804E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Manejo </w:t>
            </w:r>
            <w:proofErr w:type="gramStart"/>
            <w:r w:rsidRPr="00044177">
              <w:rPr>
                <w:rFonts w:asciiTheme="minorHAnsi" w:hAnsiTheme="minorHAnsi" w:cstheme="minorHAnsi"/>
              </w:rPr>
              <w:t>administrativo</w:t>
            </w:r>
            <w:r w:rsidR="008943C8">
              <w:rPr>
                <w:rFonts w:asciiTheme="minorHAnsi" w:hAnsiTheme="minorHAnsi" w:cstheme="minorHAnsi"/>
              </w:rPr>
              <w:t xml:space="preserve"> </w:t>
            </w:r>
            <w:r w:rsidRPr="00044177">
              <w:rPr>
                <w:rFonts w:asciiTheme="minorHAnsi" w:hAnsiTheme="minorHAnsi" w:cstheme="minorHAnsi"/>
              </w:rPr>
              <w:t xml:space="preserve"> (</w:t>
            </w:r>
            <w:proofErr w:type="gramEnd"/>
            <w:r w:rsidRPr="00044177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080" w:type="dxa"/>
            <w:noWrap/>
          </w:tcPr>
          <w:p w14:paraId="110D0297" w14:textId="40B017A4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B291034" w14:textId="3E87B995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315F8152" w14:textId="77E76A88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0D3BC7" w:rsidRPr="00A533CA" w14:paraId="7722EC25" w14:textId="77777777" w:rsidTr="000D3BC7">
        <w:trPr>
          <w:trHeight w:val="244"/>
        </w:trPr>
        <w:tc>
          <w:tcPr>
            <w:tcW w:w="943" w:type="dxa"/>
            <w:noWrap/>
          </w:tcPr>
          <w:p w14:paraId="401192E2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7D3CB44D" w14:textId="46D8DD16" w:rsidR="000D3BC7" w:rsidRPr="00044177" w:rsidRDefault="000D3BC7" w:rsidP="000D3BC7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0D434868" w14:textId="7FEF899C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15,000,00</w:t>
            </w:r>
          </w:p>
        </w:tc>
        <w:tc>
          <w:tcPr>
            <w:tcW w:w="1857" w:type="dxa"/>
          </w:tcPr>
          <w:p w14:paraId="693D7E4B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BC7" w:rsidRPr="00A533CA" w14:paraId="0901951A" w14:textId="77777777" w:rsidTr="000D3BC7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0D3BC7" w:rsidRPr="00044177" w:rsidRDefault="000D3BC7" w:rsidP="000D3BC7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3A0B0A17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</w:rPr>
              <w:t>30,000.00</w:t>
            </w:r>
          </w:p>
        </w:tc>
        <w:tc>
          <w:tcPr>
            <w:tcW w:w="1857" w:type="dxa"/>
          </w:tcPr>
          <w:p w14:paraId="548EE55A" w14:textId="5D498768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</w:t>
      </w:r>
      <w:proofErr w:type="gramStart"/>
      <w:r w:rsidR="007B3AEE">
        <w:t>…….</w:t>
      </w:r>
      <w:proofErr w:type="gramEnd"/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64C2B60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7F324EA8" w14:textId="77777777" w:rsidR="003C1FB6" w:rsidRDefault="003C1FB6" w:rsidP="001A27EE">
      <w:pPr>
        <w:pStyle w:val="Prrafodelista"/>
        <w:jc w:val="both"/>
        <w:rPr>
          <w:b/>
          <w:sz w:val="24"/>
          <w:szCs w:val="24"/>
          <w:u w:val="single"/>
        </w:rPr>
      </w:pPr>
    </w:p>
    <w:p w14:paraId="7D433416" w14:textId="7B8D84F3" w:rsidR="00B87436" w:rsidRPr="001A27EE" w:rsidRDefault="007D0155" w:rsidP="001A27EE">
      <w:pPr>
        <w:pStyle w:val="Prrafodelista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B87436" w:rsidRPr="001A27EE">
        <w:rPr>
          <w:b/>
          <w:sz w:val="24"/>
          <w:szCs w:val="24"/>
          <w:u w:val="single"/>
        </w:rPr>
        <w:t>CUADRO DE DESEMBOLSOS</w:t>
      </w:r>
      <w:r w:rsidR="00B87436"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="00B87436"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680C63" w:rsidRDefault="00B87436" w:rsidP="00730E59">
            <w:pPr>
              <w:jc w:val="center"/>
            </w:pPr>
            <w:proofErr w:type="spellStart"/>
            <w:r w:rsidRPr="00680C63">
              <w:t>Número</w:t>
            </w:r>
            <w:proofErr w:type="spellEnd"/>
            <w:r w:rsidRPr="00680C63">
              <w:t xml:space="preserve"> de </w:t>
            </w:r>
            <w:proofErr w:type="spellStart"/>
            <w:r w:rsidRPr="00680C63">
              <w:t>Desembolsos</w:t>
            </w:r>
            <w:proofErr w:type="spellEnd"/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C63">
              <w:t>Descripción</w:t>
            </w:r>
            <w:proofErr w:type="spellEnd"/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27EA6BA2" w14:textId="4A29CADC" w:rsidR="00B87436" w:rsidRPr="00680C63" w:rsidRDefault="00DD2A6E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80C63">
              <w:t>Refrendo</w:t>
            </w:r>
            <w:proofErr w:type="spellEnd"/>
            <w:r w:rsidRPr="00680C63">
              <w:t xml:space="preserve"> de </w:t>
            </w:r>
            <w:proofErr w:type="spellStart"/>
            <w:r w:rsidR="00B87436" w:rsidRPr="00680C63">
              <w:t>Contrato</w:t>
            </w:r>
            <w:proofErr w:type="spellEnd"/>
            <w:r w:rsidR="00B87436" w:rsidRPr="00680C63">
              <w:t xml:space="preserve"> y </w:t>
            </w:r>
            <w:proofErr w:type="spellStart"/>
            <w:r w:rsidR="00DB5FA8">
              <w:t>comunicación</w:t>
            </w:r>
            <w:proofErr w:type="spellEnd"/>
            <w:r w:rsidR="00DB5FA8">
              <w:t xml:space="preserve"> </w:t>
            </w:r>
            <w:proofErr w:type="spellStart"/>
            <w:r w:rsidR="00DB5FA8">
              <w:t>escrita</w:t>
            </w:r>
            <w:proofErr w:type="spellEnd"/>
          </w:p>
        </w:tc>
        <w:tc>
          <w:tcPr>
            <w:tcW w:w="1745" w:type="dxa"/>
          </w:tcPr>
          <w:p w14:paraId="672FF44D" w14:textId="4D5BFC7B" w:rsidR="00B87436" w:rsidRPr="00680C63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680C63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C63">
              <w:t>Entrega</w:t>
            </w:r>
            <w:proofErr w:type="spellEnd"/>
            <w:r w:rsidRPr="00680C63">
              <w:t xml:space="preserve"> del </w:t>
            </w:r>
            <w:proofErr w:type="spellStart"/>
            <w:r w:rsidRPr="00680C63">
              <w:t>informe</w:t>
            </w:r>
            <w:proofErr w:type="spellEnd"/>
            <w:r w:rsidRPr="00680C63">
              <w:t xml:space="preserve"> </w:t>
            </w:r>
            <w:proofErr w:type="spellStart"/>
            <w:r w:rsidRPr="00680C63">
              <w:t>técnico-financiero</w:t>
            </w:r>
            <w:proofErr w:type="spellEnd"/>
            <w:r w:rsidRPr="00680C63">
              <w:t xml:space="preserve"> de la Etapa I.</w:t>
            </w:r>
          </w:p>
        </w:tc>
        <w:tc>
          <w:tcPr>
            <w:tcW w:w="1745" w:type="dxa"/>
          </w:tcPr>
          <w:p w14:paraId="2584651E" w14:textId="46EB4DE6" w:rsidR="00B87436" w:rsidRPr="00680C63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4B788F4B" w:rsidR="00B87436" w:rsidRPr="00680C63" w:rsidRDefault="00B87436" w:rsidP="00730E59">
            <w:pPr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14:paraId="2F3F8381" w14:textId="7753DCD5" w:rsidR="00B87436" w:rsidRPr="00680C63" w:rsidRDefault="007D0155" w:rsidP="007D01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Total</w:t>
            </w:r>
          </w:p>
        </w:tc>
        <w:tc>
          <w:tcPr>
            <w:tcW w:w="1745" w:type="dxa"/>
          </w:tcPr>
          <w:p w14:paraId="32A4C9AD" w14:textId="61705A59" w:rsidR="00B87436" w:rsidRPr="00680C63" w:rsidRDefault="007D0155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30,000.00</w:t>
            </w:r>
          </w:p>
        </w:tc>
      </w:tr>
    </w:tbl>
    <w:p w14:paraId="502DF7CD" w14:textId="77777777" w:rsidR="00773563" w:rsidRDefault="00773563" w:rsidP="00D73D00">
      <w:pPr>
        <w:tabs>
          <w:tab w:val="left" w:pos="3135"/>
        </w:tabs>
      </w:pPr>
    </w:p>
    <w:p w14:paraId="7A4FC1D7" w14:textId="77777777" w:rsidR="00592ECB" w:rsidRDefault="00592ECB" w:rsidP="00D73D00">
      <w:pPr>
        <w:tabs>
          <w:tab w:val="left" w:pos="3135"/>
        </w:tabs>
      </w:pPr>
    </w:p>
    <w:p w14:paraId="19FFE8BA" w14:textId="77777777" w:rsidR="00592ECB" w:rsidRDefault="00592ECB" w:rsidP="00D73D00">
      <w:pPr>
        <w:tabs>
          <w:tab w:val="left" w:pos="3135"/>
        </w:tabs>
      </w:pPr>
    </w:p>
    <w:p w14:paraId="716B2F27" w14:textId="77777777" w:rsidR="00592ECB" w:rsidRDefault="00592ECB" w:rsidP="00D73D00">
      <w:pPr>
        <w:tabs>
          <w:tab w:val="left" w:pos="3135"/>
        </w:tabs>
      </w:pPr>
    </w:p>
    <w:p w14:paraId="7DDE41AC" w14:textId="77777777" w:rsidR="00592ECB" w:rsidRDefault="00592ECB" w:rsidP="00D73D00">
      <w:pPr>
        <w:tabs>
          <w:tab w:val="left" w:pos="3135"/>
        </w:tabs>
      </w:pPr>
    </w:p>
    <w:p w14:paraId="1ED4EEA7" w14:textId="77777777" w:rsidR="00592ECB" w:rsidRDefault="00592ECB" w:rsidP="00D73D00">
      <w:pPr>
        <w:tabs>
          <w:tab w:val="left" w:pos="3135"/>
        </w:tabs>
      </w:pPr>
    </w:p>
    <w:p w14:paraId="1107B669" w14:textId="77777777" w:rsidR="00592ECB" w:rsidRDefault="00592ECB" w:rsidP="00D73D00">
      <w:pPr>
        <w:tabs>
          <w:tab w:val="left" w:pos="3135"/>
        </w:tabs>
      </w:pPr>
    </w:p>
    <w:p w14:paraId="0A869A19" w14:textId="77777777" w:rsidR="00592ECB" w:rsidRDefault="00592ECB" w:rsidP="00D73D00">
      <w:pPr>
        <w:tabs>
          <w:tab w:val="left" w:pos="3135"/>
        </w:tabs>
      </w:pPr>
    </w:p>
    <w:p w14:paraId="6949208D" w14:textId="77777777" w:rsidR="00592ECB" w:rsidRDefault="00592ECB" w:rsidP="00D73D00">
      <w:pPr>
        <w:tabs>
          <w:tab w:val="left" w:pos="3135"/>
        </w:tabs>
      </w:pPr>
    </w:p>
    <w:p w14:paraId="0CE6961F" w14:textId="77777777" w:rsidR="00592ECB" w:rsidRDefault="00592ECB" w:rsidP="00D73D00">
      <w:pPr>
        <w:tabs>
          <w:tab w:val="left" w:pos="3135"/>
        </w:tabs>
      </w:pPr>
    </w:p>
    <w:p w14:paraId="4A3BEEBF" w14:textId="77777777" w:rsidR="00592ECB" w:rsidRDefault="00592ECB" w:rsidP="00D73D00">
      <w:pPr>
        <w:tabs>
          <w:tab w:val="left" w:pos="3135"/>
        </w:tabs>
      </w:pPr>
    </w:p>
    <w:p w14:paraId="3C9B01D4" w14:textId="77777777" w:rsidR="00592ECB" w:rsidRDefault="00592ECB" w:rsidP="00D73D00">
      <w:pPr>
        <w:tabs>
          <w:tab w:val="left" w:pos="3135"/>
        </w:tabs>
      </w:pPr>
    </w:p>
    <w:p w14:paraId="5B1776F5" w14:textId="77777777" w:rsidR="00592ECB" w:rsidRDefault="00592ECB" w:rsidP="00D73D00">
      <w:pPr>
        <w:tabs>
          <w:tab w:val="left" w:pos="3135"/>
        </w:tabs>
      </w:pPr>
    </w:p>
    <w:p w14:paraId="3BF2454B" w14:textId="77777777" w:rsidR="00592ECB" w:rsidRDefault="00592ECB" w:rsidP="00D73D00">
      <w:pPr>
        <w:tabs>
          <w:tab w:val="left" w:pos="3135"/>
        </w:tabs>
      </w:pPr>
    </w:p>
    <w:p w14:paraId="6DAEB952" w14:textId="77777777" w:rsidR="00592ECB" w:rsidRDefault="00592ECB" w:rsidP="00D73D00">
      <w:pPr>
        <w:tabs>
          <w:tab w:val="left" w:pos="3135"/>
        </w:tabs>
      </w:pPr>
    </w:p>
    <w:p w14:paraId="540E9549" w14:textId="77777777" w:rsidR="00592ECB" w:rsidRDefault="00592ECB" w:rsidP="00D73D00">
      <w:pPr>
        <w:tabs>
          <w:tab w:val="left" w:pos="3135"/>
        </w:tabs>
      </w:pPr>
    </w:p>
    <w:p w14:paraId="67D8E97B" w14:textId="77777777" w:rsidR="00592ECB" w:rsidRDefault="00592ECB" w:rsidP="00D73D00">
      <w:pPr>
        <w:tabs>
          <w:tab w:val="left" w:pos="3135"/>
        </w:tabs>
      </w:pPr>
    </w:p>
    <w:p w14:paraId="22F16C45" w14:textId="77777777" w:rsidR="00592ECB" w:rsidRDefault="00592ECB" w:rsidP="00D73D00">
      <w:pPr>
        <w:tabs>
          <w:tab w:val="left" w:pos="3135"/>
        </w:tabs>
      </w:pPr>
    </w:p>
    <w:p w14:paraId="21794F50" w14:textId="77777777" w:rsidR="00592ECB" w:rsidRDefault="00592ECB" w:rsidP="00D73D00">
      <w:pPr>
        <w:tabs>
          <w:tab w:val="left" w:pos="3135"/>
        </w:tabs>
      </w:pPr>
    </w:p>
    <w:p w14:paraId="67F07E1A" w14:textId="77777777" w:rsidR="00592ECB" w:rsidRDefault="00592ECB" w:rsidP="00D73D00">
      <w:pPr>
        <w:tabs>
          <w:tab w:val="left" w:pos="3135"/>
        </w:tabs>
      </w:pPr>
    </w:p>
    <w:p w14:paraId="1A14D407" w14:textId="77777777" w:rsidR="00592ECB" w:rsidRDefault="00592ECB" w:rsidP="00D73D00">
      <w:pPr>
        <w:tabs>
          <w:tab w:val="left" w:pos="3135"/>
        </w:tabs>
      </w:pPr>
    </w:p>
    <w:p w14:paraId="00FD5EE6" w14:textId="77777777" w:rsidR="00592ECB" w:rsidRDefault="00592ECB" w:rsidP="00D73D00">
      <w:pPr>
        <w:tabs>
          <w:tab w:val="left" w:pos="3135"/>
        </w:tabs>
      </w:pPr>
    </w:p>
    <w:p w14:paraId="7015F20A" w14:textId="77777777" w:rsidR="00592ECB" w:rsidRDefault="00592ECB" w:rsidP="00D73D00">
      <w:pPr>
        <w:tabs>
          <w:tab w:val="left" w:pos="3135"/>
        </w:tabs>
      </w:pPr>
    </w:p>
    <w:p w14:paraId="54E1AA0C" w14:textId="77777777" w:rsidR="00592ECB" w:rsidRDefault="00592ECB" w:rsidP="00D73D00">
      <w:pPr>
        <w:tabs>
          <w:tab w:val="left" w:pos="3135"/>
        </w:tabs>
      </w:pPr>
    </w:p>
    <w:p w14:paraId="33508BF7" w14:textId="77777777" w:rsidR="00592ECB" w:rsidRDefault="00592ECB" w:rsidP="00D73D00">
      <w:pPr>
        <w:tabs>
          <w:tab w:val="left" w:pos="3135"/>
        </w:tabs>
      </w:pPr>
    </w:p>
    <w:p w14:paraId="5804290E" w14:textId="77777777" w:rsidR="00592ECB" w:rsidRDefault="00592ECB" w:rsidP="00D73D00">
      <w:pPr>
        <w:tabs>
          <w:tab w:val="left" w:pos="3135"/>
        </w:tabs>
      </w:pPr>
    </w:p>
    <w:p w14:paraId="6F6C0A3A" w14:textId="77777777" w:rsidR="00592ECB" w:rsidRDefault="00592ECB" w:rsidP="00D73D00">
      <w:pPr>
        <w:tabs>
          <w:tab w:val="left" w:pos="3135"/>
        </w:tabs>
      </w:pPr>
    </w:p>
    <w:p w14:paraId="5F51F7BA" w14:textId="77777777" w:rsidR="00592ECB" w:rsidRDefault="00592ECB" w:rsidP="00D73D00">
      <w:pPr>
        <w:tabs>
          <w:tab w:val="left" w:pos="3135"/>
        </w:tabs>
      </w:pPr>
    </w:p>
    <w:p w14:paraId="5778D5E0" w14:textId="1ED15260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068BF8BC" w:rsidR="00B2297B" w:rsidRDefault="00D73D00" w:rsidP="00B87436">
      <w:pPr>
        <w:ind w:left="2832"/>
      </w:pPr>
      <w:r>
        <w:t xml:space="preserve">GASTOS PERMISIBLES </w:t>
      </w:r>
      <w:r w:rsidR="0033018C">
        <w:t>PARA LA CONVOCATORIA PÚBLICA PARA EL FOMENTO A LA INNOVACIÓN EDUCATIVA</w:t>
      </w:r>
    </w:p>
    <w:p w14:paraId="198D2AE8" w14:textId="3AF548AC" w:rsidR="00773563" w:rsidRDefault="00453390" w:rsidP="00773563">
      <w:pPr>
        <w:ind w:left="2832"/>
      </w:pPr>
      <w:r>
        <w:t xml:space="preserve">Resolución </w:t>
      </w:r>
      <w:r w:rsidR="00DF60C6">
        <w:t>de la Junta Directiva No.01 de 13 de enero de 2022.</w:t>
      </w:r>
    </w:p>
    <w:p w14:paraId="28297B8C" w14:textId="4B1165EE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  <w:r w:rsidR="00773563">
        <w:t xml:space="preserve"> </w:t>
      </w:r>
    </w:p>
    <w:p w14:paraId="5A757250" w14:textId="1C3E00F0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</w:t>
      </w:r>
      <w:r w:rsidR="00527497">
        <w:t xml:space="preserve"> e insumos científicos.</w:t>
      </w:r>
    </w:p>
    <w:p w14:paraId="11B6C7E3" w14:textId="0010A5C6" w:rsidR="00527497" w:rsidRDefault="00527497" w:rsidP="00864231">
      <w:pPr>
        <w:pStyle w:val="Prrafodelista"/>
        <w:numPr>
          <w:ilvl w:val="0"/>
          <w:numId w:val="2"/>
        </w:numPr>
        <w:jc w:val="both"/>
      </w:pPr>
      <w:proofErr w:type="gramStart"/>
      <w:r>
        <w:t>Recursos bibliográfico</w:t>
      </w:r>
      <w:proofErr w:type="gramEnd"/>
      <w:r>
        <w:t xml:space="preserve">, materiales de consumo, didácticos o de oficina e impresiones. 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CDF0C80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13EF7A5F" w14:textId="0D557873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Capacitación de corta duración</w:t>
      </w:r>
      <w:r w:rsidR="00527497">
        <w:t>, y de certificaciones.</w:t>
      </w:r>
    </w:p>
    <w:p w14:paraId="16660889" w14:textId="7D282A87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 xml:space="preserve">Inscripciones o matriculas en eventos o cursos de carácter científico, </w:t>
      </w:r>
      <w:r w:rsidR="00527497">
        <w:t xml:space="preserve">académico, </w:t>
      </w:r>
      <w:r>
        <w:t>tecnológico, de innovación o emprendimiento.</w:t>
      </w:r>
    </w:p>
    <w:p w14:paraId="585EAB3A" w14:textId="0A49F991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</w:t>
      </w:r>
      <w:r w:rsidR="00527497">
        <w:t xml:space="preserve"> y monitoreo.</w:t>
      </w:r>
    </w:p>
    <w:p w14:paraId="52F7DB6F" w14:textId="5A1F39A0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Misiones tecnológicas e intercambio.</w:t>
      </w:r>
    </w:p>
    <w:p w14:paraId="42DBB36D" w14:textId="7AF28943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4588BCE3" w14:textId="47866DDE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Permisos y trámites gubernamentales previamente sustentados y debidamente aprobados por la Dirección gestora de la convocatoria. </w:t>
      </w:r>
    </w:p>
    <w:p w14:paraId="0B31A642" w14:textId="25E4040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Construcciones indispensables para la ejecución del proyecto: pequeñas ampliaciones o modificaciones indispensables a las instalaciones existentes, siempre que el terreno donde se realicen estas construcciones sea propiedad del proponente o que el beneficiario cuente con un contrato de alquiler o concesión de uso por un plazo igual o mayor al del proyecto.</w:t>
      </w:r>
    </w:p>
    <w:p w14:paraId="377AFF92" w14:textId="192F24E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En programas académicos financiados: matriculas y gastos conexos, costo de inscripción y defensa de tesis. </w:t>
      </w:r>
    </w:p>
    <w:p w14:paraId="017F30E5" w14:textId="6203B070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 xml:space="preserve">Gastos de transporte </w:t>
      </w:r>
      <w:r w:rsidR="00527497">
        <w:t>aéreo</w:t>
      </w:r>
      <w:r>
        <w:t>.</w:t>
      </w:r>
    </w:p>
    <w:p w14:paraId="28171FFB" w14:textId="370004CA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 de alojamiento.</w:t>
      </w:r>
    </w:p>
    <w:p w14:paraId="682D49FA" w14:textId="2BD5819D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38DA2CF1" w14:textId="6AABD7D0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 xml:space="preserve">Viáticos parciales o totales, nacionales o para viajes al extranjero, </w:t>
      </w:r>
      <w:r w:rsidRPr="00773563">
        <w:t>según las tablas de viáticos incluidas en la Ley que aprueba el Presupuesto del Estado.</w:t>
      </w:r>
    </w:p>
    <w:p w14:paraId="5D832F89" w14:textId="3E9C94C7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79FBBD63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527497">
        <w:t xml:space="preserve"> aprobado por la Dirección gestora de la convocatoria</w:t>
      </w:r>
      <w:r w:rsidR="00B30598">
        <w:t>.</w:t>
      </w:r>
    </w:p>
    <w:p w14:paraId="6A1C7BC8" w14:textId="4927413A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</w:t>
      </w:r>
      <w:r w:rsidR="00773563">
        <w:rPr>
          <w:bCs/>
          <w:u w:val="single"/>
        </w:rPr>
        <w:t xml:space="preserve"> planteados en </w:t>
      </w:r>
      <w:r w:rsidRPr="005E20F6">
        <w:rPr>
          <w:bCs/>
          <w:u w:val="single"/>
        </w:rPr>
        <w:t>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r w:rsidR="003C1FB6">
        <w:rPr>
          <w:bCs/>
          <w:u w:val="single"/>
        </w:rPr>
        <w:t>presupuesto</w:t>
      </w:r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560AB6">
      <w:pgSz w:w="12240" w:h="15840"/>
      <w:pgMar w:top="426" w:right="1701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0698">
    <w:abstractNumId w:val="2"/>
  </w:num>
  <w:num w:numId="2" w16cid:durableId="774179183">
    <w:abstractNumId w:val="1"/>
  </w:num>
  <w:num w:numId="3" w16cid:durableId="2127193096">
    <w:abstractNumId w:val="3"/>
  </w:num>
  <w:num w:numId="4" w16cid:durableId="210548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155B7"/>
    <w:rsid w:val="00033EBA"/>
    <w:rsid w:val="00044177"/>
    <w:rsid w:val="000461EB"/>
    <w:rsid w:val="00053105"/>
    <w:rsid w:val="0007745B"/>
    <w:rsid w:val="000A68AD"/>
    <w:rsid w:val="000D300B"/>
    <w:rsid w:val="000D3BC7"/>
    <w:rsid w:val="00106E61"/>
    <w:rsid w:val="00112EF9"/>
    <w:rsid w:val="00122A4A"/>
    <w:rsid w:val="00124E92"/>
    <w:rsid w:val="00133472"/>
    <w:rsid w:val="00161A94"/>
    <w:rsid w:val="0017476D"/>
    <w:rsid w:val="00192AD8"/>
    <w:rsid w:val="001A27EE"/>
    <w:rsid w:val="001C5092"/>
    <w:rsid w:val="001D3BA2"/>
    <w:rsid w:val="00212D7C"/>
    <w:rsid w:val="00251D6C"/>
    <w:rsid w:val="002603F3"/>
    <w:rsid w:val="00295C7E"/>
    <w:rsid w:val="00295FF0"/>
    <w:rsid w:val="002A4659"/>
    <w:rsid w:val="002A4969"/>
    <w:rsid w:val="002C1FDB"/>
    <w:rsid w:val="002F6B42"/>
    <w:rsid w:val="00311CA4"/>
    <w:rsid w:val="00317737"/>
    <w:rsid w:val="00321555"/>
    <w:rsid w:val="0033018C"/>
    <w:rsid w:val="00384448"/>
    <w:rsid w:val="003A1CBB"/>
    <w:rsid w:val="003A517A"/>
    <w:rsid w:val="003C1FB6"/>
    <w:rsid w:val="003E7D92"/>
    <w:rsid w:val="00405D2B"/>
    <w:rsid w:val="004130C7"/>
    <w:rsid w:val="00414AD9"/>
    <w:rsid w:val="00424475"/>
    <w:rsid w:val="00426ACF"/>
    <w:rsid w:val="00444407"/>
    <w:rsid w:val="00453390"/>
    <w:rsid w:val="00460A8C"/>
    <w:rsid w:val="004A23DC"/>
    <w:rsid w:val="004E19E7"/>
    <w:rsid w:val="00527497"/>
    <w:rsid w:val="00531A12"/>
    <w:rsid w:val="005322EF"/>
    <w:rsid w:val="00536B04"/>
    <w:rsid w:val="005542FC"/>
    <w:rsid w:val="00560AB6"/>
    <w:rsid w:val="00583FE0"/>
    <w:rsid w:val="00592ECB"/>
    <w:rsid w:val="005D5376"/>
    <w:rsid w:val="005E20F6"/>
    <w:rsid w:val="006270DB"/>
    <w:rsid w:val="00680C63"/>
    <w:rsid w:val="006B2A13"/>
    <w:rsid w:val="00716D3F"/>
    <w:rsid w:val="00722700"/>
    <w:rsid w:val="00756D13"/>
    <w:rsid w:val="007603FF"/>
    <w:rsid w:val="00761804"/>
    <w:rsid w:val="00773563"/>
    <w:rsid w:val="00794CD2"/>
    <w:rsid w:val="007B3AEE"/>
    <w:rsid w:val="007C6621"/>
    <w:rsid w:val="007D0155"/>
    <w:rsid w:val="007D36D4"/>
    <w:rsid w:val="00855DDB"/>
    <w:rsid w:val="008628B8"/>
    <w:rsid w:val="00864231"/>
    <w:rsid w:val="00873441"/>
    <w:rsid w:val="00890519"/>
    <w:rsid w:val="008943C8"/>
    <w:rsid w:val="008955BB"/>
    <w:rsid w:val="008A07D3"/>
    <w:rsid w:val="008A4304"/>
    <w:rsid w:val="008B1305"/>
    <w:rsid w:val="008B5422"/>
    <w:rsid w:val="00956499"/>
    <w:rsid w:val="009C3C1A"/>
    <w:rsid w:val="009F796F"/>
    <w:rsid w:val="00A33DD4"/>
    <w:rsid w:val="00A55E69"/>
    <w:rsid w:val="00A81DBD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7436"/>
    <w:rsid w:val="00B96B9D"/>
    <w:rsid w:val="00C074EF"/>
    <w:rsid w:val="00C16678"/>
    <w:rsid w:val="00C252A9"/>
    <w:rsid w:val="00C5428D"/>
    <w:rsid w:val="00C5532D"/>
    <w:rsid w:val="00C56170"/>
    <w:rsid w:val="00CA13D5"/>
    <w:rsid w:val="00CA5AEB"/>
    <w:rsid w:val="00CB0DA7"/>
    <w:rsid w:val="00CC4F89"/>
    <w:rsid w:val="00D077C0"/>
    <w:rsid w:val="00D517CE"/>
    <w:rsid w:val="00D53717"/>
    <w:rsid w:val="00D65B6D"/>
    <w:rsid w:val="00D73D00"/>
    <w:rsid w:val="00DB5FA8"/>
    <w:rsid w:val="00DC53AF"/>
    <w:rsid w:val="00DD2A6E"/>
    <w:rsid w:val="00DF60C6"/>
    <w:rsid w:val="00E45551"/>
    <w:rsid w:val="00EB4D7C"/>
    <w:rsid w:val="00EC07D1"/>
    <w:rsid w:val="00EC3FEC"/>
    <w:rsid w:val="00F354E0"/>
    <w:rsid w:val="00F527B1"/>
    <w:rsid w:val="00F760AF"/>
    <w:rsid w:val="00F85465"/>
    <w:rsid w:val="00FA22F1"/>
    <w:rsid w:val="00FB5A1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2019-10-07T20:43:00Z</cp:lastPrinted>
  <dcterms:created xsi:type="dcterms:W3CDTF">2022-08-05T14:00:00Z</dcterms:created>
  <dcterms:modified xsi:type="dcterms:W3CDTF">2022-08-05T14:00:00Z</dcterms:modified>
</cp:coreProperties>
</file>