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6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AB4747" w14:paraId="4D1F86D5" w14:textId="77777777" w:rsidTr="00847B0D">
        <w:trPr>
          <w:trHeight w:val="319"/>
        </w:trPr>
        <w:tc>
          <w:tcPr>
            <w:tcW w:w="5000" w:type="pct"/>
            <w:shd w:val="clear" w:color="auto" w:fill="8DB3E2"/>
          </w:tcPr>
          <w:p w14:paraId="60FFB715" w14:textId="77777777" w:rsidR="00AB4747" w:rsidRPr="006073BF" w:rsidRDefault="00AB4747" w:rsidP="00237F4C">
            <w:pPr>
              <w:jc w:val="center"/>
              <w:rPr>
                <w:b/>
                <w:sz w:val="20"/>
                <w:szCs w:val="20"/>
              </w:rPr>
            </w:pPr>
            <w:r w:rsidRPr="006073BF">
              <w:rPr>
                <w:b/>
                <w:sz w:val="20"/>
                <w:szCs w:val="20"/>
              </w:rPr>
              <w:t xml:space="preserve">ANEXO 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AB4747" w:rsidRPr="008B16EF" w14:paraId="6BE08D0D" w14:textId="77777777" w:rsidTr="00847B0D">
        <w:trPr>
          <w:trHeight w:val="267"/>
        </w:trPr>
        <w:tc>
          <w:tcPr>
            <w:tcW w:w="5000" w:type="pct"/>
            <w:shd w:val="clear" w:color="auto" w:fill="8DB3E2"/>
          </w:tcPr>
          <w:p w14:paraId="4D8469ED" w14:textId="77777777" w:rsidR="00AB4747" w:rsidRPr="008B16EF" w:rsidRDefault="00AB4747" w:rsidP="00237F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PRESUPUESTO</w:t>
            </w:r>
            <w:r w:rsidRPr="00CA6B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(Utilice </w:t>
            </w:r>
            <w:r w:rsidRPr="00604AAB">
              <w:rPr>
                <w:b/>
                <w:sz w:val="20"/>
                <w:szCs w:val="20"/>
              </w:rPr>
              <w:t>fuente Arial tamaño 10 pt.</w:t>
            </w:r>
            <w:r>
              <w:rPr>
                <w:b/>
                <w:sz w:val="20"/>
                <w:szCs w:val="20"/>
              </w:rPr>
              <w:t>, máximo 2 páginas</w:t>
            </w:r>
            <w:r w:rsidRPr="00604AAB">
              <w:rPr>
                <w:b/>
                <w:sz w:val="20"/>
                <w:szCs w:val="20"/>
              </w:rPr>
              <w:t>)</w:t>
            </w:r>
          </w:p>
        </w:tc>
      </w:tr>
    </w:tbl>
    <w:p w14:paraId="20901167" w14:textId="77777777" w:rsidR="00AB4747" w:rsidRPr="008B16EF" w:rsidRDefault="00AB4747" w:rsidP="00AB4747">
      <w:pPr>
        <w:jc w:val="both"/>
        <w:rPr>
          <w:b/>
          <w:color w:val="FF0000"/>
          <w:sz w:val="20"/>
          <w:szCs w:val="20"/>
        </w:rPr>
      </w:pPr>
    </w:p>
    <w:p w14:paraId="51F862A0" w14:textId="77777777" w:rsidR="00AB4747" w:rsidRPr="00BB2B23" w:rsidRDefault="00AB4747" w:rsidP="00AB4747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B2B23">
        <w:rPr>
          <w:rFonts w:ascii="Arial" w:hAnsi="Arial" w:cs="Arial"/>
          <w:color w:val="808080" w:themeColor="background1" w:themeShade="80"/>
          <w:sz w:val="20"/>
          <w:szCs w:val="20"/>
        </w:rPr>
        <w:t xml:space="preserve">El presupuesto debe incluirse en esta sección como una tabla o matriz. El mismo debe estar </w:t>
      </w:r>
      <w:r w:rsidRPr="00BB2B23">
        <w:rPr>
          <w:rFonts w:ascii="Arial" w:hAnsi="Arial" w:cs="Arial"/>
          <w:b/>
          <w:color w:val="808080" w:themeColor="background1" w:themeShade="80"/>
          <w:sz w:val="20"/>
          <w:szCs w:val="20"/>
          <w:u w:val="single"/>
        </w:rPr>
        <w:t>dividido por etapas (se sugiere solo dos etapas)</w:t>
      </w:r>
      <w:r w:rsidRPr="00BB2B23">
        <w:rPr>
          <w:rFonts w:ascii="Arial" w:hAnsi="Arial" w:cs="Arial"/>
          <w:color w:val="808080" w:themeColor="background1" w:themeShade="80"/>
          <w:sz w:val="20"/>
          <w:szCs w:val="20"/>
        </w:rPr>
        <w:t xml:space="preserve">, a fin de definir los montos de cada pago de etapa en su contrato.  Indique la </w:t>
      </w:r>
      <w:r w:rsidRPr="00BB2B23">
        <w:rPr>
          <w:rFonts w:ascii="Arial" w:hAnsi="Arial" w:cs="Arial"/>
          <w:b/>
          <w:color w:val="808080" w:themeColor="background1" w:themeShade="80"/>
          <w:sz w:val="20"/>
          <w:szCs w:val="20"/>
          <w:u w:val="single"/>
        </w:rPr>
        <w:t>contraparte</w:t>
      </w:r>
      <w:r>
        <w:rPr>
          <w:rFonts w:ascii="Arial" w:hAnsi="Arial" w:cs="Arial"/>
          <w:b/>
          <w:color w:val="808080" w:themeColor="background1" w:themeShade="80"/>
          <w:sz w:val="20"/>
          <w:szCs w:val="20"/>
          <w:u w:val="single"/>
        </w:rPr>
        <w:t>*</w:t>
      </w:r>
      <w:r w:rsidRPr="00BB2B23">
        <w:rPr>
          <w:rFonts w:ascii="Arial" w:hAnsi="Arial" w:cs="Arial"/>
          <w:color w:val="808080" w:themeColor="background1" w:themeShade="80"/>
          <w:sz w:val="20"/>
          <w:szCs w:val="20"/>
        </w:rPr>
        <w:t xml:space="preserve">.  A </w:t>
      </w:r>
      <w:r w:rsidR="00E01D28" w:rsidRPr="00BB2B23">
        <w:rPr>
          <w:rFonts w:ascii="Arial" w:hAnsi="Arial" w:cs="Arial"/>
          <w:color w:val="808080" w:themeColor="background1" w:themeShade="80"/>
          <w:sz w:val="20"/>
          <w:szCs w:val="20"/>
        </w:rPr>
        <w:t>continuación,</w:t>
      </w:r>
      <w:r w:rsidRPr="00BB2B23">
        <w:rPr>
          <w:rFonts w:ascii="Arial" w:hAnsi="Arial" w:cs="Arial"/>
          <w:color w:val="808080" w:themeColor="background1" w:themeShade="80"/>
          <w:sz w:val="20"/>
          <w:szCs w:val="20"/>
        </w:rPr>
        <w:t xml:space="preserve"> mostramos un ejemplo:</w:t>
      </w:r>
    </w:p>
    <w:p w14:paraId="40EC7588" w14:textId="77777777" w:rsidR="00AB4747" w:rsidRPr="00BB2B23" w:rsidRDefault="00AB4747" w:rsidP="00AB4747">
      <w:pPr>
        <w:pStyle w:val="Sinespaciado"/>
        <w:jc w:val="both"/>
        <w:rPr>
          <w:rFonts w:ascii="Arial" w:hAnsi="Arial" w:cs="Arial"/>
          <w:color w:val="808080"/>
          <w:sz w:val="20"/>
          <w:szCs w:val="20"/>
        </w:rPr>
      </w:pPr>
    </w:p>
    <w:tbl>
      <w:tblPr>
        <w:tblW w:w="516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7"/>
        <w:gridCol w:w="2128"/>
        <w:gridCol w:w="1559"/>
        <w:gridCol w:w="1701"/>
        <w:gridCol w:w="1851"/>
      </w:tblGrid>
      <w:tr w:rsidR="00AB4747" w:rsidRPr="00D70AF9" w14:paraId="1E398C3A" w14:textId="77777777" w:rsidTr="00E01D28">
        <w:trPr>
          <w:trHeight w:val="549"/>
        </w:trPr>
        <w:tc>
          <w:tcPr>
            <w:tcW w:w="2269" w:type="pct"/>
            <w:gridSpan w:val="2"/>
            <w:shd w:val="clear" w:color="auto" w:fill="000000" w:themeFill="text1"/>
          </w:tcPr>
          <w:p w14:paraId="4A65C157" w14:textId="77777777" w:rsidR="00AB4747" w:rsidRPr="00E540B3" w:rsidRDefault="00AB4747" w:rsidP="00237F4C">
            <w:pPr>
              <w:pStyle w:val="Sinespaciado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540B3">
              <w:rPr>
                <w:rFonts w:ascii="Arial" w:hAnsi="Arial" w:cs="Arial"/>
                <w:b/>
                <w:sz w:val="18"/>
                <w:szCs w:val="20"/>
              </w:rPr>
              <w:t>Rubro</w:t>
            </w:r>
          </w:p>
        </w:tc>
        <w:tc>
          <w:tcPr>
            <w:tcW w:w="833" w:type="pct"/>
            <w:shd w:val="clear" w:color="auto" w:fill="000000" w:themeFill="text1"/>
          </w:tcPr>
          <w:p w14:paraId="3CB705C4" w14:textId="77777777" w:rsidR="00AB4747" w:rsidRPr="00E540B3" w:rsidRDefault="00AB4747" w:rsidP="00237F4C">
            <w:pPr>
              <w:pStyle w:val="Sinespaciado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540B3">
              <w:rPr>
                <w:rFonts w:ascii="Arial" w:hAnsi="Arial" w:cs="Arial"/>
                <w:b/>
                <w:sz w:val="18"/>
                <w:szCs w:val="20"/>
              </w:rPr>
              <w:t>Etapa I</w:t>
            </w:r>
          </w:p>
        </w:tc>
        <w:tc>
          <w:tcPr>
            <w:tcW w:w="909" w:type="pct"/>
            <w:shd w:val="clear" w:color="auto" w:fill="000000" w:themeFill="text1"/>
          </w:tcPr>
          <w:p w14:paraId="5464FDE7" w14:textId="77777777" w:rsidR="00AB4747" w:rsidRPr="00E540B3" w:rsidRDefault="00AB4747" w:rsidP="00237F4C">
            <w:pPr>
              <w:pStyle w:val="Sinespaciado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540B3">
              <w:rPr>
                <w:rFonts w:ascii="Arial" w:hAnsi="Arial" w:cs="Arial"/>
                <w:b/>
                <w:sz w:val="18"/>
                <w:szCs w:val="20"/>
              </w:rPr>
              <w:t>Etapa II</w:t>
            </w:r>
          </w:p>
        </w:tc>
        <w:tc>
          <w:tcPr>
            <w:tcW w:w="989" w:type="pct"/>
            <w:shd w:val="clear" w:color="auto" w:fill="000000" w:themeFill="text1"/>
          </w:tcPr>
          <w:p w14:paraId="416D6E9E" w14:textId="77777777" w:rsidR="00AB4747" w:rsidRPr="00E540B3" w:rsidRDefault="00AB4747" w:rsidP="00237F4C">
            <w:pPr>
              <w:pStyle w:val="Sinespaciado1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540B3">
              <w:rPr>
                <w:rFonts w:ascii="Arial" w:hAnsi="Arial" w:cs="Arial"/>
                <w:b/>
                <w:sz w:val="18"/>
                <w:szCs w:val="20"/>
              </w:rPr>
              <w:t>Contraparte</w:t>
            </w:r>
            <w:r>
              <w:rPr>
                <w:rFonts w:ascii="Arial" w:hAnsi="Arial" w:cs="Arial"/>
                <w:b/>
                <w:sz w:val="18"/>
                <w:szCs w:val="20"/>
              </w:rPr>
              <w:t>*</w:t>
            </w:r>
          </w:p>
        </w:tc>
      </w:tr>
      <w:tr w:rsidR="00AB4747" w:rsidRPr="00E8566A" w14:paraId="2A18FFC0" w14:textId="77777777" w:rsidTr="00224ACD">
        <w:trPr>
          <w:trHeight w:val="485"/>
        </w:trPr>
        <w:tc>
          <w:tcPr>
            <w:tcW w:w="1132" w:type="pct"/>
            <w:vMerge w:val="restart"/>
          </w:tcPr>
          <w:p w14:paraId="20C544F8" w14:textId="77777777" w:rsidR="00AB4747" w:rsidRPr="00432EF8" w:rsidRDefault="00AB4747" w:rsidP="00237F4C">
            <w:pPr>
              <w:pStyle w:val="Sinespaciado1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381476">
              <w:rPr>
                <w:rFonts w:ascii="Arial" w:eastAsia="Times New Roman" w:hAnsi="Arial" w:cs="Arial"/>
                <w:bCs/>
                <w:color w:val="808080" w:themeColor="background1" w:themeShade="80"/>
                <w:sz w:val="18"/>
                <w:szCs w:val="18"/>
              </w:rPr>
              <w:t>Equipos, maquinarias, reactivos,</w:t>
            </w:r>
            <w:r w:rsidRPr="00432EF8">
              <w:rPr>
                <w:rFonts w:ascii="Arial" w:eastAsia="Times New Roman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432EF8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Recursos bibliográficos, </w:t>
            </w:r>
            <w:r w:rsidRPr="00432EF8">
              <w:rPr>
                <w:rFonts w:ascii="Arial" w:eastAsia="Times New Roman" w:hAnsi="Arial" w:cs="Arial"/>
                <w:bCs/>
                <w:color w:val="808080" w:themeColor="background1" w:themeShade="80"/>
                <w:sz w:val="18"/>
                <w:szCs w:val="18"/>
              </w:rPr>
              <w:t>Insumos científicos, Mat</w:t>
            </w:r>
            <w:bookmarkStart w:id="0" w:name="_GoBack"/>
            <w:bookmarkEnd w:id="0"/>
            <w:r w:rsidRPr="00432EF8">
              <w:rPr>
                <w:rFonts w:ascii="Arial" w:eastAsia="Times New Roman" w:hAnsi="Arial" w:cs="Arial"/>
                <w:bCs/>
                <w:color w:val="808080" w:themeColor="background1" w:themeShade="80"/>
                <w:sz w:val="18"/>
                <w:szCs w:val="18"/>
              </w:rPr>
              <w:t>eriales de consumo, didácticos, o de oficina e impresiones</w:t>
            </w: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14:paraId="4AF3A4E7" w14:textId="77777777" w:rsidR="00AB4747" w:rsidRPr="00432EF8" w:rsidRDefault="00AB4747" w:rsidP="00237F4C">
            <w:pPr>
              <w:pStyle w:val="Sinespaciado1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Equipo, maquinarias</w:t>
            </w:r>
          </w:p>
        </w:tc>
        <w:tc>
          <w:tcPr>
            <w:tcW w:w="833" w:type="pct"/>
          </w:tcPr>
          <w:p w14:paraId="0009FE59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1A6F5A4D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3CE7F7C4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699384BA" w14:textId="77777777" w:rsidTr="00224ACD">
        <w:trPr>
          <w:trHeight w:val="485"/>
        </w:trPr>
        <w:tc>
          <w:tcPr>
            <w:tcW w:w="1132" w:type="pct"/>
            <w:vMerge/>
          </w:tcPr>
          <w:p w14:paraId="1C183F72" w14:textId="77777777" w:rsidR="00AB4747" w:rsidRPr="00432EF8" w:rsidRDefault="00AB4747" w:rsidP="00237F4C">
            <w:pPr>
              <w:pStyle w:val="Sinespaciado1"/>
              <w:rPr>
                <w:rFonts w:ascii="Arial" w:eastAsia="Times New Roman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14:paraId="6946B1F5" w14:textId="77777777" w:rsidR="00AB4747" w:rsidRPr="00432EF8" w:rsidRDefault="00AB4747" w:rsidP="00237F4C">
            <w:pPr>
              <w:pStyle w:val="Sinespaciado1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Reactivos, Insumos Científicos</w:t>
            </w:r>
          </w:p>
        </w:tc>
        <w:tc>
          <w:tcPr>
            <w:tcW w:w="833" w:type="pct"/>
          </w:tcPr>
          <w:p w14:paraId="5825F106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429C5809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02EA177B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054AA723" w14:textId="77777777" w:rsidTr="00224ACD">
        <w:trPr>
          <w:trHeight w:val="485"/>
        </w:trPr>
        <w:tc>
          <w:tcPr>
            <w:tcW w:w="1132" w:type="pct"/>
            <w:vMerge/>
            <w:tcBorders>
              <w:bottom w:val="single" w:sz="4" w:space="0" w:color="000000"/>
            </w:tcBorders>
          </w:tcPr>
          <w:p w14:paraId="5B57B281" w14:textId="77777777" w:rsidR="00AB4747" w:rsidRPr="00432EF8" w:rsidRDefault="00AB4747" w:rsidP="00237F4C">
            <w:pPr>
              <w:pStyle w:val="Sinespaciado1"/>
              <w:rPr>
                <w:rFonts w:ascii="Arial" w:eastAsia="Times New Roman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14:paraId="4E67F506" w14:textId="77777777" w:rsidR="00AB4747" w:rsidRPr="00432EF8" w:rsidRDefault="00AB4747" w:rsidP="00237F4C">
            <w:pPr>
              <w:pStyle w:val="Sinespaciado1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Materiales de consumo, didácticos o de oficina</w:t>
            </w:r>
          </w:p>
        </w:tc>
        <w:tc>
          <w:tcPr>
            <w:tcW w:w="833" w:type="pct"/>
          </w:tcPr>
          <w:p w14:paraId="052FD22E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  <w:tcBorders>
              <w:bottom w:val="single" w:sz="4" w:space="0" w:color="000000"/>
            </w:tcBorders>
          </w:tcPr>
          <w:p w14:paraId="169EF0E0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6A8B83C2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7CCBB002" w14:textId="77777777" w:rsidTr="00E01D28">
        <w:trPr>
          <w:trHeight w:val="631"/>
        </w:trPr>
        <w:tc>
          <w:tcPr>
            <w:tcW w:w="2269" w:type="pct"/>
            <w:gridSpan w:val="2"/>
          </w:tcPr>
          <w:p w14:paraId="1BFA8E48" w14:textId="77777777" w:rsidR="00AB4747" w:rsidRPr="00381476" w:rsidRDefault="00AB4747" w:rsidP="00237F4C">
            <w:pPr>
              <w:rPr>
                <w:rFonts w:cs="Arial"/>
                <w:bCs/>
                <w:color w:val="808080" w:themeColor="background1" w:themeShade="80"/>
                <w:sz w:val="18"/>
                <w:szCs w:val="18"/>
                <w:lang w:val="es-MX"/>
              </w:rPr>
            </w:pPr>
            <w:r w:rsidRPr="00381476">
              <w:rPr>
                <w:rFonts w:cs="Arial"/>
                <w:bCs/>
                <w:color w:val="808080" w:themeColor="background1" w:themeShade="80"/>
                <w:sz w:val="18"/>
                <w:szCs w:val="18"/>
                <w:lang w:val="es-MX"/>
              </w:rPr>
              <w:t>Pago de servicios para uso de equipo, análisis de muestras y el espacio no disponible para el desarrollo del proyecto</w:t>
            </w:r>
          </w:p>
        </w:tc>
        <w:tc>
          <w:tcPr>
            <w:tcW w:w="833" w:type="pct"/>
          </w:tcPr>
          <w:p w14:paraId="76312C35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5779D51A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77F13D5A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5A88BA51" w14:textId="77777777" w:rsidTr="00E01D28">
        <w:trPr>
          <w:trHeight w:val="288"/>
        </w:trPr>
        <w:tc>
          <w:tcPr>
            <w:tcW w:w="2269" w:type="pct"/>
            <w:gridSpan w:val="2"/>
          </w:tcPr>
          <w:p w14:paraId="2D2C48EB" w14:textId="77777777" w:rsidR="00AB4747" w:rsidRPr="00381476" w:rsidRDefault="00AB4747" w:rsidP="00237F4C">
            <w:pPr>
              <w:rPr>
                <w:rFonts w:cs="Arial"/>
                <w:bCs/>
                <w:color w:val="808080" w:themeColor="background1" w:themeShade="80"/>
                <w:sz w:val="18"/>
                <w:szCs w:val="18"/>
                <w:lang w:val="es-MX"/>
              </w:rPr>
            </w:pPr>
            <w:r w:rsidRPr="00381476">
              <w:rPr>
                <w:rFonts w:cs="Arial"/>
                <w:bCs/>
                <w:color w:val="808080" w:themeColor="background1" w:themeShade="80"/>
                <w:sz w:val="18"/>
                <w:szCs w:val="18"/>
              </w:rPr>
              <w:t>Recursos humanos</w:t>
            </w:r>
          </w:p>
        </w:tc>
        <w:tc>
          <w:tcPr>
            <w:tcW w:w="833" w:type="pct"/>
          </w:tcPr>
          <w:p w14:paraId="16F63385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7E23281D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25C6E695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19C81967" w14:textId="77777777" w:rsidTr="00E01D28">
        <w:trPr>
          <w:trHeight w:val="277"/>
        </w:trPr>
        <w:tc>
          <w:tcPr>
            <w:tcW w:w="2269" w:type="pct"/>
            <w:gridSpan w:val="2"/>
          </w:tcPr>
          <w:p w14:paraId="4A60AD9C" w14:textId="77777777" w:rsidR="00AB4747" w:rsidRPr="00381476" w:rsidRDefault="00AB4747" w:rsidP="00237F4C">
            <w:pPr>
              <w:rPr>
                <w:rFonts w:cs="Arial"/>
                <w:bCs/>
                <w:color w:val="808080" w:themeColor="background1" w:themeShade="80"/>
                <w:sz w:val="18"/>
                <w:szCs w:val="18"/>
              </w:rPr>
            </w:pPr>
            <w:r w:rsidRPr="00381476">
              <w:rPr>
                <w:rFonts w:cs="Arial"/>
                <w:bCs/>
                <w:color w:val="808080" w:themeColor="background1" w:themeShade="80"/>
                <w:sz w:val="18"/>
                <w:szCs w:val="18"/>
              </w:rPr>
              <w:t>Subcontratos para personal no disponible</w:t>
            </w:r>
          </w:p>
        </w:tc>
        <w:tc>
          <w:tcPr>
            <w:tcW w:w="833" w:type="pct"/>
          </w:tcPr>
          <w:p w14:paraId="79F120FF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328BC2FC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36C40A33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4424A5BB" w14:textId="77777777" w:rsidTr="00E01D28">
        <w:trPr>
          <w:trHeight w:val="268"/>
        </w:trPr>
        <w:tc>
          <w:tcPr>
            <w:tcW w:w="2269" w:type="pct"/>
            <w:gridSpan w:val="2"/>
          </w:tcPr>
          <w:p w14:paraId="2C8333D9" w14:textId="77777777" w:rsidR="00AB4747" w:rsidRPr="00381476" w:rsidRDefault="00AB4747" w:rsidP="00237F4C">
            <w:pPr>
              <w:rPr>
                <w:rFonts w:cs="Arial"/>
                <w:bCs/>
                <w:color w:val="808080" w:themeColor="background1" w:themeShade="80"/>
                <w:sz w:val="18"/>
                <w:szCs w:val="18"/>
              </w:rPr>
            </w:pPr>
            <w:r w:rsidRPr="00381476">
              <w:rPr>
                <w:rFonts w:cs="Arial"/>
                <w:bCs/>
                <w:color w:val="808080" w:themeColor="background1" w:themeShade="80"/>
                <w:sz w:val="18"/>
                <w:szCs w:val="18"/>
              </w:rPr>
              <w:t>Capacitaciones de corta duración</w:t>
            </w:r>
          </w:p>
        </w:tc>
        <w:tc>
          <w:tcPr>
            <w:tcW w:w="833" w:type="pct"/>
          </w:tcPr>
          <w:p w14:paraId="4068E4D9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13202A95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540E501F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129A75D3" w14:textId="77777777" w:rsidTr="00E01D28">
        <w:trPr>
          <w:trHeight w:val="427"/>
        </w:trPr>
        <w:tc>
          <w:tcPr>
            <w:tcW w:w="2269" w:type="pct"/>
            <w:gridSpan w:val="2"/>
          </w:tcPr>
          <w:p w14:paraId="4CF6C30F" w14:textId="77777777" w:rsidR="00AB4747" w:rsidRPr="00381476" w:rsidRDefault="00AB4747" w:rsidP="00237F4C">
            <w:pPr>
              <w:rPr>
                <w:rFonts w:cs="Arial"/>
                <w:bCs/>
                <w:color w:val="808080" w:themeColor="background1" w:themeShade="80"/>
                <w:sz w:val="18"/>
                <w:szCs w:val="18"/>
              </w:rPr>
            </w:pPr>
            <w:r w:rsidRPr="00381476">
              <w:rPr>
                <w:rFonts w:cs="Arial"/>
                <w:bCs/>
                <w:color w:val="808080" w:themeColor="background1" w:themeShade="80"/>
                <w:sz w:val="18"/>
                <w:szCs w:val="18"/>
              </w:rPr>
              <w:t xml:space="preserve">Inscripciones o matrículas en eventos o cursos de carácter científico o tecnológico </w:t>
            </w:r>
          </w:p>
        </w:tc>
        <w:tc>
          <w:tcPr>
            <w:tcW w:w="833" w:type="pct"/>
          </w:tcPr>
          <w:p w14:paraId="31A60545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4924F458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29BEAA5D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4F7D8A3A" w14:textId="77777777" w:rsidTr="00E01D28">
        <w:trPr>
          <w:trHeight w:val="690"/>
        </w:trPr>
        <w:tc>
          <w:tcPr>
            <w:tcW w:w="2269" w:type="pct"/>
            <w:gridSpan w:val="2"/>
          </w:tcPr>
          <w:p w14:paraId="4AA6D06E" w14:textId="77777777" w:rsidR="00AB4747" w:rsidRPr="00381476" w:rsidRDefault="00AB4747" w:rsidP="00237F4C">
            <w:pPr>
              <w:pStyle w:val="Sinespaciado1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81476">
              <w:rPr>
                <w:rFonts w:ascii="Arial" w:eastAsia="Times New Roman" w:hAnsi="Arial" w:cs="Arial"/>
                <w:bCs/>
                <w:color w:val="808080" w:themeColor="background1" w:themeShade="80"/>
                <w:sz w:val="18"/>
                <w:szCs w:val="18"/>
              </w:rPr>
              <w:t>Viajes de campo, de misiones tecnológicas, de monitoreo, de intercambio y de presentación de resultados</w:t>
            </w:r>
          </w:p>
        </w:tc>
        <w:tc>
          <w:tcPr>
            <w:tcW w:w="833" w:type="pct"/>
          </w:tcPr>
          <w:p w14:paraId="7C96EF50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4567CAB8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39D8DC05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634602D4" w14:textId="77777777" w:rsidTr="00E01D28">
        <w:trPr>
          <w:trHeight w:val="471"/>
        </w:trPr>
        <w:tc>
          <w:tcPr>
            <w:tcW w:w="2269" w:type="pct"/>
            <w:gridSpan w:val="2"/>
          </w:tcPr>
          <w:p w14:paraId="1E2CA7D1" w14:textId="77777777" w:rsidR="00AB4747" w:rsidRPr="00381476" w:rsidRDefault="00AB4747" w:rsidP="00237F4C">
            <w:pPr>
              <w:pStyle w:val="Sinespaciado1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81476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Seguros afines al proyecto y debidamente sustentados</w:t>
            </w:r>
          </w:p>
        </w:tc>
        <w:tc>
          <w:tcPr>
            <w:tcW w:w="833" w:type="pct"/>
          </w:tcPr>
          <w:p w14:paraId="322EC11D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46B33440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63E8565C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67F9CA31" w14:textId="77777777" w:rsidTr="00E01D28">
        <w:trPr>
          <w:trHeight w:val="479"/>
        </w:trPr>
        <w:tc>
          <w:tcPr>
            <w:tcW w:w="2269" w:type="pct"/>
            <w:gridSpan w:val="2"/>
          </w:tcPr>
          <w:p w14:paraId="0FE75F14" w14:textId="77777777" w:rsidR="00AB4747" w:rsidRPr="00381476" w:rsidRDefault="00AB4747" w:rsidP="00237F4C">
            <w:pPr>
              <w:pStyle w:val="Sinespaciado1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81476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 xml:space="preserve">Permisos y tramites gubernamentales afines al proyecto y debidamente sustentados </w:t>
            </w:r>
          </w:p>
        </w:tc>
        <w:tc>
          <w:tcPr>
            <w:tcW w:w="833" w:type="pct"/>
          </w:tcPr>
          <w:p w14:paraId="3A37307F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724C54BF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755C10B4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5356F920" w14:textId="77777777" w:rsidTr="00E01D28">
        <w:trPr>
          <w:trHeight w:val="473"/>
        </w:trPr>
        <w:tc>
          <w:tcPr>
            <w:tcW w:w="2269" w:type="pct"/>
            <w:gridSpan w:val="2"/>
          </w:tcPr>
          <w:p w14:paraId="74CE9CEE" w14:textId="77777777" w:rsidR="00AB4747" w:rsidRPr="00381476" w:rsidRDefault="00AB4747" w:rsidP="00237F4C">
            <w:pPr>
              <w:pStyle w:val="Sinespaciado1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81476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Construcciones indispensables para la ejecución del proyecto</w:t>
            </w:r>
          </w:p>
        </w:tc>
        <w:tc>
          <w:tcPr>
            <w:tcW w:w="833" w:type="pct"/>
          </w:tcPr>
          <w:p w14:paraId="35673C37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547DD73B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7AB6D6AF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70EBE7CA" w14:textId="77777777" w:rsidTr="00E01D28">
        <w:trPr>
          <w:trHeight w:val="283"/>
        </w:trPr>
        <w:tc>
          <w:tcPr>
            <w:tcW w:w="2269" w:type="pct"/>
            <w:gridSpan w:val="2"/>
          </w:tcPr>
          <w:p w14:paraId="4AA01CB6" w14:textId="77777777" w:rsidR="00AB4747" w:rsidRPr="00381476" w:rsidRDefault="00AB4747" w:rsidP="00237F4C">
            <w:pPr>
              <w:pStyle w:val="Sinespaciado1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81476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Gastos de transporte aéreo</w:t>
            </w:r>
          </w:p>
        </w:tc>
        <w:tc>
          <w:tcPr>
            <w:tcW w:w="833" w:type="pct"/>
          </w:tcPr>
          <w:p w14:paraId="7B7A5505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1F1C9808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27011E16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21AF51E1" w14:textId="77777777" w:rsidTr="00E01D28">
        <w:trPr>
          <w:trHeight w:val="483"/>
        </w:trPr>
        <w:tc>
          <w:tcPr>
            <w:tcW w:w="2269" w:type="pct"/>
            <w:gridSpan w:val="2"/>
          </w:tcPr>
          <w:p w14:paraId="50788B29" w14:textId="77777777" w:rsidR="00AB4747" w:rsidRPr="00381476" w:rsidRDefault="00AB4747" w:rsidP="00237F4C">
            <w:pPr>
              <w:pStyle w:val="Sinespaciado1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81476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Viáticos parciales o totales, nacionales o para viajes al extranjero</w:t>
            </w:r>
          </w:p>
        </w:tc>
        <w:tc>
          <w:tcPr>
            <w:tcW w:w="833" w:type="pct"/>
          </w:tcPr>
          <w:p w14:paraId="3B7F786A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243B5027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127EB340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62F8F002" w14:textId="77777777" w:rsidTr="00E01D28">
        <w:trPr>
          <w:trHeight w:val="307"/>
        </w:trPr>
        <w:tc>
          <w:tcPr>
            <w:tcW w:w="2269" w:type="pct"/>
            <w:gridSpan w:val="2"/>
          </w:tcPr>
          <w:p w14:paraId="0C24A3B9" w14:textId="77777777" w:rsidR="00AB4747" w:rsidRPr="00381476" w:rsidRDefault="00AB4747" w:rsidP="00237F4C">
            <w:pPr>
              <w:pStyle w:val="Sinespaciado1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81476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Gastos de combustible</w:t>
            </w:r>
          </w:p>
        </w:tc>
        <w:tc>
          <w:tcPr>
            <w:tcW w:w="833" w:type="pct"/>
          </w:tcPr>
          <w:p w14:paraId="74A9A182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2AA5E600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39754586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43AE8DDF" w14:textId="77777777" w:rsidTr="00E01D28">
        <w:trPr>
          <w:trHeight w:val="317"/>
        </w:trPr>
        <w:tc>
          <w:tcPr>
            <w:tcW w:w="2269" w:type="pct"/>
            <w:gridSpan w:val="2"/>
          </w:tcPr>
          <w:p w14:paraId="031C5DC3" w14:textId="77777777" w:rsidR="00AB4747" w:rsidRPr="00381476" w:rsidRDefault="00AB4747" w:rsidP="00237F4C">
            <w:pPr>
              <w:pStyle w:val="Sinespaciado1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8147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Promoción y/o difusión de actividades</w:t>
            </w:r>
          </w:p>
        </w:tc>
        <w:tc>
          <w:tcPr>
            <w:tcW w:w="833" w:type="pct"/>
          </w:tcPr>
          <w:p w14:paraId="7245BDEE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78944739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6B7D5EE6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4FABE8CF" w14:textId="77777777" w:rsidTr="00E01D28">
        <w:trPr>
          <w:trHeight w:val="327"/>
        </w:trPr>
        <w:tc>
          <w:tcPr>
            <w:tcW w:w="2269" w:type="pct"/>
            <w:gridSpan w:val="2"/>
          </w:tcPr>
          <w:p w14:paraId="1A8588A5" w14:textId="77777777" w:rsidR="00AB4747" w:rsidRPr="00381476" w:rsidRDefault="00AB4747" w:rsidP="00237F4C">
            <w:pPr>
              <w:pStyle w:val="Sinespaciado1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38147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Publicación y/o difusión de actividades</w:t>
            </w:r>
          </w:p>
        </w:tc>
        <w:tc>
          <w:tcPr>
            <w:tcW w:w="833" w:type="pct"/>
          </w:tcPr>
          <w:p w14:paraId="0FD7D33F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65CFDF4B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72B61E0E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6C2813F2" w14:textId="77777777" w:rsidTr="00E01D28">
        <w:trPr>
          <w:trHeight w:val="581"/>
        </w:trPr>
        <w:tc>
          <w:tcPr>
            <w:tcW w:w="2269" w:type="pct"/>
            <w:gridSpan w:val="2"/>
          </w:tcPr>
          <w:p w14:paraId="110F326E" w14:textId="77777777" w:rsidR="00AB4747" w:rsidRPr="00432EF8" w:rsidRDefault="00AB4747" w:rsidP="00237F4C">
            <w:pPr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cs="Arial"/>
                <w:bCs/>
                <w:color w:val="808080" w:themeColor="background1" w:themeShade="80"/>
                <w:sz w:val="18"/>
                <w:szCs w:val="18"/>
                <w:lang w:val="es-MX"/>
              </w:rPr>
              <w:t>Gastos de operación no disponibles y que sean</w:t>
            </w:r>
            <w:r w:rsidRPr="00432EF8">
              <w:rPr>
                <w:rFonts w:eastAsia="Calibri" w:cs="Arial"/>
                <w:bCs/>
                <w:color w:val="808080" w:themeColor="background1" w:themeShade="80"/>
                <w:sz w:val="18"/>
                <w:szCs w:val="18"/>
                <w:lang w:eastAsia="en-US"/>
              </w:rPr>
              <w:t xml:space="preserve"> imprescindibles</w:t>
            </w:r>
            <w:r w:rsidRPr="00432EF8">
              <w:rPr>
                <w:rFonts w:cs="Arial"/>
                <w:bCs/>
                <w:color w:val="808080" w:themeColor="background1" w:themeShade="80"/>
                <w:sz w:val="18"/>
                <w:szCs w:val="18"/>
              </w:rPr>
              <w:t xml:space="preserve"> para alcanzar los objetivos del proyecto</w:t>
            </w:r>
          </w:p>
        </w:tc>
        <w:tc>
          <w:tcPr>
            <w:tcW w:w="833" w:type="pct"/>
          </w:tcPr>
          <w:p w14:paraId="0F0E68A7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36D1751B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1C866D9E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01C01CF9" w14:textId="77777777" w:rsidTr="00E01D28">
        <w:trPr>
          <w:trHeight w:val="321"/>
        </w:trPr>
        <w:tc>
          <w:tcPr>
            <w:tcW w:w="2269" w:type="pct"/>
            <w:gridSpan w:val="2"/>
          </w:tcPr>
          <w:p w14:paraId="58922B0A" w14:textId="77777777" w:rsidR="00AB4747" w:rsidRPr="00432EF8" w:rsidRDefault="00AB4747" w:rsidP="00237F4C">
            <w:pPr>
              <w:pStyle w:val="Sinespaciado1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Gastos administrativos</w:t>
            </w:r>
          </w:p>
        </w:tc>
        <w:tc>
          <w:tcPr>
            <w:tcW w:w="833" w:type="pct"/>
          </w:tcPr>
          <w:p w14:paraId="7A8A0FD9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1D8EE348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0DB206EB" w14:textId="77777777" w:rsidR="00AB4747" w:rsidRPr="00432EF8" w:rsidRDefault="00AB4747" w:rsidP="00237F4C">
            <w:pPr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cs="Arial"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5759BBD3" w14:textId="77777777" w:rsidTr="00E01D28">
        <w:trPr>
          <w:trHeight w:val="407"/>
        </w:trPr>
        <w:tc>
          <w:tcPr>
            <w:tcW w:w="2269" w:type="pct"/>
            <w:gridSpan w:val="2"/>
          </w:tcPr>
          <w:p w14:paraId="42242764" w14:textId="77777777" w:rsidR="00AB4747" w:rsidRPr="00432EF8" w:rsidRDefault="00AB4747" w:rsidP="00237F4C">
            <w:pPr>
              <w:pStyle w:val="Sinespaciado1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  <w:t>Subtotal</w:t>
            </w:r>
          </w:p>
        </w:tc>
        <w:tc>
          <w:tcPr>
            <w:tcW w:w="833" w:type="pct"/>
          </w:tcPr>
          <w:p w14:paraId="0008043F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b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b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09" w:type="pct"/>
          </w:tcPr>
          <w:p w14:paraId="4E9791FE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b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b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  <w:tc>
          <w:tcPr>
            <w:tcW w:w="989" w:type="pct"/>
          </w:tcPr>
          <w:p w14:paraId="27C8A474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b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b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</w:tc>
      </w:tr>
      <w:tr w:rsidR="00AB4747" w:rsidRPr="00E8566A" w14:paraId="5776A7F8" w14:textId="77777777" w:rsidTr="00E01D28">
        <w:trPr>
          <w:trHeight w:val="306"/>
        </w:trPr>
        <w:tc>
          <w:tcPr>
            <w:tcW w:w="2269" w:type="pct"/>
            <w:gridSpan w:val="2"/>
          </w:tcPr>
          <w:p w14:paraId="288764A5" w14:textId="77777777" w:rsidR="00AB4747" w:rsidRPr="00432EF8" w:rsidRDefault="00AB4747" w:rsidP="00237F4C">
            <w:pPr>
              <w:pStyle w:val="Sinespaciado1"/>
              <w:jc w:val="right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1742" w:type="pct"/>
            <w:gridSpan w:val="2"/>
          </w:tcPr>
          <w:p w14:paraId="6D2CE35B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b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b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  <w:p w14:paraId="6E1B1CF5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  <w:tc>
          <w:tcPr>
            <w:tcW w:w="989" w:type="pct"/>
          </w:tcPr>
          <w:p w14:paraId="2132C96F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_tradnl"/>
              </w:rPr>
            </w:pPr>
            <w:r w:rsidRPr="00432EF8">
              <w:rPr>
                <w:rFonts w:ascii="Arial" w:eastAsia="Times New Roman" w:hAnsi="Arial" w:cs="Arial"/>
                <w:b/>
                <w:color w:val="808080" w:themeColor="background1" w:themeShade="80"/>
                <w:sz w:val="18"/>
                <w:szCs w:val="18"/>
                <w:lang w:val="es-ES_tradnl"/>
              </w:rPr>
              <w:t>B/.</w:t>
            </w:r>
            <w:proofErr w:type="spellStart"/>
            <w:proofErr w:type="gramStart"/>
            <w:r w:rsidRPr="00432EF8">
              <w:rPr>
                <w:rFonts w:ascii="Arial" w:eastAsia="Times New Roman" w:hAnsi="Arial" w:cs="Arial"/>
                <w:b/>
                <w:color w:val="808080" w:themeColor="background1" w:themeShade="80"/>
                <w:sz w:val="18"/>
                <w:szCs w:val="18"/>
                <w:lang w:val="es-ES_tradnl"/>
              </w:rPr>
              <w:t>XX.xx</w:t>
            </w:r>
            <w:proofErr w:type="spellEnd"/>
            <w:proofErr w:type="gramEnd"/>
          </w:p>
          <w:p w14:paraId="3466667D" w14:textId="77777777" w:rsidR="00AB4747" w:rsidRPr="00432EF8" w:rsidRDefault="00AB4747" w:rsidP="00237F4C">
            <w:pPr>
              <w:pStyle w:val="Sinespaciado1"/>
              <w:jc w:val="center"/>
              <w:rPr>
                <w:rFonts w:ascii="Arial" w:eastAsia="Times New Roman" w:hAnsi="Arial" w:cs="Arial"/>
                <w:b/>
                <w:color w:val="808080" w:themeColor="background1" w:themeShade="80"/>
                <w:sz w:val="18"/>
                <w:szCs w:val="18"/>
                <w:lang w:val="es-ES_tradnl"/>
              </w:rPr>
            </w:pPr>
          </w:p>
        </w:tc>
      </w:tr>
    </w:tbl>
    <w:p w14:paraId="7E16B7C5" w14:textId="77777777" w:rsidR="00AB4747" w:rsidRDefault="00AB4747" w:rsidP="00AB4747">
      <w:pPr>
        <w:pStyle w:val="Sinespaciado"/>
        <w:jc w:val="both"/>
        <w:rPr>
          <w:rFonts w:ascii="Arial" w:hAnsi="Arial" w:cs="Arial"/>
          <w:color w:val="808080"/>
        </w:rPr>
      </w:pPr>
    </w:p>
    <w:p w14:paraId="4895093C" w14:textId="77777777" w:rsidR="00AB4747" w:rsidRPr="00E01D28" w:rsidRDefault="00AB4747" w:rsidP="00E01D28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01D28">
        <w:rPr>
          <w:rFonts w:ascii="Arial" w:hAnsi="Arial" w:cs="Arial"/>
          <w:color w:val="808080" w:themeColor="background1" w:themeShade="80"/>
          <w:sz w:val="20"/>
          <w:szCs w:val="20"/>
        </w:rPr>
        <w:t>El ejemplo arriba tiene dos etapas; ajústelo dependiendo del número de etapas que Usted haya definido.</w:t>
      </w:r>
    </w:p>
    <w:p w14:paraId="189028A1" w14:textId="77777777" w:rsidR="00AB4747" w:rsidRPr="00E01D28" w:rsidRDefault="00AB4747" w:rsidP="00E01D28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D735631" w14:textId="77777777" w:rsidR="00AB4747" w:rsidRPr="00E01D28" w:rsidRDefault="00AB4747" w:rsidP="00E01D28">
      <w:pPr>
        <w:pStyle w:val="Sinespaciado"/>
        <w:jc w:val="both"/>
        <w:rPr>
          <w:rFonts w:ascii="Arial" w:hAnsi="Arial" w:cs="Arial"/>
          <w:b/>
          <w:color w:val="808080" w:themeColor="background1" w:themeShade="80"/>
          <w:sz w:val="20"/>
          <w:szCs w:val="20"/>
          <w:u w:val="single"/>
        </w:rPr>
      </w:pPr>
      <w:r w:rsidRPr="00E01D28">
        <w:rPr>
          <w:rFonts w:ascii="Arial" w:hAnsi="Arial" w:cs="Arial"/>
          <w:color w:val="808080" w:themeColor="background1" w:themeShade="80"/>
          <w:sz w:val="20"/>
          <w:szCs w:val="20"/>
        </w:rPr>
        <w:t xml:space="preserve">Ubique los rubros presupuestarios en la primera columna de su tabla (a la izquierda) y señale las cifras planificadas para la inversión.   </w:t>
      </w:r>
      <w:r w:rsidRPr="00E01D28">
        <w:rPr>
          <w:rFonts w:ascii="Arial" w:hAnsi="Arial" w:cs="Arial"/>
          <w:b/>
          <w:color w:val="808080" w:themeColor="background1" w:themeShade="80"/>
          <w:sz w:val="20"/>
          <w:szCs w:val="20"/>
          <w:u w:val="single"/>
        </w:rPr>
        <w:t>Los “Objetos de Gasto Permisibles” se encuentran detallados en el artículo 49 del Reglamento de las Convocatorias (Resolución Administrativa No. 191 del 31 de julio de 2017).</w:t>
      </w:r>
    </w:p>
    <w:p w14:paraId="7CBE8E5B" w14:textId="77777777" w:rsidR="00AB4747" w:rsidRPr="00E01D28" w:rsidRDefault="00AB4747" w:rsidP="00E01D28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568434D" w14:textId="77777777" w:rsidR="00AB4747" w:rsidRPr="00E01D28" w:rsidRDefault="00AB4747" w:rsidP="00E01D28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01D28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Importante:</w:t>
      </w:r>
      <w:r w:rsidRPr="00E01D28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E01D28">
        <w:rPr>
          <w:rFonts w:ascii="Arial" w:hAnsi="Arial" w:cs="Arial"/>
          <w:b/>
          <w:color w:val="808080" w:themeColor="background1" w:themeShade="80"/>
          <w:sz w:val="20"/>
          <w:szCs w:val="20"/>
        </w:rPr>
        <w:t>ES OBLIGATORIO INCLUIR</w:t>
      </w:r>
      <w:r w:rsidRPr="00E01D28">
        <w:rPr>
          <w:rFonts w:ascii="Arial" w:hAnsi="Arial" w:cs="Arial"/>
          <w:color w:val="808080" w:themeColor="background1" w:themeShade="80"/>
          <w:sz w:val="20"/>
          <w:szCs w:val="20"/>
        </w:rPr>
        <w:t xml:space="preserve"> un texto debajo de la tabla con los párrafos de </w:t>
      </w:r>
      <w:r w:rsidRPr="00E01D28">
        <w:rPr>
          <w:rFonts w:ascii="Arial" w:hAnsi="Arial" w:cs="Arial"/>
          <w:b/>
          <w:color w:val="808080" w:themeColor="background1" w:themeShade="80"/>
          <w:sz w:val="20"/>
          <w:szCs w:val="20"/>
          <w:u w:val="single"/>
        </w:rPr>
        <w:t>sustentación de todos los rubros</w:t>
      </w:r>
      <w:r w:rsidRPr="00E01D28">
        <w:rPr>
          <w:rFonts w:ascii="Arial" w:hAnsi="Arial" w:cs="Arial"/>
          <w:color w:val="808080" w:themeColor="background1" w:themeShade="80"/>
          <w:sz w:val="20"/>
          <w:szCs w:val="20"/>
        </w:rPr>
        <w:t xml:space="preserve">.  </w:t>
      </w:r>
    </w:p>
    <w:p w14:paraId="7BEABFC1" w14:textId="77777777" w:rsidR="00AB4747" w:rsidRPr="00E01D28" w:rsidRDefault="00AB4747" w:rsidP="00E01D28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7CB46B2" w14:textId="77777777" w:rsidR="00AB4747" w:rsidRPr="00E01D28" w:rsidRDefault="00AB4747" w:rsidP="00E01D28">
      <w:pPr>
        <w:pStyle w:val="Sinespaciad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01D28">
        <w:rPr>
          <w:rFonts w:ascii="Arial" w:hAnsi="Arial" w:cs="Arial"/>
          <w:color w:val="808080" w:themeColor="background1" w:themeShade="80"/>
          <w:sz w:val="20"/>
          <w:szCs w:val="20"/>
        </w:rPr>
        <w:t>*Contraparte: Monto correspondiente al aporte de toda entidad que apoye la propuesta (contribución financiera o contabilización de aporte en especies).  El texto de sustentación de la contraparte debe ir acorde al contenido de la propuesta y lo indicado en las cartas de aval de las instituciones.</w:t>
      </w:r>
    </w:p>
    <w:p w14:paraId="4C6416F8" w14:textId="77777777" w:rsidR="00AB4747" w:rsidRDefault="00AB4747" w:rsidP="00AB4747">
      <w:pPr>
        <w:rPr>
          <w:rFonts w:eastAsia="MS Mincho" w:cs="Arial"/>
          <w:color w:val="808080" w:themeColor="background1" w:themeShade="80"/>
          <w:sz w:val="20"/>
          <w:szCs w:val="20"/>
          <w:lang w:eastAsia="ja-JP"/>
        </w:rPr>
      </w:pPr>
      <w:r>
        <w:rPr>
          <w:rFonts w:cs="Arial"/>
          <w:color w:val="808080" w:themeColor="background1" w:themeShade="80"/>
          <w:sz w:val="20"/>
          <w:szCs w:val="20"/>
        </w:rPr>
        <w:br w:type="page"/>
      </w:r>
    </w:p>
    <w:p w14:paraId="36D20F1F" w14:textId="77777777" w:rsidR="008C023E" w:rsidRDefault="008C023E"/>
    <w:sectPr w:rsidR="008C023E" w:rsidSect="00E01D28">
      <w:headerReference w:type="default" r:id="rId6"/>
      <w:footerReference w:type="default" r:id="rId7"/>
      <w:pgSz w:w="12240" w:h="20160" w:code="5"/>
      <w:pgMar w:top="1134" w:right="1467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467FC" w14:textId="77777777" w:rsidR="00C85467" w:rsidRDefault="00C85467" w:rsidP="00AB4747">
      <w:r>
        <w:separator/>
      </w:r>
    </w:p>
  </w:endnote>
  <w:endnote w:type="continuationSeparator" w:id="0">
    <w:p w14:paraId="35549C3E" w14:textId="77777777" w:rsidR="00C85467" w:rsidRDefault="00C85467" w:rsidP="00AB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FBC9C" w14:textId="6022024B" w:rsidR="00AB4747" w:rsidRDefault="00AB4747" w:rsidP="00AB4747">
    <w:pPr>
      <w:pStyle w:val="Encabezado"/>
      <w:tabs>
        <w:tab w:val="clear" w:pos="8504"/>
        <w:tab w:val="left" w:pos="8931"/>
      </w:tabs>
      <w:jc w:val="both"/>
      <w:rPr>
        <w:sz w:val="16"/>
        <w:szCs w:val="16"/>
      </w:rPr>
    </w:pPr>
    <w:r>
      <w:rPr>
        <w:sz w:val="16"/>
        <w:szCs w:val="16"/>
      </w:rPr>
      <w:t>SENACYT</w:t>
    </w:r>
    <w:r w:rsidRPr="00CC3B16">
      <w:rPr>
        <w:sz w:val="16"/>
        <w:szCs w:val="16"/>
      </w:rPr>
      <w:t xml:space="preserve"> (</w:t>
    </w:r>
    <w:r>
      <w:rPr>
        <w:sz w:val="16"/>
        <w:szCs w:val="16"/>
      </w:rPr>
      <w:t>20</w:t>
    </w:r>
    <w:r w:rsidR="00ED41C9">
      <w:rPr>
        <w:sz w:val="16"/>
        <w:szCs w:val="16"/>
      </w:rPr>
      <w:t>20</w:t>
    </w:r>
    <w:r w:rsidRPr="00442821">
      <w:rPr>
        <w:sz w:val="16"/>
        <w:szCs w:val="16"/>
      </w:rPr>
      <w:t>).</w:t>
    </w:r>
    <w:r w:rsidRPr="00CC3B16">
      <w:rPr>
        <w:sz w:val="16"/>
        <w:szCs w:val="16"/>
      </w:rPr>
      <w:t xml:space="preserve">  Ciudad del Saber, Edificio 2</w:t>
    </w:r>
    <w:r>
      <w:rPr>
        <w:sz w:val="16"/>
        <w:szCs w:val="16"/>
      </w:rPr>
      <w:t>05</w:t>
    </w:r>
    <w:r w:rsidRPr="00CC3B16">
      <w:rPr>
        <w:sz w:val="16"/>
        <w:szCs w:val="16"/>
      </w:rPr>
      <w:t xml:space="preserve">.  </w:t>
    </w:r>
    <w:r w:rsidRPr="007957A4">
      <w:rPr>
        <w:sz w:val="16"/>
        <w:szCs w:val="16"/>
      </w:rPr>
      <w:t>Apartado 0816-02852</w:t>
    </w:r>
    <w:r w:rsidRPr="00CC3B16">
      <w:rPr>
        <w:sz w:val="16"/>
        <w:szCs w:val="16"/>
      </w:rPr>
      <w:t>, Panamá, Panamá.</w:t>
    </w:r>
    <w:r>
      <w:rPr>
        <w:sz w:val="16"/>
        <w:szCs w:val="16"/>
      </w:rPr>
      <w:t xml:space="preserve">                            </w:t>
    </w:r>
    <w:r w:rsidRPr="00CC3B16">
      <w:rPr>
        <w:sz w:val="16"/>
        <w:szCs w:val="16"/>
      </w:rPr>
      <w:t xml:space="preserve">Página </w:t>
    </w:r>
    <w:r w:rsidRPr="00CC3B16">
      <w:rPr>
        <w:rStyle w:val="Nmerodepgina"/>
        <w:sz w:val="16"/>
        <w:szCs w:val="16"/>
      </w:rPr>
      <w:fldChar w:fldCharType="begin"/>
    </w:r>
    <w:r w:rsidRPr="00CC3B16">
      <w:rPr>
        <w:rStyle w:val="Nmerodepgina"/>
        <w:sz w:val="16"/>
        <w:szCs w:val="16"/>
      </w:rPr>
      <w:instrText xml:space="preserve"> PAGE </w:instrText>
    </w:r>
    <w:r w:rsidRPr="00CC3B16">
      <w:rPr>
        <w:rStyle w:val="Nmerodepgina"/>
        <w:sz w:val="16"/>
        <w:szCs w:val="16"/>
      </w:rPr>
      <w:fldChar w:fldCharType="separate"/>
    </w:r>
    <w:r>
      <w:rPr>
        <w:rStyle w:val="Nmerodepgina"/>
        <w:sz w:val="16"/>
        <w:szCs w:val="16"/>
      </w:rPr>
      <w:t>1</w:t>
    </w:r>
    <w:r w:rsidRPr="00CC3B16">
      <w:rPr>
        <w:rStyle w:val="Nmerodepgina"/>
        <w:sz w:val="16"/>
        <w:szCs w:val="16"/>
      </w:rPr>
      <w:fldChar w:fldCharType="end"/>
    </w:r>
    <w:r w:rsidRPr="00CC3B16">
      <w:rPr>
        <w:rStyle w:val="Nmerodepgina"/>
        <w:sz w:val="16"/>
        <w:szCs w:val="16"/>
      </w:rPr>
      <w:t xml:space="preserve"> de </w:t>
    </w:r>
    <w:r w:rsidRPr="00CC3B16">
      <w:rPr>
        <w:rStyle w:val="Nmerodepgina"/>
        <w:sz w:val="16"/>
        <w:szCs w:val="16"/>
      </w:rPr>
      <w:fldChar w:fldCharType="begin"/>
    </w:r>
    <w:r w:rsidRPr="00CC3B16">
      <w:rPr>
        <w:rStyle w:val="Nmerodepgina"/>
        <w:sz w:val="16"/>
        <w:szCs w:val="16"/>
      </w:rPr>
      <w:instrText xml:space="preserve"> NUMPAGES </w:instrText>
    </w:r>
    <w:r w:rsidRPr="00CC3B16">
      <w:rPr>
        <w:rStyle w:val="Nmerodepgina"/>
        <w:sz w:val="16"/>
        <w:szCs w:val="16"/>
      </w:rPr>
      <w:fldChar w:fldCharType="separate"/>
    </w:r>
    <w:r>
      <w:rPr>
        <w:rStyle w:val="Nmerodepgina"/>
        <w:sz w:val="16"/>
        <w:szCs w:val="16"/>
      </w:rPr>
      <w:t>1</w:t>
    </w:r>
    <w:r w:rsidRPr="00CC3B16">
      <w:rPr>
        <w:rStyle w:val="Nmerodepgina"/>
        <w:sz w:val="16"/>
        <w:szCs w:val="16"/>
      </w:rPr>
      <w:fldChar w:fldCharType="end"/>
    </w:r>
    <w:r w:rsidRPr="00CC3B16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                         </w:t>
    </w:r>
  </w:p>
  <w:p w14:paraId="33C38936" w14:textId="211964C1" w:rsidR="00AB4747" w:rsidRPr="00CC3B16" w:rsidRDefault="00AB4747" w:rsidP="00AB4747">
    <w:pPr>
      <w:pStyle w:val="Encabezado"/>
      <w:jc w:val="both"/>
      <w:rPr>
        <w:sz w:val="16"/>
        <w:szCs w:val="16"/>
      </w:rPr>
    </w:pPr>
    <w:r w:rsidRPr="00CC3B16">
      <w:rPr>
        <w:sz w:val="16"/>
        <w:szCs w:val="16"/>
        <w:lang w:val="pt-BR"/>
      </w:rPr>
      <w:t>Tel. 517-</w:t>
    </w:r>
    <w:r w:rsidRPr="009551F6">
      <w:rPr>
        <w:sz w:val="16"/>
        <w:szCs w:val="16"/>
        <w:lang w:val="pt-BR"/>
      </w:rPr>
      <w:t>003</w:t>
    </w:r>
    <w:r>
      <w:rPr>
        <w:sz w:val="16"/>
        <w:szCs w:val="16"/>
        <w:lang w:val="pt-BR"/>
      </w:rPr>
      <w:t>1</w:t>
    </w:r>
    <w:r w:rsidRPr="009551F6">
      <w:rPr>
        <w:sz w:val="16"/>
        <w:szCs w:val="16"/>
        <w:lang w:val="pt-BR"/>
      </w:rPr>
      <w:t>,</w:t>
    </w:r>
    <w:r w:rsidRPr="00CC3B16">
      <w:rPr>
        <w:sz w:val="16"/>
        <w:szCs w:val="16"/>
        <w:lang w:val="pt-BR"/>
      </w:rPr>
      <w:t xml:space="preserve"> e-mail: </w:t>
    </w:r>
    <w:r>
      <w:rPr>
        <w:rStyle w:val="Hipervnculo"/>
        <w:rFonts w:asciiTheme="minorHAnsi" w:hAnsiTheme="minorHAnsi" w:cs="Arial"/>
        <w:b/>
        <w:sz w:val="16"/>
        <w:szCs w:val="16"/>
      </w:rPr>
      <w:t>fid20</w:t>
    </w:r>
    <w:r w:rsidR="005601E7">
      <w:rPr>
        <w:rStyle w:val="Hipervnculo"/>
        <w:rFonts w:asciiTheme="minorHAnsi" w:hAnsiTheme="minorHAnsi" w:cs="Arial"/>
        <w:b/>
        <w:sz w:val="16"/>
        <w:szCs w:val="16"/>
      </w:rPr>
      <w:t>20</w:t>
    </w:r>
    <w:r w:rsidRPr="00FE10D0">
      <w:rPr>
        <w:rStyle w:val="Hipervnculo"/>
        <w:rFonts w:asciiTheme="minorHAnsi" w:hAnsiTheme="minorHAnsi" w:cs="Arial"/>
        <w:b/>
        <w:sz w:val="16"/>
        <w:szCs w:val="16"/>
      </w:rPr>
      <w:t>@senacyt.gob.pa</w:t>
    </w:r>
    <w:r w:rsidRPr="00771D18">
      <w:rPr>
        <w:sz w:val="16"/>
        <w:szCs w:val="16"/>
        <w:lang w:val="pt-BR"/>
      </w:rPr>
      <w:t xml:space="preserve">, URL: </w:t>
    </w:r>
    <w:hyperlink r:id="rId1" w:history="1">
      <w:r w:rsidRPr="00771D18">
        <w:rPr>
          <w:rStyle w:val="Hipervnculo"/>
          <w:sz w:val="16"/>
          <w:szCs w:val="16"/>
          <w:lang w:val="pt-BR"/>
        </w:rPr>
        <w:t>www.senacyt.gob.pa</w:t>
      </w:r>
    </w:hyperlink>
  </w:p>
  <w:p w14:paraId="6F739C9A" w14:textId="77777777" w:rsidR="00AB4747" w:rsidRDefault="00AB4747" w:rsidP="00AB4747">
    <w:pPr>
      <w:pStyle w:val="Piedepgina"/>
    </w:pPr>
  </w:p>
  <w:p w14:paraId="414BC4CB" w14:textId="77777777" w:rsidR="00AB4747" w:rsidRDefault="00AB4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736EC" w14:textId="77777777" w:rsidR="00C85467" w:rsidRDefault="00C85467" w:rsidP="00AB4747">
      <w:r>
        <w:separator/>
      </w:r>
    </w:p>
  </w:footnote>
  <w:footnote w:type="continuationSeparator" w:id="0">
    <w:p w14:paraId="4210F4A5" w14:textId="77777777" w:rsidR="00C85467" w:rsidRDefault="00C85467" w:rsidP="00AB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0C20D" w14:textId="77777777" w:rsidR="00AB4747" w:rsidRDefault="00AB4747" w:rsidP="00AB4747">
    <w:pPr>
      <w:pStyle w:val="Encabezado"/>
      <w:tabs>
        <w:tab w:val="clear" w:pos="8504"/>
      </w:tabs>
      <w:ind w:right="-142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CD982CE" wp14:editId="2F7BF0CE">
          <wp:simplePos x="0" y="0"/>
          <wp:positionH relativeFrom="margin">
            <wp:posOffset>4867275</wp:posOffset>
          </wp:positionH>
          <wp:positionV relativeFrom="paragraph">
            <wp:posOffset>-57785</wp:posOffset>
          </wp:positionV>
          <wp:extent cx="1171575" cy="379730"/>
          <wp:effectExtent l="0" t="0" r="9525" b="1270"/>
          <wp:wrapSquare wrapText="bothSides"/>
          <wp:docPr id="19" name="Picture 32" descr="A close up of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16"/>
        <w:szCs w:val="16"/>
      </w:rPr>
      <w:t>FID</w:t>
    </w:r>
    <w:r w:rsidRPr="00686B83">
      <w:rPr>
        <w:b/>
        <w:sz w:val="16"/>
        <w:szCs w:val="16"/>
      </w:rPr>
      <w:t>-</w:t>
    </w:r>
    <w:r w:rsidRPr="00CB1284">
      <w:rPr>
        <w:b/>
        <w:sz w:val="16"/>
        <w:szCs w:val="16"/>
      </w:rPr>
      <w:t>P-v0.</w:t>
    </w:r>
    <w:r>
      <w:rPr>
        <w:b/>
        <w:sz w:val="16"/>
        <w:szCs w:val="16"/>
      </w:rPr>
      <w:t>3</w:t>
    </w:r>
    <w:r w:rsidRPr="00CB1284">
      <w:rPr>
        <w:b/>
        <w:sz w:val="16"/>
        <w:szCs w:val="16"/>
      </w:rPr>
      <w:t>-</w:t>
    </w:r>
    <w:r>
      <w:rPr>
        <w:b/>
        <w:sz w:val="16"/>
        <w:szCs w:val="16"/>
      </w:rPr>
      <w:t xml:space="preserve"> 181009</w:t>
    </w:r>
  </w:p>
  <w:p w14:paraId="22D12F7C" w14:textId="77777777" w:rsidR="00AB4747" w:rsidRDefault="00AB4747" w:rsidP="00AB4747">
    <w:pPr>
      <w:pStyle w:val="Encabezado"/>
      <w:tabs>
        <w:tab w:val="clear" w:pos="8504"/>
      </w:tabs>
      <w:ind w:left="-284" w:right="-142"/>
      <w:jc w:val="right"/>
      <w:rPr>
        <w:b/>
        <w:noProof/>
        <w:sz w:val="16"/>
        <w:szCs w:val="16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40D1CBC1" wp14:editId="4B827870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929640" cy="233045"/>
          <wp:effectExtent l="0" t="0" r="381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NACYT (nuevo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233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177BD1" w14:textId="77777777" w:rsidR="00AB4747" w:rsidRDefault="00AB4747" w:rsidP="00AB4747">
    <w:pPr>
      <w:pStyle w:val="Encabezado"/>
      <w:tabs>
        <w:tab w:val="clear" w:pos="8504"/>
      </w:tabs>
      <w:ind w:right="-142"/>
      <w:jc w:val="right"/>
      <w:rPr>
        <w:b/>
        <w:noProof/>
        <w:sz w:val="16"/>
        <w:szCs w:val="16"/>
      </w:rPr>
    </w:pPr>
  </w:p>
  <w:p w14:paraId="75F5DD9C" w14:textId="77777777" w:rsidR="00AB4747" w:rsidRDefault="00AB4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47"/>
    <w:rsid w:val="00224ACD"/>
    <w:rsid w:val="00311CAD"/>
    <w:rsid w:val="00352C11"/>
    <w:rsid w:val="00381476"/>
    <w:rsid w:val="00477701"/>
    <w:rsid w:val="005601E7"/>
    <w:rsid w:val="00847B0D"/>
    <w:rsid w:val="008C023E"/>
    <w:rsid w:val="00AB4747"/>
    <w:rsid w:val="00C85467"/>
    <w:rsid w:val="00CB4284"/>
    <w:rsid w:val="00E01D28"/>
    <w:rsid w:val="00E13417"/>
    <w:rsid w:val="00E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9400B7"/>
  <w15:chartTrackingRefBased/>
  <w15:docId w15:val="{8862D03C-2EDA-463A-B522-08E08F5B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4747"/>
    <w:pPr>
      <w:spacing w:after="0" w:line="240" w:lineRule="auto"/>
    </w:pPr>
    <w:rPr>
      <w:rFonts w:ascii="Arial" w:eastAsia="Times New Roman" w:hAnsi="Arial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B474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Sinespaciado1">
    <w:name w:val="Sin espaciado1"/>
    <w:uiPriority w:val="1"/>
    <w:semiHidden/>
    <w:qFormat/>
    <w:rsid w:val="00AB4747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B47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4747"/>
    <w:rPr>
      <w:rFonts w:ascii="Arial" w:eastAsia="Times New Roman" w:hAnsi="Arial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B47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747"/>
    <w:rPr>
      <w:rFonts w:ascii="Arial" w:eastAsia="Times New Roman" w:hAnsi="Arial" w:cs="Times New Roman"/>
      <w:lang w:val="es-ES" w:eastAsia="es-ES"/>
    </w:rPr>
  </w:style>
  <w:style w:type="character" w:styleId="Hipervnculo">
    <w:name w:val="Hyperlink"/>
    <w:basedOn w:val="Fuentedeprrafopredeter"/>
    <w:unhideWhenUsed/>
    <w:rsid w:val="00AB4747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AB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nacyt.gob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Rivera</dc:creator>
  <cp:keywords/>
  <dc:description/>
  <cp:lastModifiedBy>Paola Rivera</cp:lastModifiedBy>
  <cp:revision>5</cp:revision>
  <dcterms:created xsi:type="dcterms:W3CDTF">2019-10-16T19:44:00Z</dcterms:created>
  <dcterms:modified xsi:type="dcterms:W3CDTF">2020-11-13T16:29:00Z</dcterms:modified>
</cp:coreProperties>
</file>