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B4747" w14:paraId="4D1F86D5" w14:textId="77777777" w:rsidTr="00847B0D">
        <w:trPr>
          <w:trHeight w:val="319"/>
        </w:trPr>
        <w:tc>
          <w:tcPr>
            <w:tcW w:w="5000" w:type="pct"/>
            <w:shd w:val="clear" w:color="auto" w:fill="8DB3E2"/>
          </w:tcPr>
          <w:p w14:paraId="60FFB715" w14:textId="77777777" w:rsidR="00AB4747" w:rsidRPr="006073BF" w:rsidRDefault="00AB4747" w:rsidP="00237F4C">
            <w:pPr>
              <w:jc w:val="center"/>
              <w:rPr>
                <w:b/>
                <w:sz w:val="20"/>
                <w:szCs w:val="20"/>
              </w:rPr>
            </w:pPr>
            <w:r w:rsidRPr="006073BF">
              <w:rPr>
                <w:b/>
                <w:sz w:val="20"/>
                <w:szCs w:val="20"/>
              </w:rPr>
              <w:t xml:space="preserve">ANEXO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AB4747" w:rsidRPr="008B16EF" w14:paraId="6BE08D0D" w14:textId="77777777" w:rsidTr="00847B0D">
        <w:trPr>
          <w:trHeight w:val="267"/>
        </w:trPr>
        <w:tc>
          <w:tcPr>
            <w:tcW w:w="5000" w:type="pct"/>
            <w:shd w:val="clear" w:color="auto" w:fill="8DB3E2"/>
          </w:tcPr>
          <w:p w14:paraId="4D8469ED" w14:textId="77777777" w:rsidR="00AB4747" w:rsidRPr="008B16EF" w:rsidRDefault="00AB4747" w:rsidP="00237F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</w:t>
            </w:r>
            <w:r w:rsidRPr="00CA6BE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(Utilice </w:t>
            </w:r>
            <w:r w:rsidRPr="00604AAB">
              <w:rPr>
                <w:b/>
                <w:sz w:val="20"/>
                <w:szCs w:val="20"/>
              </w:rPr>
              <w:t>fuente Arial tamaño 10 pt.</w:t>
            </w:r>
            <w:r>
              <w:rPr>
                <w:b/>
                <w:sz w:val="20"/>
                <w:szCs w:val="20"/>
              </w:rPr>
              <w:t>, máximo 2 páginas</w:t>
            </w:r>
            <w:r w:rsidRPr="00604AAB">
              <w:rPr>
                <w:b/>
                <w:sz w:val="20"/>
                <w:szCs w:val="20"/>
              </w:rPr>
              <w:t>)</w:t>
            </w:r>
          </w:p>
        </w:tc>
      </w:tr>
    </w:tbl>
    <w:p w14:paraId="20901167" w14:textId="77777777" w:rsidR="00AB4747" w:rsidRPr="008B16EF" w:rsidRDefault="00AB4747" w:rsidP="00AB4747">
      <w:pPr>
        <w:jc w:val="both"/>
        <w:rPr>
          <w:b/>
          <w:color w:val="FF0000"/>
          <w:sz w:val="20"/>
          <w:szCs w:val="20"/>
        </w:rPr>
      </w:pPr>
    </w:p>
    <w:p w14:paraId="51F862A0" w14:textId="77777777" w:rsidR="00AB4747" w:rsidRPr="00BB2B23" w:rsidRDefault="00AB4747" w:rsidP="00AB4747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B2B23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presupuesto debe incluirse en esta sección como una tabla o matriz. El mismo debe estar </w:t>
      </w:r>
      <w:r w:rsidRPr="00BB2B23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dividido por etapas (se sugiere solo dos etapas)</w:t>
      </w:r>
      <w:r w:rsidRPr="00BB2B23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a fin de definir los montos de cada pago de etapa en su contrato.  Indique la </w:t>
      </w:r>
      <w:r w:rsidRPr="00BB2B23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contraparte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*</w:t>
      </w:r>
      <w:r w:rsidRPr="00BB2B23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A </w:t>
      </w:r>
      <w:r w:rsidR="00E01D28" w:rsidRPr="00BB2B23">
        <w:rPr>
          <w:rFonts w:ascii="Arial" w:hAnsi="Arial" w:cs="Arial"/>
          <w:color w:val="808080" w:themeColor="background1" w:themeShade="80"/>
          <w:sz w:val="20"/>
          <w:szCs w:val="20"/>
        </w:rPr>
        <w:t>continuación,</w:t>
      </w:r>
      <w:r w:rsidRPr="00BB2B2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mostramos un ejemplo:</w:t>
      </w:r>
    </w:p>
    <w:p w14:paraId="40EC7588" w14:textId="77777777" w:rsidR="00AB4747" w:rsidRPr="00BB2B23" w:rsidRDefault="00AB4747" w:rsidP="00AB4747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2128"/>
        <w:gridCol w:w="1559"/>
        <w:gridCol w:w="1701"/>
        <w:gridCol w:w="1851"/>
      </w:tblGrid>
      <w:tr w:rsidR="00AB4747" w:rsidRPr="00D70AF9" w14:paraId="1E398C3A" w14:textId="77777777" w:rsidTr="00E01D28">
        <w:trPr>
          <w:trHeight w:val="549"/>
        </w:trPr>
        <w:tc>
          <w:tcPr>
            <w:tcW w:w="2269" w:type="pct"/>
            <w:gridSpan w:val="2"/>
            <w:shd w:val="clear" w:color="auto" w:fill="000000" w:themeFill="text1"/>
          </w:tcPr>
          <w:p w14:paraId="4A65C157" w14:textId="77777777" w:rsidR="00AB4747" w:rsidRPr="00E540B3" w:rsidRDefault="00AB4747" w:rsidP="00237F4C">
            <w:pPr>
              <w:pStyle w:val="Sinespaciado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540B3">
              <w:rPr>
                <w:rFonts w:ascii="Arial" w:hAnsi="Arial" w:cs="Arial"/>
                <w:b/>
                <w:sz w:val="18"/>
                <w:szCs w:val="20"/>
              </w:rPr>
              <w:t>Rubro</w:t>
            </w:r>
          </w:p>
        </w:tc>
        <w:tc>
          <w:tcPr>
            <w:tcW w:w="833" w:type="pct"/>
            <w:shd w:val="clear" w:color="auto" w:fill="000000" w:themeFill="text1"/>
          </w:tcPr>
          <w:p w14:paraId="3CB705C4" w14:textId="77777777" w:rsidR="00AB4747" w:rsidRPr="00E540B3" w:rsidRDefault="00AB4747" w:rsidP="00237F4C">
            <w:pPr>
              <w:pStyle w:val="Sinespaciado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540B3">
              <w:rPr>
                <w:rFonts w:ascii="Arial" w:hAnsi="Arial" w:cs="Arial"/>
                <w:b/>
                <w:sz w:val="18"/>
                <w:szCs w:val="20"/>
              </w:rPr>
              <w:t>Etapa I</w:t>
            </w:r>
          </w:p>
        </w:tc>
        <w:tc>
          <w:tcPr>
            <w:tcW w:w="909" w:type="pct"/>
            <w:shd w:val="clear" w:color="auto" w:fill="000000" w:themeFill="text1"/>
          </w:tcPr>
          <w:p w14:paraId="5464FDE7" w14:textId="77777777" w:rsidR="00AB4747" w:rsidRPr="00E540B3" w:rsidRDefault="00AB4747" w:rsidP="00237F4C">
            <w:pPr>
              <w:pStyle w:val="Sinespaciado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540B3">
              <w:rPr>
                <w:rFonts w:ascii="Arial" w:hAnsi="Arial" w:cs="Arial"/>
                <w:b/>
                <w:sz w:val="18"/>
                <w:szCs w:val="20"/>
              </w:rPr>
              <w:t>Etapa II</w:t>
            </w:r>
          </w:p>
        </w:tc>
        <w:tc>
          <w:tcPr>
            <w:tcW w:w="989" w:type="pct"/>
            <w:shd w:val="clear" w:color="auto" w:fill="000000" w:themeFill="text1"/>
          </w:tcPr>
          <w:p w14:paraId="416D6E9E" w14:textId="77777777" w:rsidR="00AB4747" w:rsidRPr="00E540B3" w:rsidRDefault="00AB4747" w:rsidP="00237F4C">
            <w:pPr>
              <w:pStyle w:val="Sinespaciado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540B3">
              <w:rPr>
                <w:rFonts w:ascii="Arial" w:hAnsi="Arial" w:cs="Arial"/>
                <w:b/>
                <w:sz w:val="18"/>
                <w:szCs w:val="20"/>
              </w:rPr>
              <w:t>Contraparte</w:t>
            </w:r>
            <w:r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</w:tr>
      <w:tr w:rsidR="00AB4747" w:rsidRPr="00E8566A" w14:paraId="2A18FFC0" w14:textId="77777777" w:rsidTr="00224ACD">
        <w:trPr>
          <w:trHeight w:val="485"/>
        </w:trPr>
        <w:tc>
          <w:tcPr>
            <w:tcW w:w="1132" w:type="pct"/>
            <w:vMerge w:val="restart"/>
          </w:tcPr>
          <w:p w14:paraId="20C544F8" w14:textId="77777777" w:rsidR="00AB4747" w:rsidRPr="00432EF8" w:rsidRDefault="00AB4747" w:rsidP="00237F4C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Equipos, maquinarias, reactivos, </w:t>
            </w:r>
            <w:r w:rsidRPr="00432EF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Recursos bibliográficos, </w:t>
            </w:r>
            <w:r w:rsidRPr="00432EF8"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</w:rPr>
              <w:t>Insumos científicos, Materiales de consumo, didácticos, o de oficina e impresiones</w:t>
            </w: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4AF3A4E7" w14:textId="77777777" w:rsidR="00AB4747" w:rsidRPr="00432EF8" w:rsidRDefault="00AB4747" w:rsidP="00237F4C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Equipo, maquinarias</w:t>
            </w:r>
          </w:p>
        </w:tc>
        <w:tc>
          <w:tcPr>
            <w:tcW w:w="833" w:type="pct"/>
          </w:tcPr>
          <w:p w14:paraId="0009FE59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1A6F5A4D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3CE7F7C4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699384BA" w14:textId="77777777" w:rsidTr="00224ACD">
        <w:trPr>
          <w:trHeight w:val="485"/>
        </w:trPr>
        <w:tc>
          <w:tcPr>
            <w:tcW w:w="1132" w:type="pct"/>
            <w:vMerge/>
          </w:tcPr>
          <w:p w14:paraId="1C183F72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6946B1F5" w14:textId="77777777" w:rsidR="00AB4747" w:rsidRPr="00432EF8" w:rsidRDefault="00AB4747" w:rsidP="00237F4C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Reactivos, Insumos Científicos</w:t>
            </w:r>
          </w:p>
        </w:tc>
        <w:tc>
          <w:tcPr>
            <w:tcW w:w="833" w:type="pct"/>
          </w:tcPr>
          <w:p w14:paraId="5825F106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429C5809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02EA177B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054AA723" w14:textId="77777777" w:rsidTr="00224ACD">
        <w:trPr>
          <w:trHeight w:val="485"/>
        </w:trPr>
        <w:tc>
          <w:tcPr>
            <w:tcW w:w="1132" w:type="pct"/>
            <w:vMerge/>
            <w:tcBorders>
              <w:bottom w:val="single" w:sz="4" w:space="0" w:color="000000"/>
            </w:tcBorders>
          </w:tcPr>
          <w:p w14:paraId="5B57B281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4E67F506" w14:textId="77777777" w:rsidR="00AB4747" w:rsidRPr="00432EF8" w:rsidRDefault="00AB4747" w:rsidP="00237F4C">
            <w:pPr>
              <w:pStyle w:val="Sinespaciado1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Materiales de consumo, didácticos o de oficina</w:t>
            </w:r>
          </w:p>
        </w:tc>
        <w:tc>
          <w:tcPr>
            <w:tcW w:w="833" w:type="pct"/>
          </w:tcPr>
          <w:p w14:paraId="052FD22E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  <w:tcBorders>
              <w:bottom w:val="single" w:sz="4" w:space="0" w:color="000000"/>
            </w:tcBorders>
          </w:tcPr>
          <w:p w14:paraId="169EF0E0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6A8B83C2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7CCBB002" w14:textId="77777777" w:rsidTr="00E01D28">
        <w:trPr>
          <w:trHeight w:val="631"/>
        </w:trPr>
        <w:tc>
          <w:tcPr>
            <w:tcW w:w="2269" w:type="pct"/>
            <w:gridSpan w:val="2"/>
          </w:tcPr>
          <w:p w14:paraId="1BFA8E48" w14:textId="77777777" w:rsidR="00AB4747" w:rsidRPr="00432EF8" w:rsidRDefault="00AB4747" w:rsidP="00237F4C">
            <w:pPr>
              <w:rPr>
                <w:rFonts w:cs="Arial"/>
                <w:bCs/>
                <w:color w:val="808080" w:themeColor="background1" w:themeShade="80"/>
                <w:sz w:val="18"/>
                <w:szCs w:val="18"/>
                <w:lang w:val="es-MX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  <w:lang w:val="es-MX"/>
              </w:rPr>
              <w:t>Pago de servicios para uso de equipo, análisis de muestras y el espacio no disponible para el desarrollo del proyecto</w:t>
            </w:r>
          </w:p>
        </w:tc>
        <w:tc>
          <w:tcPr>
            <w:tcW w:w="833" w:type="pct"/>
          </w:tcPr>
          <w:p w14:paraId="76312C3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5779D51A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77F13D5A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5A88BA51" w14:textId="77777777" w:rsidTr="00E01D28">
        <w:trPr>
          <w:trHeight w:val="288"/>
        </w:trPr>
        <w:tc>
          <w:tcPr>
            <w:tcW w:w="2269" w:type="pct"/>
            <w:gridSpan w:val="2"/>
          </w:tcPr>
          <w:p w14:paraId="2D2C48EB" w14:textId="77777777" w:rsidR="00AB4747" w:rsidRPr="00432EF8" w:rsidRDefault="00AB4747" w:rsidP="00237F4C">
            <w:pPr>
              <w:rPr>
                <w:rFonts w:cs="Arial"/>
                <w:bCs/>
                <w:color w:val="808080" w:themeColor="background1" w:themeShade="80"/>
                <w:sz w:val="18"/>
                <w:szCs w:val="18"/>
                <w:lang w:val="es-MX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  <w:t>Recursos humanos</w:t>
            </w:r>
          </w:p>
        </w:tc>
        <w:tc>
          <w:tcPr>
            <w:tcW w:w="833" w:type="pct"/>
          </w:tcPr>
          <w:p w14:paraId="16F6338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7E23281D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25C6E695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19C81967" w14:textId="77777777" w:rsidTr="00E01D28">
        <w:trPr>
          <w:trHeight w:val="277"/>
        </w:trPr>
        <w:tc>
          <w:tcPr>
            <w:tcW w:w="2269" w:type="pct"/>
            <w:gridSpan w:val="2"/>
          </w:tcPr>
          <w:p w14:paraId="4A60AD9C" w14:textId="77777777" w:rsidR="00AB4747" w:rsidRPr="00432EF8" w:rsidRDefault="00AB4747" w:rsidP="00237F4C">
            <w:pPr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  <w:t>Subcontratos para personal no disponible</w:t>
            </w:r>
          </w:p>
        </w:tc>
        <w:tc>
          <w:tcPr>
            <w:tcW w:w="833" w:type="pct"/>
          </w:tcPr>
          <w:p w14:paraId="79F120F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328BC2FC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36C40A33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4424A5BB" w14:textId="77777777" w:rsidTr="00E01D28">
        <w:trPr>
          <w:trHeight w:val="268"/>
        </w:trPr>
        <w:tc>
          <w:tcPr>
            <w:tcW w:w="2269" w:type="pct"/>
            <w:gridSpan w:val="2"/>
          </w:tcPr>
          <w:p w14:paraId="2C8333D9" w14:textId="77777777" w:rsidR="00AB4747" w:rsidRPr="00432EF8" w:rsidRDefault="00AB4747" w:rsidP="00237F4C">
            <w:pPr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  <w:t>Capacitaciones de corta duración</w:t>
            </w:r>
          </w:p>
        </w:tc>
        <w:tc>
          <w:tcPr>
            <w:tcW w:w="833" w:type="pct"/>
          </w:tcPr>
          <w:p w14:paraId="4068E4D9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13202A9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540E501F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129A75D3" w14:textId="77777777" w:rsidTr="00E01D28">
        <w:trPr>
          <w:trHeight w:val="427"/>
        </w:trPr>
        <w:tc>
          <w:tcPr>
            <w:tcW w:w="2269" w:type="pct"/>
            <w:gridSpan w:val="2"/>
          </w:tcPr>
          <w:p w14:paraId="4CF6C30F" w14:textId="77777777" w:rsidR="00AB4747" w:rsidRPr="00432EF8" w:rsidRDefault="00AB4747" w:rsidP="00237F4C">
            <w:pPr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  <w:t xml:space="preserve">Inscripciones o matrículas en eventos o cursos de carácter científico o tecnológico </w:t>
            </w:r>
          </w:p>
        </w:tc>
        <w:tc>
          <w:tcPr>
            <w:tcW w:w="833" w:type="pct"/>
          </w:tcPr>
          <w:p w14:paraId="31A6054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4924F458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29BEAA5D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4F7D8A3A" w14:textId="77777777" w:rsidTr="00E01D28">
        <w:trPr>
          <w:trHeight w:val="690"/>
        </w:trPr>
        <w:tc>
          <w:tcPr>
            <w:tcW w:w="2269" w:type="pct"/>
            <w:gridSpan w:val="2"/>
          </w:tcPr>
          <w:p w14:paraId="4AA6D06E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</w:rPr>
              <w:t>Viajes de campo, de misiones tecnológicas, de monitoreo, de intercambio y de presentación de resultados</w:t>
            </w:r>
          </w:p>
        </w:tc>
        <w:tc>
          <w:tcPr>
            <w:tcW w:w="833" w:type="pct"/>
          </w:tcPr>
          <w:p w14:paraId="7C96EF50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4567CAB8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39D8DC05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634602D4" w14:textId="77777777" w:rsidTr="00E01D28">
        <w:trPr>
          <w:trHeight w:val="471"/>
        </w:trPr>
        <w:tc>
          <w:tcPr>
            <w:tcW w:w="2269" w:type="pct"/>
            <w:gridSpan w:val="2"/>
          </w:tcPr>
          <w:p w14:paraId="1E2CA7D1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Seguros afines al proyecto y debidamente sustentados</w:t>
            </w:r>
          </w:p>
        </w:tc>
        <w:tc>
          <w:tcPr>
            <w:tcW w:w="833" w:type="pct"/>
          </w:tcPr>
          <w:p w14:paraId="322EC11D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46B33440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63E8565C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67F9CA31" w14:textId="77777777" w:rsidTr="00E01D28">
        <w:trPr>
          <w:trHeight w:val="479"/>
        </w:trPr>
        <w:tc>
          <w:tcPr>
            <w:tcW w:w="2269" w:type="pct"/>
            <w:gridSpan w:val="2"/>
          </w:tcPr>
          <w:p w14:paraId="0FE75F14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 xml:space="preserve">Permisos y tramites gubernamentales afines al proyecto y debidamente sustentados </w:t>
            </w:r>
          </w:p>
        </w:tc>
        <w:tc>
          <w:tcPr>
            <w:tcW w:w="833" w:type="pct"/>
          </w:tcPr>
          <w:p w14:paraId="3A37307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724C54B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755C10B4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5356F920" w14:textId="77777777" w:rsidTr="00E01D28">
        <w:trPr>
          <w:trHeight w:val="473"/>
        </w:trPr>
        <w:tc>
          <w:tcPr>
            <w:tcW w:w="2269" w:type="pct"/>
            <w:gridSpan w:val="2"/>
          </w:tcPr>
          <w:p w14:paraId="74CE9CEE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Construcciones indispensables para la ejecución del proyecto</w:t>
            </w:r>
          </w:p>
        </w:tc>
        <w:tc>
          <w:tcPr>
            <w:tcW w:w="833" w:type="pct"/>
          </w:tcPr>
          <w:p w14:paraId="35673C37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547DD73B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7AB6D6AF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70EBE7CA" w14:textId="77777777" w:rsidTr="00E01D28">
        <w:trPr>
          <w:trHeight w:val="283"/>
        </w:trPr>
        <w:tc>
          <w:tcPr>
            <w:tcW w:w="2269" w:type="pct"/>
            <w:gridSpan w:val="2"/>
          </w:tcPr>
          <w:p w14:paraId="4AA01CB6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Gastos de transporte aéreo</w:t>
            </w:r>
          </w:p>
        </w:tc>
        <w:tc>
          <w:tcPr>
            <w:tcW w:w="833" w:type="pct"/>
          </w:tcPr>
          <w:p w14:paraId="7B7A550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1F1C9808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27011E16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21AF51E1" w14:textId="77777777" w:rsidTr="00E01D28">
        <w:trPr>
          <w:trHeight w:val="483"/>
        </w:trPr>
        <w:tc>
          <w:tcPr>
            <w:tcW w:w="2269" w:type="pct"/>
            <w:gridSpan w:val="2"/>
          </w:tcPr>
          <w:p w14:paraId="50788B29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Viáticos parciales o totales, nacionales o para viajes al extranjero</w:t>
            </w:r>
          </w:p>
        </w:tc>
        <w:tc>
          <w:tcPr>
            <w:tcW w:w="833" w:type="pct"/>
          </w:tcPr>
          <w:p w14:paraId="3B7F786A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243B5027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127EB340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62F8F002" w14:textId="77777777" w:rsidTr="00E01D28">
        <w:trPr>
          <w:trHeight w:val="307"/>
        </w:trPr>
        <w:tc>
          <w:tcPr>
            <w:tcW w:w="2269" w:type="pct"/>
            <w:gridSpan w:val="2"/>
          </w:tcPr>
          <w:p w14:paraId="0C24A3B9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Gastos de combustible</w:t>
            </w:r>
          </w:p>
        </w:tc>
        <w:tc>
          <w:tcPr>
            <w:tcW w:w="833" w:type="pct"/>
          </w:tcPr>
          <w:p w14:paraId="74A9A182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2AA5E600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39754586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43AE8DDF" w14:textId="77777777" w:rsidTr="00E01D28">
        <w:trPr>
          <w:trHeight w:val="317"/>
        </w:trPr>
        <w:tc>
          <w:tcPr>
            <w:tcW w:w="2269" w:type="pct"/>
            <w:gridSpan w:val="2"/>
          </w:tcPr>
          <w:p w14:paraId="031C5DC3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Promoción y/o difusión de actividades</w:t>
            </w:r>
          </w:p>
        </w:tc>
        <w:tc>
          <w:tcPr>
            <w:tcW w:w="833" w:type="pct"/>
          </w:tcPr>
          <w:p w14:paraId="7245BDEE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78944739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6B7D5EE6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4FABE8CF" w14:textId="77777777" w:rsidTr="00E01D28">
        <w:trPr>
          <w:trHeight w:val="327"/>
        </w:trPr>
        <w:tc>
          <w:tcPr>
            <w:tcW w:w="2269" w:type="pct"/>
            <w:gridSpan w:val="2"/>
          </w:tcPr>
          <w:p w14:paraId="1A8588A5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Publicación y/o difusión de actividades</w:t>
            </w:r>
          </w:p>
        </w:tc>
        <w:tc>
          <w:tcPr>
            <w:tcW w:w="833" w:type="pct"/>
          </w:tcPr>
          <w:p w14:paraId="0FD7D33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65CFDF4B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72B61E0E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6C2813F2" w14:textId="77777777" w:rsidTr="00E01D28">
        <w:trPr>
          <w:trHeight w:val="581"/>
        </w:trPr>
        <w:tc>
          <w:tcPr>
            <w:tcW w:w="2269" w:type="pct"/>
            <w:gridSpan w:val="2"/>
          </w:tcPr>
          <w:p w14:paraId="110F326E" w14:textId="77777777" w:rsidR="00AB4747" w:rsidRPr="00432EF8" w:rsidRDefault="00AB4747" w:rsidP="00237F4C">
            <w:pPr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  <w:lang w:val="es-MX"/>
              </w:rPr>
              <w:t>Gastos de operación no disponibles y que sean</w:t>
            </w:r>
            <w:r w:rsidRPr="00432EF8">
              <w:rPr>
                <w:rFonts w:eastAsia="Calibri" w:cs="Arial"/>
                <w:bCs/>
                <w:color w:val="808080" w:themeColor="background1" w:themeShade="80"/>
                <w:sz w:val="18"/>
                <w:szCs w:val="18"/>
                <w:lang w:eastAsia="en-US"/>
              </w:rPr>
              <w:t xml:space="preserve"> imprescindibles</w:t>
            </w:r>
            <w:r w:rsidRPr="00432EF8">
              <w:rPr>
                <w:rFonts w:cs="Arial"/>
                <w:bCs/>
                <w:color w:val="808080" w:themeColor="background1" w:themeShade="80"/>
                <w:sz w:val="18"/>
                <w:szCs w:val="18"/>
              </w:rPr>
              <w:t xml:space="preserve"> para alcanzar los objetivos del proyecto</w:t>
            </w:r>
          </w:p>
        </w:tc>
        <w:tc>
          <w:tcPr>
            <w:tcW w:w="833" w:type="pct"/>
          </w:tcPr>
          <w:p w14:paraId="0F0E68A7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36D1751B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1C866D9E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01C01CF9" w14:textId="77777777" w:rsidTr="00E01D28">
        <w:trPr>
          <w:trHeight w:val="321"/>
        </w:trPr>
        <w:tc>
          <w:tcPr>
            <w:tcW w:w="2269" w:type="pct"/>
            <w:gridSpan w:val="2"/>
          </w:tcPr>
          <w:p w14:paraId="58922B0A" w14:textId="77777777" w:rsidR="00AB4747" w:rsidRPr="00432EF8" w:rsidRDefault="00AB4747" w:rsidP="00237F4C">
            <w:pPr>
              <w:pStyle w:val="Sinespaciado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Gastos administrativos</w:t>
            </w:r>
          </w:p>
        </w:tc>
        <w:tc>
          <w:tcPr>
            <w:tcW w:w="833" w:type="pct"/>
          </w:tcPr>
          <w:p w14:paraId="7A8A0FD9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1D8EE348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0DB206EB" w14:textId="77777777" w:rsidR="00AB4747" w:rsidRPr="00432EF8" w:rsidRDefault="00AB4747" w:rsidP="00237F4C">
            <w:pPr>
              <w:jc w:val="center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cs="Arial"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5759BBD3" w14:textId="77777777" w:rsidTr="00E01D28">
        <w:trPr>
          <w:trHeight w:val="407"/>
        </w:trPr>
        <w:tc>
          <w:tcPr>
            <w:tcW w:w="2269" w:type="pct"/>
            <w:gridSpan w:val="2"/>
          </w:tcPr>
          <w:p w14:paraId="42242764" w14:textId="77777777" w:rsidR="00AB4747" w:rsidRPr="00432EF8" w:rsidRDefault="00AB4747" w:rsidP="00237F4C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33" w:type="pct"/>
          </w:tcPr>
          <w:p w14:paraId="0008043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09" w:type="pct"/>
          </w:tcPr>
          <w:p w14:paraId="4E9791FE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  <w:tc>
          <w:tcPr>
            <w:tcW w:w="989" w:type="pct"/>
          </w:tcPr>
          <w:p w14:paraId="27C8A474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</w:tc>
      </w:tr>
      <w:tr w:rsidR="00AB4747" w:rsidRPr="00E8566A" w14:paraId="5776A7F8" w14:textId="77777777" w:rsidTr="00E01D28">
        <w:trPr>
          <w:trHeight w:val="306"/>
        </w:trPr>
        <w:tc>
          <w:tcPr>
            <w:tcW w:w="2269" w:type="pct"/>
            <w:gridSpan w:val="2"/>
          </w:tcPr>
          <w:p w14:paraId="288764A5" w14:textId="77777777" w:rsidR="00AB4747" w:rsidRPr="00432EF8" w:rsidRDefault="00AB4747" w:rsidP="00237F4C">
            <w:pPr>
              <w:pStyle w:val="Sinespaciado1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42" w:type="pct"/>
            <w:gridSpan w:val="2"/>
          </w:tcPr>
          <w:p w14:paraId="6D2CE35B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  <w:p w14:paraId="6E1B1CF5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  <w:tc>
          <w:tcPr>
            <w:tcW w:w="989" w:type="pct"/>
          </w:tcPr>
          <w:p w14:paraId="2132C96F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B/.</w:t>
            </w:r>
            <w:proofErr w:type="spellStart"/>
            <w:proofErr w:type="gramStart"/>
            <w:r w:rsidRPr="00432EF8"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  <w:t>XX.xx</w:t>
            </w:r>
            <w:proofErr w:type="spellEnd"/>
            <w:proofErr w:type="gramEnd"/>
          </w:p>
          <w:p w14:paraId="3466667D" w14:textId="77777777" w:rsidR="00AB4747" w:rsidRPr="00432EF8" w:rsidRDefault="00AB4747" w:rsidP="00237F4C">
            <w:pPr>
              <w:pStyle w:val="Sinespaciado1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val="es-ES_tradnl"/>
              </w:rPr>
            </w:pPr>
          </w:p>
        </w:tc>
      </w:tr>
    </w:tbl>
    <w:p w14:paraId="7E16B7C5" w14:textId="77777777" w:rsidR="00AB4747" w:rsidRDefault="00AB4747" w:rsidP="00AB4747">
      <w:pPr>
        <w:pStyle w:val="Sinespaciado"/>
        <w:jc w:val="both"/>
        <w:rPr>
          <w:rFonts w:ascii="Arial" w:hAnsi="Arial" w:cs="Arial"/>
          <w:color w:val="808080"/>
        </w:rPr>
      </w:pPr>
    </w:p>
    <w:p w14:paraId="4895093C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>El ejemplo arriba tiene dos etapas; ajústelo dependiendo del número de etapas que Usted haya definido.</w:t>
      </w:r>
    </w:p>
    <w:p w14:paraId="189028A1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D735631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</w:pP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 xml:space="preserve">Ubique los rubros presupuestarios en la primera columna de su tabla (a la izquierda) y señale las cifras planificadas para la inversión.   </w:t>
      </w:r>
      <w:r w:rsidRPr="00E01D28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Los “Objetos de Gasto Permisibles” se encuentran detallados en el artículo 49 del Reglamento de las Convocatorias (Resolución Administrativa No. 191 del 31 de julio de 2017).</w:t>
      </w:r>
    </w:p>
    <w:p w14:paraId="7CBE8E5B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568434D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28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Importante:</w:t>
      </w: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E01D28">
        <w:rPr>
          <w:rFonts w:ascii="Arial" w:hAnsi="Arial" w:cs="Arial"/>
          <w:b/>
          <w:color w:val="808080" w:themeColor="background1" w:themeShade="80"/>
          <w:sz w:val="20"/>
          <w:szCs w:val="20"/>
        </w:rPr>
        <w:t>ES OBLIGATORIO INCLUIR</w:t>
      </w: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un texto debajo de la tabla con los párrafos de </w:t>
      </w:r>
      <w:r w:rsidRPr="00E01D28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sustentación de todos los rubros</w:t>
      </w: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 </w:t>
      </w:r>
    </w:p>
    <w:p w14:paraId="7BEABFC1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7CB46B2" w14:textId="77777777" w:rsidR="00AB4747" w:rsidRPr="00E01D28" w:rsidRDefault="00AB4747" w:rsidP="00E01D28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28">
        <w:rPr>
          <w:rFonts w:ascii="Arial" w:hAnsi="Arial" w:cs="Arial"/>
          <w:color w:val="808080" w:themeColor="background1" w:themeShade="80"/>
          <w:sz w:val="20"/>
          <w:szCs w:val="20"/>
        </w:rPr>
        <w:t>*Contraparte: Monto correspondiente al aporte de toda entidad que apoye la propuesta (contribución financiera o contabilización de aporte en especies).  El texto de sustentación de la contraparte debe ir acorde al contenido de la propuesta y lo indicado en las cartas de aval de las instituciones.</w:t>
      </w:r>
    </w:p>
    <w:p w14:paraId="4C6416F8" w14:textId="77777777" w:rsidR="00AB4747" w:rsidRDefault="00AB4747" w:rsidP="00AB4747">
      <w:pP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  <w:r>
        <w:rPr>
          <w:rFonts w:cs="Arial"/>
          <w:color w:val="808080" w:themeColor="background1" w:themeShade="80"/>
          <w:sz w:val="20"/>
          <w:szCs w:val="20"/>
        </w:rPr>
        <w:br w:type="page"/>
      </w:r>
      <w:bookmarkStart w:id="0" w:name="_GoBack"/>
      <w:bookmarkEnd w:id="0"/>
    </w:p>
    <w:p w14:paraId="36D20F1F" w14:textId="77777777" w:rsidR="008C023E" w:rsidRDefault="008C023E"/>
    <w:sectPr w:rsidR="008C023E" w:rsidSect="00E01D28">
      <w:headerReference w:type="default" r:id="rId6"/>
      <w:footerReference w:type="default" r:id="rId7"/>
      <w:pgSz w:w="12240" w:h="20160" w:code="5"/>
      <w:pgMar w:top="1134" w:right="1467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6631" w14:textId="77777777" w:rsidR="00311CAD" w:rsidRDefault="00311CAD" w:rsidP="00AB4747">
      <w:r>
        <w:separator/>
      </w:r>
    </w:p>
  </w:endnote>
  <w:endnote w:type="continuationSeparator" w:id="0">
    <w:p w14:paraId="28573AFD" w14:textId="77777777" w:rsidR="00311CAD" w:rsidRDefault="00311CAD" w:rsidP="00AB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BC9C" w14:textId="5AD4102F" w:rsidR="00AB4747" w:rsidRDefault="00AB4747" w:rsidP="00AB4747">
    <w:pPr>
      <w:pStyle w:val="Encabezado"/>
      <w:tabs>
        <w:tab w:val="clear" w:pos="8504"/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>
      <w:rPr>
        <w:sz w:val="16"/>
        <w:szCs w:val="16"/>
      </w:rPr>
      <w:t>201</w:t>
    </w:r>
    <w:r w:rsidR="00CB4284">
      <w:rPr>
        <w:sz w:val="16"/>
        <w:szCs w:val="16"/>
      </w:rPr>
      <w:t>9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>
      <w:rPr>
        <w:sz w:val="16"/>
        <w:szCs w:val="16"/>
      </w:rPr>
      <w:t xml:space="preserve">                            </w:t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3C38936" w14:textId="211964C1" w:rsidR="00AB4747" w:rsidRPr="00CC3B16" w:rsidRDefault="00AB4747" w:rsidP="00AB4747">
    <w:pPr>
      <w:pStyle w:val="Encabezado"/>
      <w:jc w:val="both"/>
      <w:rPr>
        <w:sz w:val="16"/>
        <w:szCs w:val="16"/>
      </w:rPr>
    </w:pPr>
    <w:r w:rsidRPr="00CC3B16">
      <w:rPr>
        <w:sz w:val="16"/>
        <w:szCs w:val="16"/>
        <w:lang w:val="pt-BR"/>
      </w:rPr>
      <w:t>Tel. 517-</w:t>
    </w:r>
    <w:r w:rsidRPr="009551F6">
      <w:rPr>
        <w:sz w:val="16"/>
        <w:szCs w:val="16"/>
        <w:lang w:val="pt-BR"/>
      </w:rPr>
      <w:t>003</w:t>
    </w:r>
    <w:r>
      <w:rPr>
        <w:sz w:val="16"/>
        <w:szCs w:val="16"/>
        <w:lang w:val="pt-BR"/>
      </w:rPr>
      <w:t>1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r>
      <w:rPr>
        <w:rStyle w:val="Hipervnculo"/>
        <w:rFonts w:asciiTheme="minorHAnsi" w:hAnsiTheme="minorHAnsi" w:cs="Arial"/>
        <w:b/>
        <w:sz w:val="16"/>
        <w:szCs w:val="16"/>
      </w:rPr>
      <w:t>fid20</w:t>
    </w:r>
    <w:r w:rsidR="005601E7">
      <w:rPr>
        <w:rStyle w:val="Hipervnculo"/>
        <w:rFonts w:asciiTheme="minorHAnsi" w:hAnsiTheme="minorHAnsi" w:cs="Arial"/>
        <w:b/>
        <w:sz w:val="16"/>
        <w:szCs w:val="16"/>
      </w:rPr>
      <w:t>20</w:t>
    </w:r>
    <w:r w:rsidRPr="00FE10D0">
      <w:rPr>
        <w:rStyle w:val="Hipervnculo"/>
        <w:rFonts w:asciiTheme="minorHAnsi" w:hAnsiTheme="minorHAnsi" w:cs="Arial"/>
        <w:b/>
        <w:sz w:val="16"/>
        <w:szCs w:val="16"/>
      </w:rPr>
      <w:t>@senacyt.gob.pa</w:t>
    </w:r>
    <w:r w:rsidRPr="00771D18">
      <w:rPr>
        <w:sz w:val="16"/>
        <w:szCs w:val="16"/>
        <w:lang w:val="pt-BR"/>
      </w:rPr>
      <w:t xml:space="preserve">, URL: </w:t>
    </w:r>
    <w:hyperlink r:id="rId1" w:history="1">
      <w:r w:rsidRPr="00771D18">
        <w:rPr>
          <w:rStyle w:val="Hipervnculo"/>
          <w:sz w:val="16"/>
          <w:szCs w:val="16"/>
          <w:lang w:val="pt-BR"/>
        </w:rPr>
        <w:t>www.senacyt.gob.pa</w:t>
      </w:r>
    </w:hyperlink>
  </w:p>
  <w:p w14:paraId="6F739C9A" w14:textId="77777777" w:rsidR="00AB4747" w:rsidRDefault="00AB4747" w:rsidP="00AB4747">
    <w:pPr>
      <w:pStyle w:val="Piedepgina"/>
    </w:pPr>
  </w:p>
  <w:p w14:paraId="414BC4CB" w14:textId="77777777" w:rsidR="00AB4747" w:rsidRDefault="00AB4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D4DC" w14:textId="77777777" w:rsidR="00311CAD" w:rsidRDefault="00311CAD" w:rsidP="00AB4747">
      <w:r>
        <w:separator/>
      </w:r>
    </w:p>
  </w:footnote>
  <w:footnote w:type="continuationSeparator" w:id="0">
    <w:p w14:paraId="198E7C11" w14:textId="77777777" w:rsidR="00311CAD" w:rsidRDefault="00311CAD" w:rsidP="00AB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C20D" w14:textId="77777777" w:rsidR="00AB4747" w:rsidRDefault="00AB4747" w:rsidP="00AB4747">
    <w:pPr>
      <w:pStyle w:val="Encabezado"/>
      <w:tabs>
        <w:tab w:val="clear" w:pos="8504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D982CE" wp14:editId="2F7BF0CE">
          <wp:simplePos x="0" y="0"/>
          <wp:positionH relativeFrom="margin">
            <wp:posOffset>4867275</wp:posOffset>
          </wp:positionH>
          <wp:positionV relativeFrom="paragraph">
            <wp:posOffset>-57785</wp:posOffset>
          </wp:positionV>
          <wp:extent cx="1171575" cy="379730"/>
          <wp:effectExtent l="0" t="0" r="9525" b="1270"/>
          <wp:wrapSquare wrapText="bothSides"/>
          <wp:docPr id="19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szCs w:val="16"/>
      </w:rPr>
      <w:t>FID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3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 xml:space="preserve"> 181009</w:t>
    </w:r>
  </w:p>
  <w:p w14:paraId="22D12F7C" w14:textId="77777777" w:rsidR="00AB4747" w:rsidRDefault="00AB4747" w:rsidP="00AB4747">
    <w:pPr>
      <w:pStyle w:val="Encabezado"/>
      <w:tabs>
        <w:tab w:val="clear" w:pos="8504"/>
      </w:tabs>
      <w:ind w:left="-284" w:right="-142"/>
      <w:jc w:val="right"/>
      <w:rPr>
        <w:b/>
        <w:noProof/>
        <w:sz w:val="16"/>
        <w:szCs w:val="16"/>
      </w:rPr>
    </w:pPr>
    <w:r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40D1CBC1" wp14:editId="4B82787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929640" cy="233045"/>
          <wp:effectExtent l="0" t="0" r="381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ACYT (nuev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177BD1" w14:textId="77777777" w:rsidR="00AB4747" w:rsidRDefault="00AB4747" w:rsidP="00AB4747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</w:p>
  <w:p w14:paraId="75F5DD9C" w14:textId="77777777" w:rsidR="00AB4747" w:rsidRDefault="00AB4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47"/>
    <w:rsid w:val="00224ACD"/>
    <w:rsid w:val="00311CAD"/>
    <w:rsid w:val="00352C11"/>
    <w:rsid w:val="00477701"/>
    <w:rsid w:val="005601E7"/>
    <w:rsid w:val="00847B0D"/>
    <w:rsid w:val="008C023E"/>
    <w:rsid w:val="00AB4747"/>
    <w:rsid w:val="00CB4284"/>
    <w:rsid w:val="00E01D28"/>
    <w:rsid w:val="00E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9400B7"/>
  <w15:chartTrackingRefBased/>
  <w15:docId w15:val="{8862D03C-2EDA-463A-B522-08E08F5B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4747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474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AB474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B47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747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47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747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nhideWhenUsed/>
    <w:rsid w:val="00AB4747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AB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Rivera</dc:creator>
  <cp:keywords/>
  <dc:description/>
  <cp:lastModifiedBy>Paola Rivera</cp:lastModifiedBy>
  <cp:revision>4</cp:revision>
  <dcterms:created xsi:type="dcterms:W3CDTF">2019-10-16T19:44:00Z</dcterms:created>
  <dcterms:modified xsi:type="dcterms:W3CDTF">2020-01-17T18:48:00Z</dcterms:modified>
</cp:coreProperties>
</file>