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BD63" w14:textId="42247406" w:rsidR="00B46C06" w:rsidRDefault="00B46C06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val="es-ES" w:eastAsia="ar-SA"/>
        </w:rPr>
      </w:pPr>
      <w:r w:rsidRPr="00B46C06"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val="es-ES" w:eastAsia="ar-SA"/>
        </w:rPr>
        <w:t>BORRADOR</w:t>
      </w:r>
    </w:p>
    <w:p w14:paraId="0B83D257" w14:textId="77777777" w:rsidR="00B46C06" w:rsidRPr="00B46C06" w:rsidRDefault="00B46C06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color w:val="FF0000"/>
          <w:sz w:val="36"/>
          <w:szCs w:val="36"/>
          <w:lang w:val="es-ES" w:eastAsia="ar-SA"/>
        </w:rPr>
      </w:pPr>
    </w:p>
    <w:p w14:paraId="6B4B75BC" w14:textId="0FF0FD15" w:rsidR="000D202A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REPÚBLICA DE PANAMÁ</w:t>
      </w:r>
    </w:p>
    <w:p w14:paraId="48F08E8E" w14:textId="77777777" w:rsidR="004403E8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(SENACYT)</w:t>
      </w:r>
    </w:p>
    <w:p w14:paraId="55D13145" w14:textId="77777777" w:rsidR="000D202A" w:rsidRPr="00D1370F" w:rsidRDefault="000D202A" w:rsidP="00ED132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7BDA135" w14:textId="77777777" w:rsidR="002C64C2" w:rsidRPr="00D1370F" w:rsidRDefault="002C64C2" w:rsidP="00ED132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0DE52E2" w14:textId="6ECF3FB7" w:rsidR="000D202A" w:rsidRPr="00D1370F" w:rsidRDefault="000D202A" w:rsidP="00ED1327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</w:t>
      </w:r>
      <w:r w:rsidR="00797A8A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ONTRATO DE SUBSIDIO ECONÓMICO</w:t>
      </w:r>
      <w:r w:rsidR="00CB715D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="002C64C2" w:rsidRPr="002A7E5A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No. ______________</w:t>
      </w:r>
    </w:p>
    <w:p w14:paraId="7C1E7FC4" w14:textId="47CAC99B" w:rsidR="000D202A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14C3AFCD" w14:textId="77777777" w:rsidR="00C6453E" w:rsidRDefault="00C6453E" w:rsidP="00C6453E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39186FF9" w14:textId="7714CE19" w:rsidR="002C64C2" w:rsidRDefault="00C6366D" w:rsidP="4572BC7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lang w:val="es-ES" w:eastAsia="ar-SA"/>
        </w:rPr>
        <w:t>CURSO PARA PYMES INNOVADORAS EN FASE ESCALAMIENTO: SCALE UP</w:t>
      </w:r>
    </w:p>
    <w:p w14:paraId="6332139D" w14:textId="59D0611B" w:rsidR="00C6453E" w:rsidRDefault="00C6453E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2A2A3B27" w14:textId="77777777" w:rsidR="00C6453E" w:rsidRPr="00D1370F" w:rsidRDefault="00C6453E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798C8157" w14:textId="0829CBC1" w:rsidR="000D202A" w:rsidRPr="00D1370F" w:rsidRDefault="000D202A" w:rsidP="4572BC78">
      <w:pPr>
        <w:spacing w:after="0" w:line="240" w:lineRule="auto"/>
        <w:jc w:val="both"/>
        <w:rPr>
          <w:rFonts w:ascii="Bookman Old Style" w:eastAsiaTheme="minorEastAsia" w:hAnsi="Bookman Old Style" w:cs="Arial"/>
          <w:sz w:val="24"/>
          <w:szCs w:val="24"/>
          <w:lang w:val="es-PA" w:eastAsia="es-PA"/>
        </w:rPr>
      </w:pP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Entre los suscritos, a saber: la </w:t>
      </w:r>
      <w:r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>SECRETARÍA NACIONAL DE CIENCIA, TECNOLOGÍA E INNOVACIÓN (SENACYT)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Institución Autónoma del Estado de la República de Panamá, creada mediante 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la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Ley 13 de 15 de abril de 1997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modificada por la Ley 50 de 21 de diciembre de 2005 y la Ley 55 de 14 de diciembre de 2007, representada en este acto por su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Secretario Nacional,</w:t>
      </w:r>
      <w:r w:rsidR="00D072C3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el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A83A62" w:rsidRPr="4572BC78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t>DR. JORGE A. MOTTA</w:t>
      </w:r>
      <w:r w:rsidR="00A83A6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, varón</w:t>
      </w:r>
      <w:r w:rsidR="001A286B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, panameño, </w:t>
      </w:r>
      <w:r w:rsidR="002C64C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mayor de edad, </w:t>
      </w:r>
      <w:r w:rsidR="00F26CDF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con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cédula de </w:t>
      </w:r>
      <w:r w:rsidR="001D6AEC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identidad personal No. </w:t>
      </w:r>
      <w:r w:rsidR="00A83A6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8-137-563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,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con oficinas en Clayton</w:t>
      </w:r>
      <w:r w:rsidR="00B72167" w:rsidRPr="00D1370F">
        <w:rPr>
          <w:rFonts w:ascii="Bookman Old Style" w:hAnsi="Bookman Old Style" w:cs="Arial"/>
          <w:sz w:val="24"/>
          <w:szCs w:val="24"/>
          <w:lang w:eastAsia="ar-SA"/>
        </w:rPr>
        <w:t>, Ciudad del Saber, Edificio 205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, ubicado en el corregimiento de Ancón, ciudad de Panamá, que en lo sucesivo se denominará</w:t>
      </w:r>
      <w:r w:rsidR="00180FA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la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>SENACYT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="002C64C2" w:rsidRPr="00D1370F">
        <w:rPr>
          <w:rFonts w:ascii="Bookman Old Style" w:hAnsi="Bookman Old Style" w:cs="Arial"/>
          <w:spacing w:val="-3"/>
          <w:sz w:val="24"/>
          <w:szCs w:val="24"/>
          <w:lang w:eastAsia="ar-SA"/>
        </w:rPr>
        <w:t>por una parte,</w:t>
      </w:r>
      <w:r w:rsidR="00B93984" w:rsidRPr="00D1370F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y</w:t>
      </w:r>
      <w:r w:rsidRPr="00D1370F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por la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otra, </w:t>
      </w:r>
      <w:r w:rsidRPr="4572BC78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t xml:space="preserve">NOMBRE </w:t>
      </w:r>
      <w:r w:rsidR="002B4D81" w:rsidRPr="4572BC78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t>PERSONA JURIDICA,</w:t>
      </w:r>
      <w:r w:rsidR="00DF1768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t xml:space="preserve"> </w:t>
      </w:r>
      <w:r w:rsidR="00DF1768" w:rsidRPr="00E7373F">
        <w:rPr>
          <w:rFonts w:ascii="Bookman Old Style" w:hAnsi="Bookman Old Style" w:cs="Arial"/>
          <w:bCs/>
          <w:sz w:val="24"/>
          <w:szCs w:val="24"/>
          <w:lang w:eastAsia="ar-SA"/>
        </w:rPr>
        <w:t xml:space="preserve">sociedad anónima debidamente inscrita en el Folio No. _______ del Registro Público de Panamá, representada en este acto por </w:t>
      </w:r>
      <w:r w:rsidR="001850DA" w:rsidRPr="4572BC78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t>NOMBRE</w:t>
      </w:r>
      <w:r w:rsidR="001850DA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t xml:space="preserve">, </w:t>
      </w:r>
      <w:r w:rsidR="002B4D81" w:rsidRPr="00E7373F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="00F26CDF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varón/mujer</w:t>
      </w:r>
      <w:r w:rsidR="00F26CDF" w:rsidRPr="00D1370F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panameño</w:t>
      </w:r>
      <w:r w:rsidR="00396002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/a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mayor de edad, con cédula de identidad personal No. </w:t>
      </w:r>
      <w:r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XXX</w:t>
      </w:r>
      <w:r w:rsidR="00115640" w:rsidRPr="00D1370F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XXXXXXX</w:t>
      </w:r>
      <w:r w:rsidR="00381DE4">
        <w:rPr>
          <w:rFonts w:ascii="Bookman Old Style" w:hAnsi="Bookman Old Style" w:cs="Arial"/>
          <w:sz w:val="24"/>
          <w:szCs w:val="24"/>
          <w:lang w:eastAsia="ar-SA"/>
        </w:rPr>
        <w:t>,</w:t>
      </w:r>
      <w:r w:rsidR="001850DA">
        <w:rPr>
          <w:rFonts w:ascii="Bookman Old Style" w:hAnsi="Bookman Old Style" w:cs="Arial"/>
          <w:sz w:val="24"/>
          <w:szCs w:val="24"/>
          <w:lang w:eastAsia="ar-SA"/>
        </w:rPr>
        <w:t xml:space="preserve"> en su condición de Representante Legal, </w:t>
      </w:r>
      <w:r w:rsidR="00A006FC">
        <w:rPr>
          <w:rFonts w:ascii="Bookman Old Style" w:hAnsi="Bookman Old Style" w:cs="Arial"/>
          <w:sz w:val="24"/>
          <w:szCs w:val="24"/>
          <w:lang w:eastAsia="ar-SA"/>
        </w:rPr>
        <w:t xml:space="preserve">debidamente autorizado para este acto, </w:t>
      </w:r>
      <w:r w:rsidR="001850DA">
        <w:rPr>
          <w:rFonts w:ascii="Bookman Old Style" w:hAnsi="Bookman Old Style" w:cs="Arial"/>
          <w:sz w:val="24"/>
          <w:szCs w:val="24"/>
          <w:lang w:eastAsia="ar-SA"/>
        </w:rPr>
        <w:t>con domicilio en ________________,</w:t>
      </w:r>
      <w:r w:rsidR="00381DE4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en adelante </w:t>
      </w:r>
      <w:r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>EL BENEFICIARIO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351728" w:rsidRPr="00D1370F">
        <w:rPr>
          <w:rFonts w:ascii="Bookman Old Style" w:hAnsi="Bookman Old Style" w:cs="Arial"/>
          <w:sz w:val="24"/>
          <w:szCs w:val="24"/>
          <w:lang w:eastAsia="ar-SA"/>
        </w:rPr>
        <w:t>quiene</w:t>
      </w:r>
      <w:r w:rsidR="00A83A62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s en su conjunto se denominarán </w:t>
      </w:r>
      <w:r w:rsidR="00351728"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>LAS PARTES</w:t>
      </w:r>
      <w:r w:rsidR="00351728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han</w:t>
      </w:r>
      <w:r w:rsidR="00180FA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acordado celebrar el presente </w:t>
      </w:r>
      <w:r w:rsidR="00180FAF" w:rsidRPr="002A7E5A">
        <w:rPr>
          <w:rFonts w:ascii="Bookman Old Style" w:hAnsi="Bookman Old Style" w:cs="Arial"/>
          <w:sz w:val="24"/>
          <w:szCs w:val="24"/>
          <w:lang w:eastAsia="ar-SA"/>
        </w:rPr>
        <w:t>C</w:t>
      </w:r>
      <w:r w:rsidRPr="002A7E5A">
        <w:rPr>
          <w:rFonts w:ascii="Bookman Old Style" w:hAnsi="Bookman Old Style" w:cs="Arial"/>
          <w:sz w:val="24"/>
          <w:szCs w:val="24"/>
          <w:lang w:eastAsia="ar-SA"/>
        </w:rPr>
        <w:t>ontrato</w:t>
      </w:r>
      <w:r w:rsidR="00180FAF" w:rsidRPr="002A7E5A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D36225" w:rsidRPr="002A7E5A">
        <w:rPr>
          <w:rFonts w:ascii="Bookman Old Style" w:hAnsi="Bookman Old Style" w:cs="Arial"/>
          <w:sz w:val="24"/>
          <w:szCs w:val="24"/>
          <w:lang w:eastAsia="ar-SA"/>
        </w:rPr>
        <w:t>de Subsidio Económico</w:t>
      </w:r>
      <w:r w:rsidRPr="002A7E5A">
        <w:rPr>
          <w:rFonts w:ascii="Bookman Old Style" w:hAnsi="Bookman Old Style" w:cs="Arial"/>
          <w:sz w:val="24"/>
          <w:szCs w:val="24"/>
          <w:lang w:eastAsia="ar-SA"/>
        </w:rPr>
        <w:t>, sustentado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 en la Convocatoria </w:t>
      </w:r>
      <w:r w:rsidR="005B6A9A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Pública </w:t>
      </w:r>
      <w:r w:rsidR="00695663">
        <w:rPr>
          <w:rFonts w:ascii="Bookman Old Style" w:hAnsi="Bookman Old Style" w:cs="Arial"/>
          <w:sz w:val="24"/>
          <w:szCs w:val="24"/>
          <w:lang w:eastAsia="ar-SA"/>
        </w:rPr>
        <w:t xml:space="preserve">de Escalamiento </w:t>
      </w:r>
      <w:r w:rsidR="008879CD">
        <w:rPr>
          <w:rFonts w:ascii="Bookman Old Style" w:hAnsi="Bookman Old Style" w:cs="Arial"/>
          <w:sz w:val="24"/>
          <w:szCs w:val="24"/>
          <w:lang w:eastAsia="ar-SA"/>
        </w:rPr>
        <w:t xml:space="preserve">para Pymes Innovadoras </w:t>
      </w:r>
      <w:r w:rsidR="007A5DCB">
        <w:rPr>
          <w:rFonts w:ascii="Bookman Old Style" w:hAnsi="Bookman Old Style" w:cs="Arial"/>
          <w:sz w:val="24"/>
          <w:szCs w:val="24"/>
          <w:lang w:eastAsia="ar-SA"/>
        </w:rPr>
        <w:t>2018</w:t>
      </w:r>
      <w:r w:rsidR="00CB715D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BC299B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dentro del Programa de Fomento a las Capacidades en Innovación, Emprendimiento y Transferencia de Conocimiento, </w:t>
      </w:r>
      <w:r w:rsidR="00180FAF" w:rsidRPr="00D1370F">
        <w:rPr>
          <w:rFonts w:ascii="Bookman Old Style" w:hAnsi="Bookman Old Style" w:cs="Arial"/>
          <w:sz w:val="24"/>
          <w:szCs w:val="24"/>
          <w:lang w:eastAsia="ar-SA"/>
        </w:rPr>
        <w:t xml:space="preserve">de </w:t>
      </w:r>
      <w:r w:rsidRPr="00D1370F">
        <w:rPr>
          <w:rFonts w:ascii="Bookman Old Style" w:hAnsi="Bookman Old Style" w:cs="Arial"/>
          <w:sz w:val="24"/>
          <w:szCs w:val="24"/>
          <w:lang w:eastAsia="ar-SA"/>
        </w:rPr>
        <w:t>acuerdo a las siguientes cláusulas:</w:t>
      </w:r>
    </w:p>
    <w:p w14:paraId="1E4AD74D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PA" w:eastAsia="ar-SA"/>
        </w:rPr>
      </w:pPr>
    </w:p>
    <w:p w14:paraId="38325FA4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7F8BF908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CLÁUSULA PRIMERA: OBJETO DEL CONTRATO</w:t>
      </w:r>
    </w:p>
    <w:p w14:paraId="37DD9BAC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4E758AB" w14:textId="77777777" w:rsidR="009D28DF" w:rsidRDefault="4572BC78" w:rsidP="4572BC78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  <w:lang w:eastAsia="ar-SA"/>
        </w:rPr>
      </w:pPr>
      <w:r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>EL</w:t>
      </w:r>
      <w:r w:rsidR="004F495D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BENEFICIARIO </w:t>
      </w:r>
      <w:r w:rsidR="009D28DF" w:rsidRPr="009D28DF">
        <w:rPr>
          <w:rFonts w:ascii="Bookman Old Style" w:hAnsi="Bookman Old Style" w:cs="Arial"/>
          <w:bCs/>
          <w:sz w:val="24"/>
          <w:szCs w:val="24"/>
          <w:lang w:eastAsia="ar-SA"/>
        </w:rPr>
        <w:t>declarará que sus tres representantes son:</w:t>
      </w:r>
      <w:r w:rsidR="009D28DF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</w:p>
    <w:p w14:paraId="0D9F97AD" w14:textId="06058189" w:rsidR="009D28DF" w:rsidRPr="00E32EED" w:rsidRDefault="003E5A80" w:rsidP="00E32EED">
      <w:pPr>
        <w:pStyle w:val="Prrafodelista"/>
        <w:numPr>
          <w:ilvl w:val="0"/>
          <w:numId w:val="29"/>
        </w:numPr>
        <w:jc w:val="both"/>
        <w:rPr>
          <w:rFonts w:ascii="Bookman Old Style" w:hAnsi="Bookman Old Style" w:cs="Arial"/>
          <w:b/>
          <w:bCs/>
          <w:color w:val="FF0000"/>
          <w:szCs w:val="24"/>
          <w:lang w:eastAsia="ar-SA"/>
        </w:rPr>
      </w:pPr>
      <w:r w:rsidRPr="00E32EED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NOMBRE</w:t>
      </w:r>
      <w:r w:rsidR="000A769E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, CON CÉDULA DE IDENTIDAD PERSONAL N</w:t>
      </w:r>
      <w:r w:rsidR="0091422C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o</w:t>
      </w:r>
      <w:r w:rsidR="000A769E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 xml:space="preserve">. </w:t>
      </w:r>
    </w:p>
    <w:p w14:paraId="11D29898" w14:textId="704305FE" w:rsidR="009D28DF" w:rsidRPr="00E32EED" w:rsidRDefault="00E32EED" w:rsidP="00E32EED">
      <w:pPr>
        <w:pStyle w:val="Prrafodelista"/>
        <w:numPr>
          <w:ilvl w:val="0"/>
          <w:numId w:val="29"/>
        </w:numPr>
        <w:jc w:val="both"/>
        <w:rPr>
          <w:rFonts w:ascii="Bookman Old Style" w:hAnsi="Bookman Old Style" w:cs="Arial"/>
          <w:b/>
          <w:bCs/>
          <w:color w:val="FF0000"/>
          <w:szCs w:val="24"/>
          <w:lang w:eastAsia="ar-SA"/>
        </w:rPr>
      </w:pPr>
      <w:r w:rsidRPr="00E32EED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NOMBRE</w:t>
      </w:r>
      <w:r w:rsidR="00C139D8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 xml:space="preserve">, </w:t>
      </w:r>
      <w:r w:rsidR="000A769E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CON CÉDULA DE IDENTIDAD PERSONAL N</w:t>
      </w:r>
      <w:r w:rsidR="0091422C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o</w:t>
      </w:r>
      <w:r w:rsidR="000A769E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.</w:t>
      </w:r>
    </w:p>
    <w:p w14:paraId="562E1D4A" w14:textId="6AD4BD11" w:rsidR="009D28DF" w:rsidRPr="00E32EED" w:rsidRDefault="00E32EED" w:rsidP="00E32EED">
      <w:pPr>
        <w:pStyle w:val="Prrafodelista"/>
        <w:numPr>
          <w:ilvl w:val="0"/>
          <w:numId w:val="29"/>
        </w:numPr>
        <w:jc w:val="both"/>
        <w:rPr>
          <w:rFonts w:ascii="Bookman Old Style" w:hAnsi="Bookman Old Style" w:cs="Arial"/>
          <w:b/>
          <w:bCs/>
          <w:color w:val="FF0000"/>
          <w:szCs w:val="24"/>
          <w:lang w:eastAsia="ar-SA"/>
        </w:rPr>
      </w:pPr>
      <w:r w:rsidRPr="00E32EED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NOMBRE</w:t>
      </w:r>
      <w:r w:rsidR="00C139D8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 xml:space="preserve">, </w:t>
      </w:r>
      <w:r w:rsidR="000A769E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CON CÉDULA DE IDENTIDAD PERSONAL N</w:t>
      </w:r>
      <w:r w:rsidR="0091422C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>o</w:t>
      </w:r>
      <w:r w:rsidR="000A769E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 xml:space="preserve">. </w:t>
      </w:r>
      <w:r w:rsidRPr="00E32EED">
        <w:rPr>
          <w:rFonts w:ascii="Bookman Old Style" w:hAnsi="Bookman Old Style" w:cs="Arial"/>
          <w:b/>
          <w:bCs/>
          <w:color w:val="FF0000"/>
          <w:szCs w:val="24"/>
          <w:lang w:eastAsia="ar-SA"/>
        </w:rPr>
        <w:t xml:space="preserve"> </w:t>
      </w:r>
    </w:p>
    <w:p w14:paraId="473A38B4" w14:textId="4336F91A" w:rsidR="0092580C" w:rsidRPr="00D1370F" w:rsidRDefault="00C139D8" w:rsidP="4572BC78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>
        <w:rPr>
          <w:rFonts w:ascii="Bookman Old Style" w:hAnsi="Bookman Old Style" w:cs="Arial"/>
          <w:sz w:val="24"/>
          <w:szCs w:val="24"/>
          <w:lang w:eastAsia="ar-SA"/>
        </w:rPr>
        <w:t>s</w:t>
      </w:r>
      <w:r w:rsidR="4572BC78" w:rsidRPr="4572BC78">
        <w:rPr>
          <w:rFonts w:ascii="Bookman Old Style" w:hAnsi="Bookman Old Style" w:cs="Arial"/>
          <w:sz w:val="24"/>
          <w:szCs w:val="24"/>
          <w:lang w:eastAsia="ar-SA"/>
        </w:rPr>
        <w:t>e obliga</w:t>
      </w:r>
      <w:r>
        <w:rPr>
          <w:rFonts w:ascii="Bookman Old Style" w:hAnsi="Bookman Old Style" w:cs="Arial"/>
          <w:sz w:val="24"/>
          <w:szCs w:val="24"/>
          <w:lang w:eastAsia="ar-SA"/>
        </w:rPr>
        <w:t>n</w:t>
      </w:r>
      <w:r w:rsidR="4572BC78" w:rsidRPr="4572BC78">
        <w:rPr>
          <w:rFonts w:ascii="Bookman Old Style" w:hAnsi="Bookman Old Style" w:cs="Arial"/>
          <w:sz w:val="24"/>
          <w:szCs w:val="24"/>
          <w:lang w:eastAsia="ar-SA"/>
        </w:rPr>
        <w:t xml:space="preserve"> a cumplir con el </w:t>
      </w:r>
      <w:r w:rsidR="00C40C95">
        <w:rPr>
          <w:rFonts w:ascii="Bookman Old Style" w:hAnsi="Bookman Old Style" w:cs="Arial"/>
          <w:sz w:val="24"/>
          <w:szCs w:val="24"/>
          <w:lang w:eastAsia="ar-SA"/>
        </w:rPr>
        <w:t xml:space="preserve">Curso para PYMES Innovadoras en Fase Escalamiento: </w:t>
      </w:r>
      <w:proofErr w:type="spellStart"/>
      <w:r w:rsidR="00C40C95">
        <w:rPr>
          <w:rFonts w:ascii="Bookman Old Style" w:hAnsi="Bookman Old Style" w:cs="Arial"/>
          <w:sz w:val="24"/>
          <w:szCs w:val="24"/>
          <w:lang w:eastAsia="ar-SA"/>
        </w:rPr>
        <w:t>Scale</w:t>
      </w:r>
      <w:proofErr w:type="spellEnd"/>
      <w:r w:rsidR="00C40C95">
        <w:rPr>
          <w:rFonts w:ascii="Bookman Old Style" w:hAnsi="Bookman Old Style" w:cs="Arial"/>
          <w:sz w:val="24"/>
          <w:szCs w:val="24"/>
          <w:lang w:eastAsia="ar-SA"/>
        </w:rPr>
        <w:t xml:space="preserve"> Up</w:t>
      </w:r>
      <w:r w:rsidR="4572BC78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, en adelante el </w:t>
      </w:r>
      <w:r w:rsidR="00C40C95" w:rsidRPr="00C40C95">
        <w:rPr>
          <w:rFonts w:ascii="Bookman Old Style" w:hAnsi="Bookman Old Style" w:cs="Arial"/>
          <w:b/>
          <w:sz w:val="24"/>
          <w:szCs w:val="24"/>
          <w:lang w:eastAsia="ar-SA"/>
        </w:rPr>
        <w:t>CURSO</w:t>
      </w:r>
      <w:r w:rsidR="4572BC78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, del cual es participante, y a culminarlo a satisfacción </w:t>
      </w:r>
      <w:proofErr w:type="gramStart"/>
      <w:r w:rsidR="4572BC78" w:rsidRPr="00284662">
        <w:rPr>
          <w:rFonts w:ascii="Bookman Old Style" w:hAnsi="Bookman Old Style" w:cs="Arial"/>
          <w:sz w:val="24"/>
          <w:szCs w:val="24"/>
          <w:lang w:eastAsia="ar-SA"/>
        </w:rPr>
        <w:t>de acuerd</w:t>
      </w:r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>o a</w:t>
      </w:r>
      <w:proofErr w:type="gramEnd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 los estándares del </w:t>
      </w:r>
      <w:proofErr w:type="spellStart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>Babson</w:t>
      </w:r>
      <w:proofErr w:type="spellEnd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proofErr w:type="spellStart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>Entrepreneurship</w:t>
      </w:r>
      <w:proofErr w:type="spellEnd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proofErr w:type="spellStart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>Ecosystem</w:t>
      </w:r>
      <w:proofErr w:type="spellEnd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proofErr w:type="spellStart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>Platform</w:t>
      </w:r>
      <w:proofErr w:type="spellEnd"/>
      <w:r w:rsidR="00284662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 (BEEP) y según se indica en e</w:t>
      </w:r>
      <w:r w:rsidR="4572BC78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l Anuncio de Convocatoria, el Objetivo del </w:t>
      </w:r>
      <w:r w:rsidR="007A0E4E">
        <w:rPr>
          <w:rFonts w:ascii="Bookman Old Style" w:hAnsi="Bookman Old Style" w:cs="Arial"/>
          <w:sz w:val="24"/>
          <w:szCs w:val="24"/>
          <w:lang w:eastAsia="ar-SA"/>
        </w:rPr>
        <w:t>Curso</w:t>
      </w:r>
      <w:r w:rsidR="4572BC78" w:rsidRPr="00284662">
        <w:rPr>
          <w:rFonts w:ascii="Bookman Old Style" w:hAnsi="Bookman Old Style" w:cs="Arial"/>
          <w:sz w:val="24"/>
          <w:szCs w:val="24"/>
          <w:lang w:eastAsia="ar-SA"/>
        </w:rPr>
        <w:t xml:space="preserve"> y las disposiciones contendidas</w:t>
      </w:r>
      <w:r w:rsidR="4572BC78" w:rsidRPr="4572BC78">
        <w:rPr>
          <w:rFonts w:ascii="Bookman Old Style" w:hAnsi="Bookman Old Style" w:cs="Arial"/>
          <w:sz w:val="24"/>
          <w:szCs w:val="24"/>
          <w:lang w:eastAsia="ar-SA"/>
        </w:rPr>
        <w:t xml:space="preserve"> en la Resolución Administrativa No. 122 de 7 de mayo de 2018 de la </w:t>
      </w:r>
      <w:r w:rsidR="4572BC78" w:rsidRPr="4572BC78">
        <w:rPr>
          <w:rFonts w:ascii="Bookman Old Style" w:hAnsi="Bookman Old Style" w:cs="Arial"/>
          <w:b/>
          <w:bCs/>
          <w:sz w:val="24"/>
          <w:szCs w:val="24"/>
          <w:lang w:eastAsia="ar-SA"/>
        </w:rPr>
        <w:t>SENACYT</w:t>
      </w:r>
      <w:r w:rsidR="4572BC78" w:rsidRPr="4572BC78">
        <w:rPr>
          <w:rFonts w:ascii="Bookman Old Style" w:hAnsi="Bookman Old Style" w:cs="Arial"/>
          <w:sz w:val="24"/>
          <w:szCs w:val="24"/>
          <w:lang w:eastAsia="ar-SA"/>
        </w:rPr>
        <w:t>, publicada en la Gaceta Oficial No. 28523 del 11 de mayo de 2018.</w:t>
      </w:r>
    </w:p>
    <w:p w14:paraId="1493A996" w14:textId="749BA541" w:rsidR="0092580C" w:rsidRDefault="0092580C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</w:p>
    <w:p w14:paraId="121F9AD0" w14:textId="77777777" w:rsidR="00D71A0C" w:rsidRPr="00D1370F" w:rsidRDefault="00D71A0C" w:rsidP="00ED1327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eastAsia="ar-SA"/>
        </w:rPr>
      </w:pPr>
    </w:p>
    <w:p w14:paraId="536E7A81" w14:textId="0B48B023" w:rsidR="000D202A" w:rsidRPr="00D1370F" w:rsidRDefault="00864198" w:rsidP="00ED1327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SEGUNDA: </w:t>
      </w:r>
      <w:r w:rsidR="00801048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COMPROMISOS</w:t>
      </w:r>
      <w:r w:rsidR="000D202A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DEL BENEFICIARIO</w:t>
      </w:r>
      <w:r w:rsidR="006620DF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ab/>
      </w:r>
    </w:p>
    <w:p w14:paraId="505E9BD3" w14:textId="0E16D8E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D8BC0A1" w14:textId="72CC3FD7" w:rsidR="007929A0" w:rsidRPr="00D1370F" w:rsidRDefault="00801048" w:rsidP="00ED1327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 w:cs="Tahoma"/>
          <w:szCs w:val="24"/>
        </w:rPr>
        <w:t>Para el debido cumplimiento y ejecución del presente Contrato,</w:t>
      </w:r>
      <w:r w:rsidRPr="00D1370F">
        <w:rPr>
          <w:rFonts w:ascii="Bookman Old Style" w:hAnsi="Bookman Old Style" w:cs="Arial"/>
          <w:b/>
          <w:bCs/>
          <w:szCs w:val="24"/>
          <w:lang w:eastAsia="ar-S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Pr="00D1370F">
        <w:rPr>
          <w:rFonts w:ascii="Bookman Old Style" w:hAnsi="Bookman Old Style" w:cs="Tahoma"/>
          <w:szCs w:val="24"/>
        </w:rPr>
        <w:t>se compromete a lo siguiente:</w:t>
      </w:r>
    </w:p>
    <w:p w14:paraId="2F4112D6" w14:textId="77777777" w:rsidR="00801048" w:rsidRPr="00D1370F" w:rsidRDefault="00801048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7331FCF" w14:textId="7569BB46" w:rsidR="005561F3" w:rsidRPr="00B97819" w:rsidRDefault="005561F3" w:rsidP="00C6453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Obtener en el</w:t>
      </w:r>
      <w:r w:rsidR="00C6453E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bookmarkStart w:id="0" w:name="_Hlk528591125"/>
      <w:r w:rsidR="00C40C95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bookmarkEnd w:id="0"/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EF420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</w:t>
      </w:r>
      <w:r w:rsidR="00381DE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l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Certificado de </w:t>
      </w:r>
      <w:bookmarkStart w:id="1" w:name="_GoBack"/>
      <w:bookmarkEnd w:id="1"/>
      <w:r w:rsidR="0044099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culminación satisfactoria </w:t>
      </w:r>
      <w:r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del </w:t>
      </w:r>
      <w:r w:rsidR="00C40C95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="00C6453E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, el cual será dictado por </w:t>
      </w:r>
      <w:r w:rsidR="00EF420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la </w:t>
      </w:r>
      <w:proofErr w:type="spellStart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Babson</w:t>
      </w:r>
      <w:proofErr w:type="spellEnd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Entrepreneurship</w:t>
      </w:r>
      <w:proofErr w:type="spellEnd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Ecosystem</w:t>
      </w:r>
      <w:proofErr w:type="spellEnd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Platform</w:t>
      </w:r>
      <w:proofErr w:type="spellEnd"/>
      <w:r w:rsidR="00473A26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(BEEP)</w:t>
      </w:r>
      <w:r w:rsid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. </w:t>
      </w:r>
    </w:p>
    <w:p w14:paraId="74427399" w14:textId="77777777" w:rsidR="00B97819" w:rsidRPr="00B97819" w:rsidRDefault="00B97819" w:rsidP="00B97819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2EB61807" w14:textId="7171B7A8" w:rsidR="00B97819" w:rsidRPr="00A1597B" w:rsidRDefault="004C0112" w:rsidP="00C6453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Presentar</w:t>
      </w:r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evidencia a la </w:t>
      </w:r>
      <w:r w:rsidR="00B97819" w:rsidRPr="004C0112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</w:t>
      </w:r>
      <w:r w:rsidR="00416A24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l pago </w:t>
      </w:r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a </w:t>
      </w:r>
      <w:proofErr w:type="spellStart"/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ScaleUp</w:t>
      </w:r>
      <w:proofErr w:type="spellEnd"/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74399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Panamá </w:t>
      </w:r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 </w:t>
      </w:r>
      <w:r w:rsidR="00CE3E0A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</w:t>
      </w:r>
      <w:r w:rsidR="00097B8D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 contraparte de</w:t>
      </w:r>
      <w:r w:rsidR="00CE3E0A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CINCO MIL BALBOAS CON 00/100 </w:t>
      </w:r>
      <w:r w:rsidR="00B9781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(B/. 5,000.00). </w:t>
      </w:r>
    </w:p>
    <w:p w14:paraId="2869E656" w14:textId="77777777" w:rsidR="00A1597B" w:rsidRPr="00D1370F" w:rsidRDefault="00A1597B" w:rsidP="00A1597B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52319154" w14:textId="73F1A2CA" w:rsidR="00773820" w:rsidRPr="00A1597B" w:rsidRDefault="007A5DCB" w:rsidP="00ED1327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Cumplir con todas las asignaciones y actividades del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="00773820"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, el cual incluye </w:t>
      </w:r>
      <w:r w:rsidR="00D5073B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siete</w:t>
      </w:r>
      <w:r w:rsidR="00A1597B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(</w:t>
      </w:r>
      <w:r w:rsidR="00D5073B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7</w:t>
      </w:r>
      <w:r w:rsidR="00773820"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) </w:t>
      </w:r>
      <w:r w:rsidR="00487EEE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cursos y talleres</w:t>
      </w:r>
      <w:r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presenciales</w:t>
      </w:r>
      <w:r w:rsidR="00A1597B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en </w:t>
      </w:r>
      <w:r w:rsidR="00596002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Panamá,</w:t>
      </w:r>
      <w:r w:rsidR="008A0D6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seis (6) Retos </w:t>
      </w:r>
      <w:proofErr w:type="spellStart"/>
      <w:r w:rsidR="008A0D6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Scale</w:t>
      </w:r>
      <w:proofErr w:type="spellEnd"/>
      <w:r w:rsidR="008A0D6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Up y </w:t>
      </w:r>
      <w:r w:rsidR="0020460E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una (1) asesoría </w:t>
      </w:r>
      <w:r w:rsidR="008B2D4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remota </w:t>
      </w:r>
      <w:r w:rsidR="00C5030E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por el </w:t>
      </w:r>
      <w:proofErr w:type="spellStart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Babson</w:t>
      </w:r>
      <w:proofErr w:type="spellEnd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Entrepreneurship</w:t>
      </w:r>
      <w:proofErr w:type="spellEnd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Ecosystem</w:t>
      </w:r>
      <w:proofErr w:type="spellEnd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Platform</w:t>
      </w:r>
      <w:proofErr w:type="spellEnd"/>
      <w:r w:rsidR="00C5030E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(BEEP)</w:t>
      </w:r>
      <w:r w:rsidR="004E5F7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4B7292" w:rsidRPr="00D1370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tal y como lo establece </w:t>
      </w:r>
      <w:r w:rsidR="004B7292" w:rsidRPr="002A7E5A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="00A1597B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.</w:t>
      </w:r>
    </w:p>
    <w:p w14:paraId="4BA2E6FA" w14:textId="77777777" w:rsidR="00A1597B" w:rsidRPr="002A7E5A" w:rsidRDefault="00A1597B" w:rsidP="00A1597B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1E67CA20" w14:textId="733C11E6" w:rsidR="00381DE4" w:rsidRPr="00381DE4" w:rsidRDefault="002E13B2" w:rsidP="007242DB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381DE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Culminar de forma completa y satisfactoria 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="00823FDA" w:rsidRPr="00381DE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381DE4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en la forma y el tiempo estipulado.</w:t>
      </w:r>
    </w:p>
    <w:p w14:paraId="0B7BC828" w14:textId="77777777" w:rsidR="00381DE4" w:rsidRDefault="00381DE4" w:rsidP="00381DE4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7DE2139D" w14:textId="452B799D" w:rsidR="00381DE4" w:rsidRPr="00100B0C" w:rsidRDefault="00381DE4" w:rsidP="00100B0C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Presentar un informe técnico</w:t>
      </w:r>
      <w:r w:rsidR="003D670B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cada uno de los tres (3) representantes del </w:t>
      </w:r>
      <w:r w:rsidR="003D670B" w:rsidRPr="003D670B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BENEFICIARIO</w:t>
      </w:r>
      <w:r w:rsidR="003D670B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sobre su participación en 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 xml:space="preserve">, </w:t>
      </w: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cual debe incluir una copia del Certificado o Diploma de culminación satisfactoria, así como de los créditos y</w:t>
      </w:r>
      <w:r w:rsidR="00100B0C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/</w:t>
      </w:r>
      <w:proofErr w:type="spellStart"/>
      <w:r w:rsidR="00100B0C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</w:t>
      </w:r>
      <w:proofErr w:type="spellEnd"/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otros documentos recibidos por parte de la </w:t>
      </w:r>
      <w:proofErr w:type="spellStart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Babson</w:t>
      </w:r>
      <w:proofErr w:type="spellEnd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Entrepreneurship</w:t>
      </w:r>
      <w:proofErr w:type="spellEnd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Ecosystem</w:t>
      </w:r>
      <w:proofErr w:type="spellEnd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Platform</w:t>
      </w:r>
      <w:proofErr w:type="spellEnd"/>
      <w:r w:rsidR="00100B0C" w:rsidRPr="00473A2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(BEEP)</w:t>
      </w:r>
      <w:r w:rsidR="00100B0C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. </w:t>
      </w:r>
    </w:p>
    <w:p w14:paraId="2B843E8C" w14:textId="77777777" w:rsidR="00A1597B" w:rsidRPr="00D1370F" w:rsidRDefault="00A1597B" w:rsidP="00A1597B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25954289" w14:textId="31F2E40F" w:rsidR="006521F4" w:rsidRDefault="00801048" w:rsidP="00FA6263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evolver a la </w:t>
      </w:r>
      <w:r w:rsidR="00DF6485" w:rsidRPr="00D1370F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</w:t>
      </w:r>
      <w:r w:rsidR="006521F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os fondos </w:t>
      </w:r>
      <w:r w:rsidR="003622E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subsidiados</w:t>
      </w:r>
      <w:r w:rsidR="00DF6485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6521F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E6666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en caso de incumplimiento de las obligaciones establecidas en el </w:t>
      </w:r>
      <w:r w:rsidR="005B6A9A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presente C</w:t>
      </w:r>
      <w:r w:rsidR="006521F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7F6A60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de todos o </w:t>
      </w:r>
      <w:r w:rsidR="00F7499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porción</w:t>
      </w:r>
      <w:r w:rsidR="00CB5EBD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correspondiente</w:t>
      </w:r>
      <w:r w:rsidR="0067149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 los representantes del </w:t>
      </w:r>
      <w:r w:rsidR="00671493" w:rsidRPr="00671493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BENFICIARIO</w:t>
      </w:r>
      <w:r w:rsidR="0067149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. </w:t>
      </w:r>
    </w:p>
    <w:p w14:paraId="256D3A65" w14:textId="77777777" w:rsidR="00B11DDE" w:rsidRDefault="00B11DDE" w:rsidP="00B11DDE">
      <w:pPr>
        <w:pStyle w:val="Prrafodelista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5D5F2076" w14:textId="15F56B20" w:rsidR="00B11DDE" w:rsidRPr="00215A1F" w:rsidRDefault="009F706B" w:rsidP="00215A1F">
      <w:pPr>
        <w:pStyle w:val="Prrafodelista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Asistir</w:t>
      </w:r>
      <w:r w:rsidR="00917260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los </w:t>
      </w:r>
      <w:r w:rsidR="005B448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tres (3) </w:t>
      </w:r>
      <w:r w:rsidR="00917260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representantes </w:t>
      </w: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del </w:t>
      </w:r>
      <w:r w:rsidRPr="009F706B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BENEFICIARIO</w:t>
      </w:r>
      <w:r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1410EE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</w:t>
      </w:r>
      <w:r w:rsidR="00917260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todos l</w:t>
      </w:r>
      <w:r w:rsidR="005B448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os talleres </w:t>
      </w:r>
      <w:r w:rsidR="00917260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y actividades</w:t>
      </w:r>
      <w:r w:rsidR="005B4489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del </w:t>
      </w:r>
      <w:r w:rsidR="005B4489" w:rsidRPr="005B4489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CURSO</w:t>
      </w:r>
      <w:r w:rsidR="001410EE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. </w:t>
      </w:r>
      <w:r w:rsidR="00B11DDE" w:rsidRPr="001410EE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En caso de fuerza mayor, </w:t>
      </w:r>
      <w:r w:rsidR="00D950B6" w:rsidRPr="00D950B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D950B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puede s</w:t>
      </w:r>
      <w:r w:rsidR="00890B17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olicitar</w:t>
      </w:r>
      <w:r w:rsidR="00342DE6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al </w:t>
      </w:r>
      <w:proofErr w:type="spellStart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Babson</w:t>
      </w:r>
      <w:proofErr w:type="spellEnd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Entrepreneurship</w:t>
      </w:r>
      <w:proofErr w:type="spellEnd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Ecosystem</w:t>
      </w:r>
      <w:proofErr w:type="spellEnd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spellStart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Platform</w:t>
      </w:r>
      <w:proofErr w:type="spellEnd"/>
      <w:r w:rsidR="00342DE6" w:rsidRPr="00215A1F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(BEEP) </w:t>
      </w:r>
      <w:r w:rsidR="00890B17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el reemplazo de </w:t>
      </w:r>
      <w:r w:rsidR="00B11DDE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un miembro del equipo con posición de jerarquía similar</w:t>
      </w:r>
      <w:r w:rsidR="00342DE6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quienes otorgarán la debida autorización</w:t>
      </w:r>
      <w:r w:rsidR="00B11DDE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. De no cumplir con este requisito, </w:t>
      </w:r>
      <w:r w:rsidR="00D950B6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deberá</w:t>
      </w:r>
      <w:r w:rsidR="00222A91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reembolsará </w:t>
      </w:r>
      <w:r w:rsidR="00D950B6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a la </w:t>
      </w:r>
      <w:r w:rsidR="00D950B6" w:rsidRPr="002D712C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950B6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671493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las porciones</w:t>
      </w:r>
      <w:r w:rsidR="00B11DDE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del subsidio económico </w:t>
      </w:r>
      <w:r w:rsidR="000E6B4D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del representante que incumplió. </w:t>
      </w:r>
      <w:r w:rsidR="00B11DDE" w:rsidRPr="00215A1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</w:p>
    <w:p w14:paraId="0054C948" w14:textId="155587A0" w:rsidR="009155DF" w:rsidRDefault="009155DF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0D40B2E9" w14:textId="77777777" w:rsidR="005F4CF5" w:rsidRDefault="005F4CF5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</w:p>
    <w:p w14:paraId="22C9BEDF" w14:textId="77777777" w:rsidR="007B3AA7" w:rsidRPr="00D1370F" w:rsidRDefault="007B3AA7" w:rsidP="007B3AA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TERCERA</w:t>
      </w: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COMPROMISOS DE LA SENACYT</w:t>
      </w:r>
    </w:p>
    <w:p w14:paraId="30AC308D" w14:textId="77777777" w:rsidR="007B3AA7" w:rsidRPr="00D1370F" w:rsidRDefault="007B3AA7" w:rsidP="007B3AA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8CF6C42" w14:textId="57B1FA38" w:rsidR="007B3AA7" w:rsidRPr="00D1370F" w:rsidRDefault="007B3AA7" w:rsidP="007B3AA7">
      <w:pPr>
        <w:pStyle w:val="Estilo"/>
        <w:ind w:right="80"/>
        <w:jc w:val="both"/>
        <w:rPr>
          <w:rFonts w:ascii="Bookman Old Style" w:hAnsi="Bookman Old Style" w:cs="Tahoma"/>
        </w:rPr>
      </w:pPr>
      <w:r w:rsidRPr="00D1370F">
        <w:rPr>
          <w:rFonts w:ascii="Bookman Old Style" w:hAnsi="Bookman Old Style" w:cs="Tahoma"/>
        </w:rPr>
        <w:t xml:space="preserve">Para el debido cumplimiento y ejecución del </w:t>
      </w:r>
      <w:r w:rsidR="00823FDA">
        <w:rPr>
          <w:rFonts w:ascii="Bookman Old Style" w:hAnsi="Bookman Old Style"/>
          <w:b/>
          <w:color w:val="000000" w:themeColor="text1"/>
        </w:rPr>
        <w:t>CURSO</w:t>
      </w:r>
      <w:r w:rsidRPr="00D1370F">
        <w:rPr>
          <w:rFonts w:ascii="Bookman Old Style" w:hAnsi="Bookman Old Style" w:cs="Tahoma"/>
        </w:rPr>
        <w:t xml:space="preserve">, objeto del presente Contrato, la </w:t>
      </w:r>
      <w:r w:rsidRPr="00D1370F">
        <w:rPr>
          <w:rFonts w:ascii="Bookman Old Style" w:hAnsi="Bookman Old Style" w:cs="Tahoma"/>
          <w:b/>
        </w:rPr>
        <w:t>SENACYT</w:t>
      </w:r>
      <w:r w:rsidRPr="00D1370F">
        <w:rPr>
          <w:rFonts w:ascii="Bookman Old Style" w:hAnsi="Bookman Old Style" w:cs="Tahoma"/>
        </w:rPr>
        <w:t xml:space="preserve">, de acuerdo con sus normas, políticas, procedimientos y previsiones presupuestarias, a través de la Dirección de Innovación Empresarial, se compromete a lo siguiente: </w:t>
      </w:r>
    </w:p>
    <w:p w14:paraId="2879146B" w14:textId="77777777" w:rsidR="007B3AA7" w:rsidRPr="00D1370F" w:rsidRDefault="007B3AA7" w:rsidP="007B3AA7">
      <w:pPr>
        <w:pStyle w:val="Estilo"/>
        <w:ind w:left="1701" w:right="80" w:hanging="1701"/>
        <w:jc w:val="both"/>
        <w:rPr>
          <w:rFonts w:ascii="Bookman Old Style" w:hAnsi="Bookman Old Style" w:cs="Tahoma"/>
        </w:rPr>
      </w:pPr>
    </w:p>
    <w:p w14:paraId="48110AB0" w14:textId="48817394" w:rsidR="007B3AA7" w:rsidRDefault="007B3AA7" w:rsidP="007B3AA7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Cs w:val="24"/>
        </w:rPr>
      </w:pPr>
      <w:r w:rsidRPr="00D1370F">
        <w:rPr>
          <w:rFonts w:ascii="Bookman Old Style" w:hAnsi="Bookman Old Style"/>
          <w:szCs w:val="24"/>
        </w:rPr>
        <w:t xml:space="preserve">Designar al Coordinador encargado del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="00823FD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quién velará por el uso adecuado de los recursos del Estado y le dará el seguimiento a la Convocatoria</w:t>
      </w:r>
      <w:r w:rsidR="00381DE4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 xml:space="preserve"> </w:t>
      </w:r>
    </w:p>
    <w:p w14:paraId="780A6A7A" w14:textId="77777777" w:rsidR="00381DE4" w:rsidRPr="00D1370F" w:rsidRDefault="00381DE4" w:rsidP="00381DE4">
      <w:pPr>
        <w:pStyle w:val="Prrafodelista"/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Bookman Old Style" w:hAnsi="Bookman Old Style"/>
          <w:szCs w:val="24"/>
        </w:rPr>
      </w:pPr>
    </w:p>
    <w:p w14:paraId="50D3D628" w14:textId="0D71B657" w:rsidR="007B3AA7" w:rsidRPr="004D6D33" w:rsidRDefault="007B3AA7" w:rsidP="007B3AA7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/>
          <w:szCs w:val="24"/>
        </w:rPr>
        <w:t xml:space="preserve">Dar seguimiento a la debida </w:t>
      </w:r>
      <w:r w:rsidR="00381DE4">
        <w:rPr>
          <w:rFonts w:ascii="Bookman Old Style" w:hAnsi="Bookman Old Style"/>
          <w:szCs w:val="24"/>
        </w:rPr>
        <w:t>participación de</w:t>
      </w:r>
      <w:r w:rsidR="0096344A">
        <w:rPr>
          <w:rFonts w:ascii="Bookman Old Style" w:hAnsi="Bookman Old Style"/>
          <w:szCs w:val="24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381DE4" w:rsidRPr="00381DE4">
        <w:rPr>
          <w:rFonts w:ascii="Bookman Old Style" w:hAnsi="Bookman Old Style"/>
          <w:szCs w:val="24"/>
        </w:rPr>
        <w:t>en</w:t>
      </w:r>
      <w:r w:rsidR="00381DE4">
        <w:rPr>
          <w:rFonts w:ascii="Bookman Old Style" w:hAnsi="Bookman Old Style"/>
          <w:szCs w:val="24"/>
        </w:rPr>
        <w:t xml:space="preserve"> </w:t>
      </w:r>
      <w:r w:rsidR="00381DE4" w:rsidRPr="00381DE4">
        <w:rPr>
          <w:rFonts w:ascii="Bookman Old Style" w:hAnsi="Bookman Old Style"/>
          <w:szCs w:val="24"/>
        </w:rPr>
        <w:t>el</w:t>
      </w:r>
      <w:r w:rsidR="00381DE4">
        <w:rPr>
          <w:rFonts w:ascii="Bookman Old Style" w:hAnsi="Bookman Old Style"/>
          <w:b/>
          <w:szCs w:val="24"/>
        </w:rPr>
        <w:t xml:space="preserve">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Pr="00D1370F">
        <w:rPr>
          <w:rFonts w:ascii="Bookman Old Style" w:hAnsi="Bookman Old Style"/>
          <w:szCs w:val="24"/>
        </w:rPr>
        <w:t>.</w:t>
      </w:r>
    </w:p>
    <w:p w14:paraId="5366B565" w14:textId="77777777" w:rsidR="004D6D33" w:rsidRPr="00D1370F" w:rsidRDefault="004D6D33" w:rsidP="004D6D33">
      <w:pPr>
        <w:pStyle w:val="Prrafodelista"/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Bookman Old Style" w:hAnsi="Bookman Old Style" w:cs="Tahoma"/>
          <w:szCs w:val="24"/>
        </w:rPr>
      </w:pPr>
    </w:p>
    <w:p w14:paraId="69CB9CA9" w14:textId="62912DF8" w:rsidR="007B3AA7" w:rsidRPr="004D6D33" w:rsidRDefault="007B3AA7" w:rsidP="004D6D33">
      <w:pPr>
        <w:pStyle w:val="Prrafodelista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Tahoma"/>
          <w:szCs w:val="24"/>
        </w:rPr>
      </w:pPr>
      <w:r w:rsidRPr="00D1370F">
        <w:rPr>
          <w:rFonts w:ascii="Bookman Old Style" w:hAnsi="Bookman Old Style"/>
          <w:szCs w:val="24"/>
        </w:rPr>
        <w:t xml:space="preserve">Organizar y mantener </w:t>
      </w:r>
      <w:r w:rsidRPr="00D1370F">
        <w:rPr>
          <w:rFonts w:ascii="Bookman Old Style" w:hAnsi="Bookman Old Style" w:cs="Tahoma"/>
          <w:szCs w:val="24"/>
        </w:rPr>
        <w:t xml:space="preserve">toda la documentación administrativa y financiera relacionada con </w:t>
      </w:r>
      <w:r w:rsidR="004D6D33">
        <w:rPr>
          <w:rFonts w:ascii="Bookman Old Style" w:hAnsi="Bookman Old Style" w:cs="Tahoma"/>
          <w:szCs w:val="24"/>
        </w:rPr>
        <w:t xml:space="preserve">la participación de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</w:t>
      </w:r>
      <w:r w:rsidR="00823FD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4D6D33">
        <w:rPr>
          <w:rFonts w:ascii="Bookman Old Style" w:hAnsi="Bookman Old Style" w:cs="Tahoma"/>
          <w:szCs w:val="24"/>
        </w:rPr>
        <w:t xml:space="preserve">en </w:t>
      </w:r>
      <w:r w:rsidRPr="004D6D33">
        <w:rPr>
          <w:rFonts w:ascii="Bookman Old Style" w:hAnsi="Bookman Old Style" w:cs="Tahoma"/>
          <w:szCs w:val="24"/>
        </w:rPr>
        <w:t xml:space="preserve">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Pr="004D6D33">
        <w:rPr>
          <w:rFonts w:ascii="Bookman Old Style" w:hAnsi="Bookman Old Style" w:cs="Tahoma"/>
          <w:szCs w:val="24"/>
        </w:rPr>
        <w:t xml:space="preserve">. </w:t>
      </w:r>
    </w:p>
    <w:p w14:paraId="6DF8B47C" w14:textId="6FD109A8" w:rsidR="007B3AA7" w:rsidRDefault="007B3AA7" w:rsidP="007B3AA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PA" w:eastAsia="ar-SA"/>
        </w:rPr>
      </w:pPr>
    </w:p>
    <w:p w14:paraId="416C58E8" w14:textId="77777777" w:rsidR="00D71A0C" w:rsidRPr="00D1370F" w:rsidRDefault="00D71A0C" w:rsidP="007B3AA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PA" w:eastAsia="ar-SA"/>
        </w:rPr>
      </w:pPr>
    </w:p>
    <w:p w14:paraId="77409E7C" w14:textId="10A6901C" w:rsidR="006241AD" w:rsidRDefault="000D202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381DE4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CUARTA</w:t>
      </w:r>
      <w:r w:rsidR="0004674F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6241AD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INVERSIÓN DEL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</w:p>
    <w:p w14:paraId="445ACC83" w14:textId="77777777" w:rsidR="006241AD" w:rsidRDefault="006241AD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529DFA2" w14:textId="312011C5" w:rsidR="006241AD" w:rsidRDefault="00FE3053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El subsidio que otorgará la 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SENACYT </w:t>
      </w:r>
      <w:r w:rsidR="004D5ABE" w:rsidRPr="004D5ABE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es de </w:t>
      </w:r>
      <w:r w:rsidR="00E5569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DIEZ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MIL BALBOAS CON 00/100 (B/. </w:t>
      </w:r>
      <w:r w:rsidR="00E5569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10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,00</w:t>
      </w:r>
      <w:r w:rsidR="00B35228" w:rsidRPr="001476A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0.00)</w:t>
      </w:r>
      <w:r w:rsidR="00B35228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,</w:t>
      </w:r>
      <w:r w:rsidR="00660232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B62A83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en total por los tres (3) representantes del </w:t>
      </w:r>
      <w:r w:rsidR="00B62A83" w:rsidRPr="00B62A83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BENEFICIARIO</w:t>
      </w:r>
      <w:r w:rsidR="004D5ABE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,</w:t>
      </w:r>
      <w:r w:rsidR="00B35228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con el fin de coadyuvar con los gastos de </w:t>
      </w:r>
      <w:r w:rsidR="004D6D33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inscripción</w:t>
      </w:r>
      <w:r w:rsidR="005F4CF5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3E043A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y registro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incurrir durante el desarrollo de las clases del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.</w:t>
      </w:r>
      <w:r w:rsidR="00AD1F1B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</w:p>
    <w:p w14:paraId="173CD137" w14:textId="45C02E0F" w:rsidR="004D6D33" w:rsidRDefault="004D6D33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68425582" w14:textId="46332E7A" w:rsidR="000D24D4" w:rsidRPr="000D24D4" w:rsidRDefault="000D24D4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Este monto se hará efectivo a favor de</w:t>
      </w:r>
      <w:r w:rsidR="0096344A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de</w:t>
      </w:r>
      <w:r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la siguiente manera: </w:t>
      </w:r>
    </w:p>
    <w:p w14:paraId="53D748A6" w14:textId="77777777" w:rsidR="000D24D4" w:rsidRPr="000D24D4" w:rsidRDefault="000D24D4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050ADBC7" w14:textId="0FFD4D27" w:rsidR="000D24D4" w:rsidRDefault="003E043A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PRIMER</w:t>
      </w:r>
      <w:r w:rsid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DESEMBOLSO: Hasta la suma de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CINCO</w:t>
      </w:r>
      <w:r w:rsid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MIL BALBOAS CON 00/100 (B/.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5</w:t>
      </w:r>
      <w:r w:rsidR="000D24D4"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,000.00), luego del refrendo del presente Con</w:t>
      </w:r>
      <w:r w:rsid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trato </w:t>
      </w:r>
      <w:r w:rsidR="000D24D4"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por la Contraloría General de la República</w:t>
      </w:r>
      <w:r w:rsid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.</w:t>
      </w:r>
      <w:r w:rsidR="000D24D4"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</w:p>
    <w:p w14:paraId="0DCB9FA1" w14:textId="77777777" w:rsidR="003E043A" w:rsidRDefault="003E043A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0C495B2E" w14:textId="4BF2A151" w:rsidR="003E043A" w:rsidRPr="00EA69D9" w:rsidRDefault="003E043A" w:rsidP="003E043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lastRenderedPageBreak/>
        <w:t>SEGUNDO DESEMBOLSO: Hasta la suma de CINCO MIL BALBOAS CON 00/100 (B/. 5</w:t>
      </w:r>
      <w:r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,000.00),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antes de finalizar 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CURSO</w:t>
      </w:r>
      <w:r w:rsidR="000F7A03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 xml:space="preserve">. </w:t>
      </w:r>
    </w:p>
    <w:p w14:paraId="0C9E221C" w14:textId="77777777" w:rsidR="000D24D4" w:rsidRPr="000D24D4" w:rsidRDefault="000D24D4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298F4438" w14:textId="218B9478" w:rsidR="000D24D4" w:rsidRPr="000D24D4" w:rsidRDefault="4572BC78" w:rsidP="4572BC78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lang w:val="es-ES" w:eastAsia="ar-SA"/>
        </w:rPr>
      </w:pPr>
      <w:r w:rsidRPr="4572BC78">
        <w:rPr>
          <w:rFonts w:ascii="Bookman Old Style" w:eastAsia="Times New Roman" w:hAnsi="Bookman Old Style" w:cs="Arial"/>
          <w:color w:val="000000" w:themeColor="text1"/>
          <w:lang w:val="es-ES" w:eastAsia="ar-SA"/>
        </w:rPr>
        <w:t xml:space="preserve">El monto a desembolsar para honrar el pago correspondiente a la </w:t>
      </w:r>
      <w:r w:rsidRPr="004B156C">
        <w:rPr>
          <w:rFonts w:ascii="Bookman Old Style" w:eastAsia="Times New Roman" w:hAnsi="Bookman Old Style" w:cs="Arial"/>
          <w:color w:val="FF0000"/>
          <w:lang w:val="es-ES" w:eastAsia="ar-SA"/>
        </w:rPr>
        <w:t>presente</w:t>
      </w:r>
      <w:r w:rsidRPr="4572BC78">
        <w:rPr>
          <w:rFonts w:ascii="Bookman Old Style" w:eastAsia="Times New Roman" w:hAnsi="Bookman Old Style" w:cs="Arial"/>
          <w:color w:val="FF0000"/>
          <w:lang w:val="es-ES" w:eastAsia="ar-SA"/>
        </w:rPr>
        <w:t xml:space="preserve"> </w:t>
      </w:r>
      <w:r w:rsidRPr="4572BC78">
        <w:rPr>
          <w:rFonts w:ascii="Bookman Old Style" w:eastAsia="Times New Roman" w:hAnsi="Bookman Old Style" w:cs="Arial"/>
          <w:color w:val="000000" w:themeColor="text1"/>
          <w:lang w:val="es-ES" w:eastAsia="ar-SA"/>
        </w:rPr>
        <w:t xml:space="preserve">vigencia </w:t>
      </w:r>
      <w:proofErr w:type="gramStart"/>
      <w:r w:rsidRPr="4572BC78">
        <w:rPr>
          <w:rFonts w:ascii="Bookman Old Style" w:eastAsia="Times New Roman" w:hAnsi="Bookman Old Style" w:cs="Arial"/>
          <w:color w:val="000000" w:themeColor="text1"/>
          <w:lang w:val="es-ES" w:eastAsia="ar-SA"/>
        </w:rPr>
        <w:t>fiscal,</w:t>
      </w:r>
      <w:proofErr w:type="gramEnd"/>
      <w:r w:rsidRPr="4572BC78">
        <w:rPr>
          <w:rFonts w:ascii="Bookman Old Style" w:eastAsia="Times New Roman" w:hAnsi="Bookman Old Style" w:cs="Arial"/>
          <w:color w:val="000000" w:themeColor="text1"/>
          <w:lang w:val="es-ES" w:eastAsia="ar-SA"/>
        </w:rPr>
        <w:t xml:space="preserve"> será con cargo la Partida Presupuestaria 113211501.703.632. </w:t>
      </w:r>
    </w:p>
    <w:p w14:paraId="7838ED16" w14:textId="77777777" w:rsidR="000D24D4" w:rsidRPr="000D24D4" w:rsidRDefault="000D24D4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78B3BDAD" w14:textId="2F28A515" w:rsidR="004D6D33" w:rsidRDefault="000D24D4" w:rsidP="000D24D4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Por tratarse de fondos públicos,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 desembolso</w:t>
      </w:r>
      <w:r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del presente 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Contrato estará sujeto </w:t>
      </w:r>
      <w:r w:rsidRPr="000D24D4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a la fiscalización por parte de la Contraloría General de la República</w:t>
      </w:r>
      <w:r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.</w:t>
      </w:r>
    </w:p>
    <w:p w14:paraId="48DB0DBD" w14:textId="77777777" w:rsidR="004D6D33" w:rsidRPr="00AD1F1B" w:rsidRDefault="004D6D33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759B1AE5" w14:textId="77777777" w:rsidR="004D6BFD" w:rsidRDefault="004D6BFD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B9C8C93" w14:textId="0CFF3970" w:rsidR="000D202A" w:rsidRPr="00D1370F" w:rsidRDefault="006241AD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FE3053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QUINT</w:t>
      </w:r>
      <w:r w:rsidR="007B3AA7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A</w:t>
      </w:r>
      <w:r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0D202A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PRINCIPIO DE INTEGRACIÓN DEL CONTRATO</w:t>
      </w:r>
    </w:p>
    <w:p w14:paraId="5FC9ACC1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6F561A5" w14:textId="5F8F9DDA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Quedan incorp</w:t>
      </w:r>
      <w:r w:rsidR="0004674F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orados y forman parte integral</w:t>
      </w:r>
      <w:r w:rsidR="005B6A9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 este Contrato</w:t>
      </w:r>
      <w:r w:rsidR="00B35228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="005B6A9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por </w:t>
      </w:r>
      <w:r w:rsidR="00B35228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lo que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obliga</w:t>
      </w:r>
      <w:r w:rsidR="005B6A9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n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a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lo dispuesto en los siguientes documentos:  </w:t>
      </w:r>
    </w:p>
    <w:p w14:paraId="1EAFE89C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D7B7133" w14:textId="72D34A7A" w:rsidR="000D202A" w:rsidRPr="00D1370F" w:rsidRDefault="000D202A" w:rsidP="00ED1327">
      <w:pPr>
        <w:pStyle w:val="Encabezado"/>
        <w:numPr>
          <w:ilvl w:val="0"/>
          <w:numId w:val="23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Reglamento de</w:t>
      </w:r>
      <w:r w:rsidR="0082290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 </w:t>
      </w:r>
      <w:r w:rsidR="00330BAD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Curso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01C8E6CE" w14:textId="08779363" w:rsidR="002070C3" w:rsidRPr="00D1370F" w:rsidRDefault="002070C3" w:rsidP="00ED1327">
      <w:pPr>
        <w:pStyle w:val="Encabezado"/>
        <w:numPr>
          <w:ilvl w:val="0"/>
          <w:numId w:val="23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El Anuncio de </w:t>
      </w:r>
      <w:r w:rsidR="004D6BFD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Convocatoria.</w:t>
      </w:r>
    </w:p>
    <w:p w14:paraId="5D1868A7" w14:textId="00627356" w:rsidR="0096344A" w:rsidRDefault="0096344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BEF5613" w14:textId="77777777" w:rsidR="0096344A" w:rsidRPr="00D1370F" w:rsidRDefault="0096344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9181E5E" w14:textId="622FE9EA" w:rsidR="009178AD" w:rsidRPr="00D1370F" w:rsidRDefault="00D67734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4D6D33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</w:t>
      </w:r>
      <w:r w:rsidR="00FE3053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XTA</w:t>
      </w: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INCUMPLIMIENTO</w:t>
      </w:r>
      <w:r w:rsidR="00366F4E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 </w:t>
      </w:r>
      <w:r w:rsidR="0056238A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LAS </w:t>
      </w:r>
      <w:r w:rsidR="00366F4E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OBLIGACIONES CONTRAÍDAS POR EL BENEFICIARIO</w:t>
      </w:r>
    </w:p>
    <w:p w14:paraId="22B58788" w14:textId="77777777" w:rsidR="00D71A0C" w:rsidRDefault="00D71A0C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ES"/>
        </w:rPr>
      </w:pPr>
    </w:p>
    <w:p w14:paraId="1A70BB38" w14:textId="195353AA" w:rsidR="00422F8E" w:rsidRPr="00D1370F" w:rsidRDefault="006C15F0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ES"/>
        </w:rPr>
        <w:t>En caso de que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incumpla </w:t>
      </w:r>
      <w:r w:rsidR="00FA6339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ya sea total o parcial, 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con las obligaciones contraídas en el</w:t>
      </w:r>
      <w:r w:rsidR="00F15143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presente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ontrato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,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F15143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la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podrá </w:t>
      </w: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declarar terminado 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B75887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independientemente de la causa del incumplimiento,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y exigir a</w:t>
      </w: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C83C9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reintegro del monto establecido por participante</w:t>
      </w:r>
      <w:r w:rsidR="003466C7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según dicta la Cláusula Quinta de este Contrato</w:t>
      </w:r>
      <w:r w:rsidR="009178AD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en un </w:t>
      </w:r>
      <w:r w:rsidR="009178AD" w:rsidRPr="00D1370F">
        <w:rPr>
          <w:rFonts w:ascii="Bookman Old Style" w:hAnsi="Bookman Old Style" w:cs="Arial"/>
          <w:szCs w:val="24"/>
          <w:lang w:val="es-PA" w:eastAsia="ar-SA"/>
        </w:rPr>
        <w:t xml:space="preserve">plazo no mayor </w:t>
      </w:r>
      <w:r w:rsidR="00557C1B" w:rsidRPr="00D1370F">
        <w:rPr>
          <w:rFonts w:ascii="Bookman Old Style" w:hAnsi="Bookman Old Style" w:cs="Arial"/>
          <w:szCs w:val="24"/>
          <w:lang w:val="es-PA" w:eastAsia="ar-SA"/>
        </w:rPr>
        <w:t>a treinta</w:t>
      </w:r>
      <w:r w:rsidR="009178AD" w:rsidRPr="00D1370F">
        <w:rPr>
          <w:rFonts w:ascii="Bookman Old Style" w:hAnsi="Bookman Old Style" w:cs="Arial"/>
          <w:szCs w:val="24"/>
          <w:lang w:val="es-PA" w:eastAsia="ar-SA"/>
        </w:rPr>
        <w:t xml:space="preserve"> </w:t>
      </w:r>
      <w:r w:rsidR="00C54290" w:rsidRPr="00D1370F">
        <w:rPr>
          <w:rFonts w:ascii="Bookman Old Style" w:hAnsi="Bookman Old Style" w:cs="Arial"/>
          <w:szCs w:val="24"/>
          <w:lang w:val="es-PA" w:eastAsia="ar-SA"/>
        </w:rPr>
        <w:t>(3</w:t>
      </w:r>
      <w:r w:rsidR="00557C1B" w:rsidRPr="00D1370F">
        <w:rPr>
          <w:rFonts w:ascii="Bookman Old Style" w:hAnsi="Bookman Old Style" w:cs="Arial"/>
          <w:szCs w:val="24"/>
          <w:lang w:val="es-PA" w:eastAsia="ar-SA"/>
        </w:rPr>
        <w:t>0</w:t>
      </w:r>
      <w:r w:rsidR="00C54290" w:rsidRPr="00D1370F">
        <w:rPr>
          <w:rFonts w:ascii="Bookman Old Style" w:hAnsi="Bookman Old Style" w:cs="Arial"/>
          <w:szCs w:val="24"/>
          <w:lang w:val="es-PA" w:eastAsia="ar-SA"/>
        </w:rPr>
        <w:t xml:space="preserve">) </w:t>
      </w:r>
      <w:r w:rsidR="00557C1B" w:rsidRPr="00D1370F">
        <w:rPr>
          <w:rFonts w:ascii="Bookman Old Style" w:hAnsi="Bookman Old Style" w:cs="Arial"/>
          <w:szCs w:val="24"/>
          <w:lang w:val="es-PA" w:eastAsia="ar-SA"/>
        </w:rPr>
        <w:t>días calendario</w:t>
      </w:r>
      <w:r w:rsidR="00132E69" w:rsidRPr="00D1370F">
        <w:rPr>
          <w:rFonts w:ascii="Bookman Old Style" w:hAnsi="Bookman Old Style" w:cs="Arial"/>
          <w:szCs w:val="24"/>
          <w:lang w:val="es-PA" w:eastAsia="ar-SA"/>
        </w:rPr>
        <w:t>s</w:t>
      </w:r>
      <w:r w:rsidR="009178AD" w:rsidRPr="00D1370F">
        <w:rPr>
          <w:rFonts w:ascii="Bookman Old Style" w:hAnsi="Bookman Old Style" w:cs="Arial"/>
          <w:szCs w:val="24"/>
          <w:lang w:val="es-PA" w:eastAsia="ar-SA"/>
        </w:rPr>
        <w:t>.</w:t>
      </w:r>
      <w:r w:rsidR="00422F8E" w:rsidRPr="00D1370F">
        <w:rPr>
          <w:rFonts w:ascii="Bookman Old Style" w:hAnsi="Bookman Old Style" w:cs="Arial"/>
          <w:szCs w:val="24"/>
          <w:lang w:val="es-PA" w:eastAsia="ar-SA"/>
        </w:rPr>
        <w:t xml:space="preserve"> Esto se realizará sin perjuicio de las medidas que pueda adoptar la </w:t>
      </w:r>
      <w:r w:rsidR="00422F8E" w:rsidRPr="00D1370F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422F8E" w:rsidRPr="00D1370F">
        <w:rPr>
          <w:rFonts w:ascii="Bookman Old Style" w:hAnsi="Bookman Old Style" w:cs="Arial"/>
          <w:szCs w:val="24"/>
          <w:lang w:val="es-PA" w:eastAsia="ar-SA"/>
        </w:rPr>
        <w:t xml:space="preserve">, en atención a lo establecido en la Resolución </w:t>
      </w:r>
      <w:r w:rsidR="00AE58A4" w:rsidRPr="00D1370F">
        <w:rPr>
          <w:rFonts w:ascii="Bookman Old Style" w:hAnsi="Bookman Old Style" w:cs="Arial"/>
          <w:szCs w:val="24"/>
          <w:lang w:val="es-PA" w:eastAsia="ar-SA"/>
        </w:rPr>
        <w:t xml:space="preserve">Administrativa No. </w:t>
      </w:r>
      <w:r w:rsidR="005A1257" w:rsidRPr="00D1370F">
        <w:rPr>
          <w:rFonts w:ascii="Bookman Old Style" w:hAnsi="Bookman Old Style" w:cs="Arial"/>
          <w:bCs/>
          <w:szCs w:val="24"/>
          <w:lang w:eastAsia="ar-SA"/>
        </w:rPr>
        <w:t xml:space="preserve">No. 122 de </w:t>
      </w:r>
      <w:r w:rsidR="007B3AA7">
        <w:rPr>
          <w:rFonts w:ascii="Bookman Old Style" w:hAnsi="Bookman Old Style" w:cs="Arial"/>
          <w:bCs/>
          <w:szCs w:val="24"/>
          <w:lang w:eastAsia="ar-SA"/>
        </w:rPr>
        <w:t>7</w:t>
      </w:r>
      <w:r w:rsidR="005A1257" w:rsidRPr="00D1370F">
        <w:rPr>
          <w:rFonts w:ascii="Bookman Old Style" w:hAnsi="Bookman Old Style" w:cs="Arial"/>
          <w:bCs/>
          <w:szCs w:val="24"/>
          <w:lang w:eastAsia="ar-SA"/>
        </w:rPr>
        <w:t xml:space="preserve"> de mayo de 2018 de la </w:t>
      </w:r>
      <w:r w:rsidR="005A1257" w:rsidRPr="00D1370F">
        <w:rPr>
          <w:rFonts w:ascii="Bookman Old Style" w:hAnsi="Bookman Old Style" w:cs="Arial"/>
          <w:b/>
          <w:bCs/>
          <w:szCs w:val="24"/>
          <w:lang w:eastAsia="ar-SA"/>
        </w:rPr>
        <w:t>SENACYT</w:t>
      </w:r>
      <w:r w:rsidR="005A1257" w:rsidRPr="00D1370F">
        <w:rPr>
          <w:rFonts w:ascii="Bookman Old Style" w:hAnsi="Bookman Old Style" w:cs="Arial"/>
          <w:bCs/>
          <w:szCs w:val="24"/>
          <w:lang w:eastAsia="ar-SA"/>
        </w:rPr>
        <w:t>, publicada en la Gaceta Oficial No. 28523 del 11 de mayo de 2018</w:t>
      </w:r>
      <w:r w:rsidR="005A1257">
        <w:rPr>
          <w:rFonts w:ascii="Bookman Old Style" w:hAnsi="Bookman Old Style" w:cs="Arial"/>
          <w:bCs/>
          <w:szCs w:val="24"/>
          <w:lang w:eastAsia="ar-SA"/>
        </w:rPr>
        <w:t>.</w:t>
      </w:r>
    </w:p>
    <w:p w14:paraId="71CB114F" w14:textId="77777777" w:rsidR="00422F8E" w:rsidRPr="00D1370F" w:rsidRDefault="00422F8E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1663E5DC" w14:textId="2194449B" w:rsidR="009178AD" w:rsidRPr="00D1370F" w:rsidRDefault="009178AD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La devolución del dinero</w:t>
      </w:r>
      <w:r w:rsidR="00202765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F15143"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por </w:t>
      </w:r>
      <w:r w:rsidR="00202765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parte de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</w:t>
      </w:r>
      <w:r w:rsidR="00823FD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Pr="00D1370F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no lo eximirá de otras responsabilidades legales posibles.</w:t>
      </w:r>
    </w:p>
    <w:p w14:paraId="1175DA9A" w14:textId="77777777" w:rsidR="00422F8E" w:rsidRPr="00D1370F" w:rsidRDefault="00422F8E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715009D4" w14:textId="081CFB10" w:rsidR="00FB3F6A" w:rsidRDefault="00FB3F6A" w:rsidP="00ED1327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El incumplimiento de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</w:t>
      </w:r>
      <w:r w:rsidR="00823FDA"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BENEFICIARIO</w:t>
      </w:r>
      <w:r w:rsidR="00823FDA">
        <w:rPr>
          <w:rFonts w:ascii="Bookman Old Style" w:hAnsi="Bookman Old Style" w:cs="Arial"/>
          <w:b/>
          <w:szCs w:val="24"/>
          <w:lang w:eastAsia="ar-SA"/>
        </w:rPr>
        <w:t>,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por acción u omisión, podrá inhabilitar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lo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422F8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para concursar en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cualquier tipo de </w:t>
      </w:r>
      <w:r w:rsidR="00366F4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apoyo dentro de cualquier </w:t>
      </w:r>
      <w:r w:rsidR="007E264C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curso, </w:t>
      </w:r>
      <w:r w:rsidR="00366F4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p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rog</w:t>
      </w:r>
      <w:r w:rsidR="00422F8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rama, convocatoria </w:t>
      </w:r>
      <w:r w:rsidR="00AE58A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y/</w:t>
      </w:r>
      <w:r w:rsidR="00422F8E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o actividad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de</w:t>
      </w:r>
      <w:r w:rsidR="00D67734"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la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D1370F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Pr="00D1370F">
        <w:rPr>
          <w:rFonts w:ascii="Bookman Old Style" w:hAnsi="Bookman Old Style" w:cs="Arial"/>
          <w:color w:val="000000" w:themeColor="text1"/>
          <w:szCs w:val="24"/>
          <w:lang w:val="es-PA"/>
        </w:rPr>
        <w:t>.</w:t>
      </w:r>
    </w:p>
    <w:p w14:paraId="254270DB" w14:textId="1FFE1209" w:rsidR="00202765" w:rsidRDefault="00202765" w:rsidP="00ED1327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</w:p>
    <w:p w14:paraId="71589ECD" w14:textId="77777777" w:rsidR="00D71A0C" w:rsidRDefault="00D71A0C" w:rsidP="00ED1327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337FF364" w14:textId="06705E2E" w:rsidR="00B75887" w:rsidRPr="00D1370F" w:rsidRDefault="00ED1327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CLÁUSULA </w:t>
      </w:r>
      <w:r w:rsidR="00FE3053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SÉPTIMA</w:t>
      </w:r>
      <w:r w:rsidR="00B75887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 EXONERACIÓN DE RESPONSABILIDAD</w:t>
      </w:r>
    </w:p>
    <w:p w14:paraId="4EA923E9" w14:textId="77777777" w:rsidR="00B75887" w:rsidRPr="00D1370F" w:rsidRDefault="00B75887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49D380A7" w14:textId="16183739" w:rsidR="00B75887" w:rsidRPr="00D1370F" w:rsidRDefault="0096344A" w:rsidP="00ED1327">
      <w:pPr>
        <w:spacing w:after="0" w:line="240" w:lineRule="auto"/>
        <w:jc w:val="both"/>
        <w:rPr>
          <w:rFonts w:ascii="Bookman Old Style" w:eastAsia="Arial Unicode MS" w:hAnsi="Bookman Old Style"/>
          <w:sz w:val="24"/>
          <w:szCs w:val="24"/>
        </w:rPr>
      </w:pP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B75887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exonera y libera expresa y totalmente a la </w:t>
      </w:r>
      <w:r w:rsidR="00B75887"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SENACYT</w:t>
      </w:r>
      <w:r w:rsidR="00B75887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respecto a terceros de toda responsabilidad civil, laboral, fiscal, administrativa, penal o de cualquier naturaleza que pudiese surgir con motivo de la ejecución del </w:t>
      </w:r>
      <w:r w:rsidR="00823FDA">
        <w:rPr>
          <w:rFonts w:ascii="Bookman Old Style" w:hAnsi="Bookman Old Style" w:cs="Arial"/>
          <w:b/>
          <w:color w:val="000000" w:themeColor="text1"/>
          <w:szCs w:val="24"/>
          <w:lang w:eastAsia="ar-SA"/>
        </w:rPr>
        <w:t>CURSO</w:t>
      </w:r>
      <w:r w:rsidR="00823FDA" w:rsidRPr="00D1370F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B75887" w:rsidRPr="00D1370F">
        <w:rPr>
          <w:rFonts w:ascii="Bookman Old Style" w:eastAsia="Arial Unicode MS" w:hAnsi="Bookman Old Style"/>
          <w:sz w:val="24"/>
          <w:szCs w:val="24"/>
        </w:rPr>
        <w:t xml:space="preserve">o a consecuencia de su culpa o negligencia. </w:t>
      </w:r>
    </w:p>
    <w:p w14:paraId="691ADDB5" w14:textId="5712A715" w:rsidR="00CF15EA" w:rsidRDefault="00CF15E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1A0B5A3" w14:textId="77777777" w:rsidR="00D71A0C" w:rsidRPr="00D1370F" w:rsidRDefault="00D71A0C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6B8521A" w14:textId="0275A370" w:rsidR="009178AD" w:rsidRPr="00D1370F" w:rsidRDefault="00785D47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FE3053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OCTAVA</w:t>
      </w:r>
      <w:r w:rsidR="000D202A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RENUNCIA A RECLAMACIÓN DIPLOMÁTICA</w:t>
      </w:r>
      <w:r w:rsidR="006C7A8B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Y MEDIDAS DE RETORSIÓN</w:t>
      </w:r>
    </w:p>
    <w:p w14:paraId="2832981F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802AD96" w14:textId="5D6ED8A3" w:rsidR="009178AD" w:rsidRPr="00D1370F" w:rsidRDefault="0096344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>
        <w:rPr>
          <w:rFonts w:ascii="Bookman Old Style" w:hAnsi="Bookman Old Style" w:cs="Arial"/>
          <w:b/>
          <w:szCs w:val="24"/>
          <w:lang w:eastAsia="ar-SA"/>
        </w:rPr>
        <w:t xml:space="preserve"> </w:t>
      </w:r>
      <w:r w:rsidR="009178A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relevará a</w:t>
      </w:r>
      <w:r w:rsidR="00D67734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la</w:t>
      </w:r>
      <w:r w:rsidR="009178A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 w:rsidR="009178A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y a sus representantes de toda acción der</w:t>
      </w:r>
      <w:r w:rsidR="007B6DF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ivada del cumplimiento de este C</w:t>
      </w:r>
      <w:r w:rsidR="009178A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 y renuncia a invocar la protección del Gobierno Extranjero a intentar recla</w:t>
      </w:r>
      <w:r w:rsidR="00366F4E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mación diplomática en lo referente</w:t>
      </w:r>
      <w:r w:rsidR="009178A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los deberes y derechos originados en </w:t>
      </w:r>
      <w:r w:rsidR="007B6DF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este</w:t>
      </w:r>
      <w:r w:rsidR="0056335B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7B6DF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C</w:t>
      </w:r>
      <w:r w:rsidR="009178AD" w:rsidRPr="00D1370F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ontrato, salvo en el caso de denegación de justicia.</w:t>
      </w:r>
    </w:p>
    <w:p w14:paraId="59CA228A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A9BFA2D" w14:textId="43A6796D" w:rsidR="009178AD" w:rsidRPr="00D1370F" w:rsidRDefault="0096344A" w:rsidP="00ED132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</w:rPr>
      </w:pP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lastRenderedPageBreak/>
        <w:t>EL BENEFICIARIO</w:t>
      </w:r>
      <w:r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0107D8">
        <w:rPr>
          <w:rFonts w:ascii="Bookman Old Style" w:hAnsi="Bookman Old Style" w:cs="Arial"/>
          <w:sz w:val="24"/>
          <w:szCs w:val="24"/>
          <w:lang w:eastAsia="ar-SA"/>
        </w:rPr>
        <w:t xml:space="preserve">y los representantes del beneficiario 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bajo gravedad de juramento declara</w:t>
      </w:r>
      <w:r w:rsidR="000107D8">
        <w:rPr>
          <w:rFonts w:ascii="Bookman Old Style" w:hAnsi="Bookman Old Style" w:cs="Arial"/>
          <w:bCs/>
          <w:color w:val="000000" w:themeColor="text1"/>
          <w:sz w:val="24"/>
          <w:szCs w:val="24"/>
        </w:rPr>
        <w:t>n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que no </w:t>
      </w:r>
      <w:r w:rsidR="003E4085">
        <w:rPr>
          <w:rFonts w:ascii="Bookman Old Style" w:hAnsi="Bookman Old Style" w:cs="Arial"/>
          <w:bCs/>
          <w:color w:val="000000" w:themeColor="text1"/>
          <w:sz w:val="24"/>
          <w:szCs w:val="24"/>
        </w:rPr>
        <w:t>son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nacional</w:t>
      </w:r>
      <w:r w:rsidR="003E4085">
        <w:rPr>
          <w:rFonts w:ascii="Bookman Old Style" w:hAnsi="Bookman Old Style" w:cs="Arial"/>
          <w:bCs/>
          <w:color w:val="000000" w:themeColor="text1"/>
          <w:sz w:val="24"/>
          <w:szCs w:val="24"/>
        </w:rPr>
        <w:t>es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de un país al que se le aplica</w:t>
      </w:r>
      <w:r w:rsidR="007B6DF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n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las medidas de retorsión</w:t>
      </w:r>
      <w:r w:rsidR="006C7A8B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conforme lo establece la Ley 48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de</w:t>
      </w:r>
      <w:r w:rsidR="006C7A8B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l 26 de octu</w:t>
      </w:r>
      <w:r w:rsidR="00366F4E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bre de</w:t>
      </w:r>
      <w:r w:rsidR="006C7A8B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2016</w:t>
      </w:r>
      <w:r w:rsidR="009178AD" w:rsidRPr="00D1370F">
        <w:rPr>
          <w:rFonts w:ascii="Bookman Old Style" w:hAnsi="Bookman Old Style" w:cs="Arial"/>
          <w:bCs/>
          <w:color w:val="000000" w:themeColor="text1"/>
          <w:sz w:val="24"/>
          <w:szCs w:val="24"/>
        </w:rPr>
        <w:t>.</w:t>
      </w:r>
    </w:p>
    <w:p w14:paraId="0CD9555C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212B62C" w14:textId="77777777" w:rsidR="000D202A" w:rsidRPr="00D1370F" w:rsidRDefault="000D202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D4F29BF" w14:textId="77777777" w:rsidR="0050286C" w:rsidRDefault="0050286C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77C1CEB" w14:textId="3E834732" w:rsidR="00D96D42" w:rsidRPr="00D1370F" w:rsidRDefault="00D96D4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CLÁUSULA </w:t>
      </w:r>
      <w:r w:rsidR="00FE3053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NOVENA</w:t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 LEY APLICABLE</w:t>
      </w:r>
    </w:p>
    <w:p w14:paraId="5F6E32B8" w14:textId="77777777" w:rsidR="00D96D42" w:rsidRPr="00D1370F" w:rsidRDefault="00D96D4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04D7D5E" w14:textId="2131EA3A" w:rsidR="00D96D42" w:rsidRPr="00D1370F" w:rsidRDefault="00D96D42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Para todos los efectos del presente Contrato, </w:t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L</w:t>
      </w:r>
      <w:r w:rsidR="001439FF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AS PARTES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someten a la </w:t>
      </w:r>
      <w:r w:rsidR="00217749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legislación panameña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.    </w:t>
      </w:r>
    </w:p>
    <w:p w14:paraId="159FDA2E" w14:textId="77777777" w:rsidR="009C3D58" w:rsidRDefault="009C3D58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617EC32E" w14:textId="77777777" w:rsidR="00D71A0C" w:rsidRDefault="00D71A0C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14:paraId="45E61D5F" w14:textId="291D3B75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E71A1D">
        <w:rPr>
          <w:rFonts w:ascii="Bookman Old Style" w:hAnsi="Bookman Old Style"/>
          <w:b/>
          <w:sz w:val="24"/>
          <w:szCs w:val="24"/>
        </w:rPr>
        <w:t>CLÁUSULA DÉCIMA:</w:t>
      </w:r>
      <w:r w:rsidRPr="00E71A1D">
        <w:rPr>
          <w:rFonts w:ascii="Bookman Old Style" w:hAnsi="Bookman Old Style"/>
          <w:sz w:val="24"/>
          <w:szCs w:val="24"/>
        </w:rPr>
        <w:t xml:space="preserve"> </w:t>
      </w:r>
      <w:r w:rsidRPr="00E71A1D">
        <w:rPr>
          <w:rFonts w:ascii="Bookman Old Style" w:hAnsi="Bookman Old Style"/>
          <w:b/>
          <w:sz w:val="24"/>
          <w:szCs w:val="24"/>
        </w:rPr>
        <w:t>COMUNICACIÓN ENTRE LAS PARTES</w:t>
      </w:r>
    </w:p>
    <w:p w14:paraId="28019C35" w14:textId="77777777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0D256CC" w14:textId="3809A6D7" w:rsidR="00792365" w:rsidRPr="00E71A1D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E71A1D">
        <w:rPr>
          <w:rFonts w:ascii="Bookman Old Style" w:hAnsi="Bookman Old Style"/>
          <w:sz w:val="24"/>
          <w:szCs w:val="24"/>
        </w:rPr>
        <w:t xml:space="preserve">Toda comunicación entre </w:t>
      </w:r>
      <w:r w:rsidRPr="00E71A1D">
        <w:rPr>
          <w:rFonts w:ascii="Bookman Old Style" w:hAnsi="Bookman Old Style"/>
          <w:b/>
          <w:sz w:val="24"/>
          <w:szCs w:val="24"/>
        </w:rPr>
        <w:t>LAS PARTES</w:t>
      </w:r>
      <w:r w:rsidRPr="00E71A1D">
        <w:rPr>
          <w:rFonts w:ascii="Bookman Old Style" w:hAnsi="Bookman Old Style"/>
          <w:sz w:val="24"/>
          <w:szCs w:val="24"/>
        </w:rPr>
        <w:t>,</w:t>
      </w:r>
      <w:r w:rsidRPr="00E71A1D">
        <w:rPr>
          <w:rFonts w:ascii="Bookman Old Style" w:hAnsi="Bookman Old Style"/>
          <w:b/>
          <w:sz w:val="24"/>
          <w:szCs w:val="24"/>
        </w:rPr>
        <w:t xml:space="preserve"> </w:t>
      </w:r>
      <w:r w:rsidRPr="00E71A1D">
        <w:rPr>
          <w:rFonts w:ascii="Bookman Old Style" w:hAnsi="Bookman Old Style"/>
          <w:sz w:val="24"/>
          <w:szCs w:val="24"/>
        </w:rPr>
        <w:t>relacionada con el presente Contrato deberá ser dirigida a:</w:t>
      </w:r>
    </w:p>
    <w:p w14:paraId="0058BD22" w14:textId="630A478B" w:rsidR="00792365" w:rsidRDefault="00792365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C677EE2" w14:textId="497B6058" w:rsidR="00D71A0C" w:rsidRDefault="00D71A0C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1D2BEB4F" w14:textId="77777777" w:rsidR="00D71A0C" w:rsidRPr="00E71A1D" w:rsidRDefault="00D71A0C" w:rsidP="00792365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681D4CD" w14:textId="21890D00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b/>
          <w:sz w:val="24"/>
          <w:szCs w:val="24"/>
          <w:lang w:eastAsia="ar-SA"/>
        </w:rPr>
      </w:pPr>
      <w:r w:rsidRPr="00E71A1D">
        <w:rPr>
          <w:rFonts w:ascii="Bookman Old Style" w:eastAsia="Arial" w:hAnsi="Bookman Old Style" w:cs="Calibri"/>
          <w:b/>
          <w:sz w:val="24"/>
          <w:szCs w:val="24"/>
          <w:lang w:eastAsia="ar-SA"/>
        </w:rPr>
        <w:t xml:space="preserve">POR </w:t>
      </w:r>
      <w:r w:rsidR="00A831A7">
        <w:rPr>
          <w:rFonts w:ascii="Bookman Old Style" w:eastAsia="Arial" w:hAnsi="Bookman Old Style" w:cs="Calibri"/>
          <w:b/>
          <w:sz w:val="24"/>
          <w:szCs w:val="24"/>
          <w:lang w:eastAsia="ar-SA"/>
        </w:rPr>
        <w:t>LA SENACYT</w:t>
      </w:r>
    </w:p>
    <w:p w14:paraId="7DCD99C1" w14:textId="474E1B3D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 w:rsidRPr="00E71A1D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Atención: </w:t>
      </w:r>
      <w:proofErr w:type="gramStart"/>
      <w:r w:rsidR="00A831A7">
        <w:rPr>
          <w:rFonts w:ascii="Bookman Old Style" w:eastAsia="Arial" w:hAnsi="Bookman Old Style" w:cs="Calibri"/>
          <w:sz w:val="24"/>
          <w:szCs w:val="24"/>
          <w:lang w:eastAsia="ar-SA"/>
        </w:rPr>
        <w:t>Director</w:t>
      </w:r>
      <w:proofErr w:type="gramEnd"/>
      <w:r w:rsidR="00A831A7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 (a) de Innovación Empresarial</w:t>
      </w:r>
    </w:p>
    <w:p w14:paraId="6A8FA8A8" w14:textId="5EAACED1" w:rsidR="00E71A1D" w:rsidRPr="00E71A1D" w:rsidRDefault="00A831A7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>
        <w:rPr>
          <w:rFonts w:ascii="Bookman Old Style" w:eastAsia="Arial" w:hAnsi="Bookman Old Style" w:cs="Calibri"/>
          <w:sz w:val="24"/>
          <w:szCs w:val="24"/>
          <w:lang w:eastAsia="ar-SA"/>
        </w:rPr>
        <w:t>Dirección:</w:t>
      </w:r>
      <w:r w:rsidR="00FE3053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 </w:t>
      </w:r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>Ciudad del Saber, Edificio 20</w:t>
      </w:r>
      <w:r>
        <w:rPr>
          <w:rFonts w:ascii="Bookman Old Style" w:eastAsia="Arial" w:hAnsi="Bookman Old Style" w:cs="Calibri"/>
          <w:sz w:val="24"/>
          <w:szCs w:val="24"/>
          <w:lang w:eastAsia="ar-SA"/>
        </w:rPr>
        <w:t>5</w:t>
      </w:r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>, Clayton, provincia de Panamá</w:t>
      </w:r>
    </w:p>
    <w:p w14:paraId="53AC60C6" w14:textId="322DB880" w:rsidR="00A831A7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 w:rsidRPr="00E71A1D">
        <w:rPr>
          <w:rFonts w:ascii="Bookman Old Style" w:eastAsia="Arial" w:hAnsi="Bookman Old Style" w:cs="Calibri"/>
          <w:sz w:val="24"/>
          <w:szCs w:val="24"/>
          <w:lang w:eastAsia="ar-SA"/>
        </w:rPr>
        <w:t xml:space="preserve">Correo electrónico: </w:t>
      </w:r>
      <w:r w:rsidR="00E55696">
        <w:rPr>
          <w:rFonts w:ascii="Bookman Old Style" w:eastAsia="Arial" w:hAnsi="Bookman Old Style" w:cs="Calibri"/>
          <w:sz w:val="24"/>
          <w:szCs w:val="24"/>
          <w:lang w:eastAsia="ar-SA"/>
        </w:rPr>
        <w:t>pymesinnovadoras</w:t>
      </w:r>
      <w:r w:rsidR="00A51EBF" w:rsidRPr="00A51EBF">
        <w:rPr>
          <w:rFonts w:ascii="Bookman Old Style" w:eastAsia="Arial" w:hAnsi="Bookman Old Style" w:cs="Calibri"/>
          <w:sz w:val="24"/>
          <w:szCs w:val="24"/>
          <w:lang w:eastAsia="ar-SA"/>
        </w:rPr>
        <w:t>@senacyt.gob.pa</w:t>
      </w:r>
    </w:p>
    <w:p w14:paraId="2F8CE8FC" w14:textId="7B1EEE21" w:rsidR="00E71A1D" w:rsidRPr="00E71A1D" w:rsidRDefault="00A831A7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  <w:r>
        <w:rPr>
          <w:rFonts w:ascii="Bookman Old Style" w:eastAsia="Arial" w:hAnsi="Bookman Old Style" w:cs="Calibri"/>
          <w:sz w:val="24"/>
          <w:szCs w:val="24"/>
          <w:lang w:eastAsia="ar-SA"/>
        </w:rPr>
        <w:t>Teléfono</w:t>
      </w:r>
      <w:r w:rsidR="00E71A1D" w:rsidRPr="00E71A1D">
        <w:rPr>
          <w:rFonts w:ascii="Bookman Old Style" w:eastAsia="Arial" w:hAnsi="Bookman Old Style" w:cs="Calibri"/>
          <w:sz w:val="24"/>
          <w:szCs w:val="24"/>
          <w:lang w:eastAsia="ar-SA"/>
        </w:rPr>
        <w:t>: 517-0</w:t>
      </w:r>
      <w:r w:rsidR="00E55696">
        <w:rPr>
          <w:rFonts w:ascii="Bookman Old Style" w:eastAsia="Arial" w:hAnsi="Bookman Old Style" w:cs="Calibri"/>
          <w:sz w:val="24"/>
          <w:szCs w:val="24"/>
          <w:lang w:eastAsia="ar-SA"/>
        </w:rPr>
        <w:t>049</w:t>
      </w:r>
    </w:p>
    <w:p w14:paraId="4BD2E2C3" w14:textId="77777777" w:rsidR="00E71A1D" w:rsidRPr="00E71A1D" w:rsidRDefault="00E71A1D" w:rsidP="00E71A1D">
      <w:pPr>
        <w:widowControl w:val="0"/>
        <w:suppressAutoHyphens/>
        <w:autoSpaceDE w:val="0"/>
        <w:spacing w:after="0" w:line="240" w:lineRule="auto"/>
        <w:ind w:right="7"/>
        <w:jc w:val="both"/>
        <w:rPr>
          <w:rFonts w:ascii="Bookman Old Style" w:eastAsia="Arial" w:hAnsi="Bookman Old Style" w:cs="Calibri"/>
          <w:sz w:val="24"/>
          <w:szCs w:val="24"/>
          <w:lang w:eastAsia="ar-SA"/>
        </w:rPr>
      </w:pPr>
    </w:p>
    <w:p w14:paraId="3D85023C" w14:textId="77777777" w:rsidR="0096344A" w:rsidRDefault="0096344A" w:rsidP="00E71A1D">
      <w:pPr>
        <w:pStyle w:val="Sinespaciado"/>
        <w:jc w:val="both"/>
        <w:rPr>
          <w:rFonts w:ascii="Bookman Old Style" w:hAnsi="Bookman Old Style" w:cs="Arial"/>
          <w:b/>
          <w:sz w:val="24"/>
          <w:szCs w:val="24"/>
          <w:lang w:eastAsia="ar-SA"/>
        </w:rPr>
      </w:pP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>EL</w:t>
      </w:r>
      <w:r>
        <w:rPr>
          <w:rFonts w:ascii="Bookman Old Style" w:hAnsi="Bookman Old Style" w:cs="Arial"/>
          <w:b/>
          <w:sz w:val="24"/>
          <w:szCs w:val="24"/>
          <w:lang w:eastAsia="ar-SA"/>
        </w:rPr>
        <w:t>/LA</w:t>
      </w:r>
      <w:r w:rsidRPr="00D1370F">
        <w:rPr>
          <w:rFonts w:ascii="Bookman Old Style" w:hAnsi="Bookman Old Style" w:cs="Arial"/>
          <w:b/>
          <w:sz w:val="24"/>
          <w:szCs w:val="24"/>
          <w:lang w:eastAsia="ar-SA"/>
        </w:rPr>
        <w:t xml:space="preserve"> BENEFICIARIO</w:t>
      </w:r>
      <w:r>
        <w:rPr>
          <w:rFonts w:ascii="Bookman Old Style" w:hAnsi="Bookman Old Style" w:cs="Arial"/>
          <w:b/>
          <w:sz w:val="24"/>
          <w:szCs w:val="24"/>
          <w:lang w:eastAsia="ar-SA"/>
        </w:rPr>
        <w:t xml:space="preserve"> (A)</w:t>
      </w:r>
    </w:p>
    <w:p w14:paraId="55AB1796" w14:textId="03A59391" w:rsidR="00E71A1D" w:rsidRPr="00FE3053" w:rsidRDefault="00E71A1D" w:rsidP="00E71A1D">
      <w:pPr>
        <w:pStyle w:val="Sinespaciado"/>
        <w:jc w:val="both"/>
        <w:rPr>
          <w:rFonts w:ascii="Bookman Old Style" w:hAnsi="Bookman Old Style" w:cstheme="minorHAnsi"/>
          <w:color w:val="FF0000"/>
          <w:sz w:val="24"/>
          <w:szCs w:val="24"/>
        </w:rPr>
      </w:pPr>
      <w:r w:rsidRPr="00E71A1D">
        <w:rPr>
          <w:rFonts w:ascii="Bookman Old Style" w:hAnsi="Bookman Old Style" w:cstheme="minorHAnsi"/>
          <w:sz w:val="24"/>
          <w:szCs w:val="24"/>
        </w:rPr>
        <w:t xml:space="preserve">Atención:  </w:t>
      </w:r>
      <w:r w:rsidR="00FE3053">
        <w:rPr>
          <w:rFonts w:ascii="Bookman Old Style" w:hAnsi="Bookman Old Style" w:cstheme="minorHAnsi"/>
          <w:color w:val="FF0000"/>
          <w:sz w:val="24"/>
          <w:szCs w:val="24"/>
        </w:rPr>
        <w:t>Nombre de</w:t>
      </w:r>
      <w:r w:rsidR="009803F3">
        <w:rPr>
          <w:rFonts w:ascii="Bookman Old Style" w:hAnsi="Bookman Old Style" w:cstheme="minorHAnsi"/>
          <w:color w:val="FF0000"/>
          <w:sz w:val="24"/>
          <w:szCs w:val="24"/>
        </w:rPr>
        <w:t>l</w:t>
      </w:r>
      <w:r w:rsidR="00FE3053">
        <w:rPr>
          <w:rFonts w:ascii="Bookman Old Style" w:hAnsi="Bookman Old Style" w:cstheme="minorHAnsi"/>
          <w:color w:val="FF0000"/>
          <w:sz w:val="24"/>
          <w:szCs w:val="24"/>
        </w:rPr>
        <w:t xml:space="preserve"> Beneficiario</w:t>
      </w:r>
      <w:r w:rsidR="0096344A">
        <w:rPr>
          <w:rFonts w:ascii="Bookman Old Style" w:hAnsi="Bookman Old Style" w:cstheme="minorHAnsi"/>
          <w:color w:val="FF0000"/>
          <w:sz w:val="24"/>
          <w:szCs w:val="24"/>
        </w:rPr>
        <w:t>.</w:t>
      </w:r>
    </w:p>
    <w:p w14:paraId="72EAB3B6" w14:textId="58014E8C" w:rsidR="00E71A1D" w:rsidRPr="00E71A1D" w:rsidRDefault="00A831A7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Dirección: </w:t>
      </w:r>
      <w:r w:rsidRPr="00A831A7">
        <w:rPr>
          <w:rFonts w:ascii="Bookman Old Style" w:hAnsi="Bookman Old Style" w:cstheme="minorHAnsi"/>
          <w:color w:val="FF0000"/>
          <w:sz w:val="24"/>
          <w:szCs w:val="24"/>
        </w:rPr>
        <w:t>_______________________</w:t>
      </w:r>
    </w:p>
    <w:p w14:paraId="1312E0F5" w14:textId="5DB6BB82" w:rsidR="00A831A7" w:rsidRDefault="00E71A1D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 w:rsidRPr="00E71A1D">
        <w:rPr>
          <w:rFonts w:ascii="Bookman Old Style" w:hAnsi="Bookman Old Style" w:cstheme="minorHAnsi"/>
          <w:sz w:val="24"/>
          <w:szCs w:val="24"/>
        </w:rPr>
        <w:t xml:space="preserve">Correo electrónico: </w:t>
      </w:r>
      <w:r w:rsidR="00A831A7" w:rsidRPr="00A831A7">
        <w:rPr>
          <w:rFonts w:ascii="Bookman Old Style" w:hAnsi="Bookman Old Style" w:cstheme="minorHAnsi"/>
          <w:color w:val="FF0000"/>
          <w:sz w:val="24"/>
          <w:szCs w:val="24"/>
        </w:rPr>
        <w:t>_________________</w:t>
      </w:r>
    </w:p>
    <w:p w14:paraId="7DA395F4" w14:textId="1B2DE73F" w:rsidR="00E71A1D" w:rsidRPr="00E71A1D" w:rsidRDefault="00A831A7" w:rsidP="00E71A1D">
      <w:pPr>
        <w:pStyle w:val="Sinespaciado"/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Teléfono: </w:t>
      </w:r>
      <w:r w:rsidRPr="00A831A7">
        <w:rPr>
          <w:rFonts w:ascii="Bookman Old Style" w:hAnsi="Bookman Old Style" w:cstheme="minorHAnsi"/>
          <w:color w:val="FF0000"/>
          <w:sz w:val="24"/>
          <w:szCs w:val="24"/>
        </w:rPr>
        <w:t>_____________</w:t>
      </w:r>
    </w:p>
    <w:p w14:paraId="30543B5B" w14:textId="6245C8B2" w:rsidR="00E313A8" w:rsidRDefault="00E313A8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A314D13" w14:textId="77777777" w:rsidR="00D71A0C" w:rsidRDefault="00D71A0C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E6CD92A" w14:textId="169D4402" w:rsidR="009178AD" w:rsidRPr="00D1370F" w:rsidRDefault="000D202A" w:rsidP="00ED132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</w:t>
      </w:r>
      <w:r w:rsidR="00785D47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SULA </w:t>
      </w:r>
      <w:r w:rsidR="009C3D58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DÉCIMA </w:t>
      </w:r>
      <w:r w:rsidR="00C6453E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PRIMERA</w:t>
      </w:r>
      <w:r w:rsidR="009178AD" w:rsidRPr="00D1370F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VIGENCIA </w:t>
      </w:r>
    </w:p>
    <w:p w14:paraId="00D3E2A6" w14:textId="0F17E31B" w:rsidR="009178AD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BAAAB3B" w14:textId="7B813EFF" w:rsidR="009178AD" w:rsidRPr="00D1370F" w:rsidRDefault="007B6DFD" w:rsidP="00A27133">
      <w:pPr>
        <w:pStyle w:val="Sinespaciado"/>
        <w:jc w:val="both"/>
        <w:rPr>
          <w:rFonts w:ascii="Bookman Old Style" w:hAnsi="Bookman Old Style" w:cs="Arial"/>
          <w:color w:val="000000" w:themeColor="text1"/>
          <w:szCs w:val="24"/>
          <w:lang w:eastAsia="ar-SA"/>
        </w:rPr>
      </w:pPr>
      <w:r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El presente C</w:t>
      </w:r>
      <w:r w:rsidR="009178AD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ontrato 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estará vigente por </w:t>
      </w:r>
      <w:r w:rsidR="00FE3053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seis (6</w:t>
      </w:r>
      <w:r w:rsidR="00A27133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) </w:t>
      </w:r>
      <w:r w:rsidR="00D67734" w:rsidRPr="00D1370F">
        <w:rPr>
          <w:rFonts w:ascii="Bookman Old Style" w:hAnsi="Bookman Old Style" w:cs="Arial"/>
          <w:sz w:val="24"/>
          <w:szCs w:val="24"/>
          <w:lang w:eastAsia="ar-SA"/>
        </w:rPr>
        <w:t>meses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9C3D58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contados 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a partir de</w:t>
      </w:r>
      <w:r w:rsidR="00672392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l </w:t>
      </w:r>
      <w:r w:rsidR="00FE3053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refrendo </w:t>
      </w:r>
      <w:r w:rsidR="00672392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primer día de inicio del </w:t>
      </w:r>
      <w:r w:rsidR="009803F3">
        <w:rPr>
          <w:rFonts w:ascii="Bookman Old Style" w:hAnsi="Bookman Old Style" w:cs="Arial"/>
          <w:b/>
          <w:color w:val="000000" w:themeColor="text1"/>
          <w:szCs w:val="24"/>
          <w:lang w:eastAsia="ar-SA"/>
        </w:rPr>
        <w:t>CURSO</w:t>
      </w:r>
      <w:r w:rsidR="00672392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, previa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392BFA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notificación a </w:t>
      </w:r>
      <w:r w:rsidR="0096344A" w:rsidRPr="00D1370F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="0096344A"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9C3D58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por escrito, </w:t>
      </w:r>
      <w:r w:rsidR="00396002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emitida por</w:t>
      </w:r>
      <w:r w:rsidR="00D67734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la</w:t>
      </w:r>
      <w:r w:rsidR="00396002" w:rsidRPr="00D1370F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396002" w:rsidRPr="00D1370F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SENACYT</w:t>
      </w:r>
      <w:r w:rsidR="00A27133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. </w:t>
      </w:r>
    </w:p>
    <w:p w14:paraId="3D77E7BA" w14:textId="777777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5B405D4" w14:textId="0E61A977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aps/>
          <w:color w:val="000000" w:themeColor="text1"/>
          <w:szCs w:val="24"/>
          <w:lang w:val="es-ES" w:eastAsia="ar-SA"/>
        </w:rPr>
        <w:t>Fundamento Legal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: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13 de 1997,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50 de 2005,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="00F239E7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55 de 2007, </w:t>
      </w:r>
      <w:r w:rsidR="00F006A9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="00F006A9" w:rsidRPr="00D1370F">
        <w:rPr>
          <w:rFonts w:ascii="Bookman Old Style" w:hAnsi="Bookman Old Style" w:cs="Arial"/>
          <w:szCs w:val="24"/>
          <w:lang w:val="es-PA" w:eastAsia="ar-SA"/>
        </w:rPr>
        <w:t xml:space="preserve">Resolución Administrativa </w:t>
      </w:r>
      <w:r w:rsidR="00F006A9" w:rsidRPr="00D1370F">
        <w:rPr>
          <w:rFonts w:ascii="Bookman Old Style" w:hAnsi="Bookman Old Style" w:cs="Arial"/>
          <w:bCs/>
          <w:szCs w:val="24"/>
          <w:lang w:eastAsia="ar-SA"/>
        </w:rPr>
        <w:t xml:space="preserve">No. 122 de </w:t>
      </w:r>
      <w:r w:rsidR="00A27133">
        <w:rPr>
          <w:rFonts w:ascii="Bookman Old Style" w:hAnsi="Bookman Old Style" w:cs="Arial"/>
          <w:bCs/>
          <w:szCs w:val="24"/>
          <w:lang w:eastAsia="ar-SA"/>
        </w:rPr>
        <w:t>7</w:t>
      </w:r>
      <w:r w:rsidR="00F006A9" w:rsidRPr="00D1370F">
        <w:rPr>
          <w:rFonts w:ascii="Bookman Old Style" w:hAnsi="Bookman Old Style" w:cs="Arial"/>
          <w:bCs/>
          <w:szCs w:val="24"/>
          <w:lang w:eastAsia="ar-SA"/>
        </w:rPr>
        <w:t xml:space="preserve"> de mayo de 2018 de la </w:t>
      </w:r>
      <w:r w:rsidR="00F006A9" w:rsidRPr="00D1370F">
        <w:rPr>
          <w:rFonts w:ascii="Bookman Old Style" w:hAnsi="Bookman Old Style" w:cs="Arial"/>
          <w:b/>
          <w:bCs/>
          <w:szCs w:val="24"/>
          <w:lang w:eastAsia="ar-SA"/>
        </w:rPr>
        <w:t>SENACYT</w:t>
      </w:r>
      <w:r w:rsidR="00F006A9" w:rsidRPr="00D1370F">
        <w:rPr>
          <w:rFonts w:ascii="Bookman Old Style" w:hAnsi="Bookman Old Style" w:cs="Arial"/>
          <w:bCs/>
          <w:szCs w:val="24"/>
          <w:lang w:eastAsia="ar-SA"/>
        </w:rPr>
        <w:t>, publicada en la Gaceta Oficial No. 28523 del 11 de mayo de 2018</w:t>
      </w:r>
      <w:r w:rsidR="00F006A9">
        <w:rPr>
          <w:rFonts w:ascii="Bookman Old Style" w:hAnsi="Bookman Old Style" w:cs="Arial"/>
          <w:bCs/>
          <w:szCs w:val="24"/>
          <w:lang w:eastAsia="ar-SA"/>
        </w:rPr>
        <w:t>.</w:t>
      </w:r>
    </w:p>
    <w:p w14:paraId="67580B7A" w14:textId="77777777" w:rsidR="001438C0" w:rsidRPr="00D1370F" w:rsidRDefault="001438C0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065055B5" w14:textId="1C804EC5" w:rsidR="009178AD" w:rsidRPr="00D1370F" w:rsidRDefault="009178AD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Para constancia de lo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convenido</w:t>
      </w:r>
      <w:r w:rsidR="007B6DFD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firma el presente C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FE3053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Compromiso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 en la ciudad de Panamá, a los ______________________ (</w:t>
      </w:r>
      <w:r w:rsidR="00D67734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________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) días del mes de </w:t>
      </w:r>
      <w:r w:rsidR="00BB6CC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______________ </w:t>
      </w:r>
      <w:proofErr w:type="spellStart"/>
      <w:r w:rsidR="00BB6CC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</w:t>
      </w:r>
      <w:proofErr w:type="spellEnd"/>
      <w:r w:rsidR="00BB6CC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20</w:t>
      </w:r>
      <w:r w:rsidR="00DD1AB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</w:t>
      </w:r>
      <w:r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52F4C35D" w14:textId="71B7A7EB" w:rsidR="00392BFA" w:rsidRDefault="00392BFA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DB1E845" w14:textId="1D286953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25D48DB" w14:textId="3FC0B9C6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FA3ADF4" w14:textId="77777777" w:rsidR="008758B6" w:rsidRPr="00D1370F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2F7B2FC" w14:textId="6EF74714" w:rsidR="00392BFA" w:rsidRPr="00D1370F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POR LA SENACYT</w:t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  <w:t xml:space="preserve">POR </w:t>
      </w:r>
      <w:r w:rsidR="0096344A" w:rsidRPr="00D1370F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="0096344A">
        <w:rPr>
          <w:rFonts w:ascii="Bookman Old Style" w:hAnsi="Bookman Old Style" w:cs="Arial"/>
          <w:b/>
          <w:szCs w:val="24"/>
          <w:lang w:eastAsia="ar-SA"/>
        </w:rPr>
        <w:t xml:space="preserve"> </w:t>
      </w:r>
    </w:p>
    <w:p w14:paraId="439A2C1D" w14:textId="77777777" w:rsidR="00392BFA" w:rsidRPr="00D1370F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C9B21B7" w14:textId="20537E5D" w:rsidR="00392BFA" w:rsidRDefault="00392BFA" w:rsidP="00ED1327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A0CEEB9" w14:textId="3A8188D9" w:rsidR="00392BFA" w:rsidRPr="00D1370F" w:rsidRDefault="00B3329E" w:rsidP="4572BC78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lang w:val="es-ES" w:eastAsia="ar-SA"/>
        </w:rPr>
      </w:pPr>
      <w:r w:rsidRPr="4572BC78">
        <w:rPr>
          <w:rFonts w:ascii="Bookman Old Style" w:eastAsia="Times New Roman" w:hAnsi="Bookman Old Style" w:cs="Arial"/>
          <w:b/>
          <w:bCs/>
          <w:color w:val="000000" w:themeColor="text1"/>
          <w:lang w:val="es-ES" w:eastAsia="ar-SA"/>
        </w:rPr>
        <w:t xml:space="preserve">DR. JORGE A. MOTTA                        </w:t>
      </w:r>
      <w:r w:rsidR="00392BFA" w:rsidRPr="00D1370F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9803F3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392BFA" w:rsidRPr="4572BC78">
        <w:rPr>
          <w:rFonts w:ascii="Bookman Old Style" w:eastAsia="Times New Roman" w:hAnsi="Bookman Old Style" w:cs="Arial"/>
          <w:b/>
          <w:bCs/>
          <w:color w:val="FF0000"/>
          <w:lang w:val="es-ES" w:eastAsia="ar-SA"/>
        </w:rPr>
        <w:t>REPRESENTANTE LEGAL</w:t>
      </w:r>
    </w:p>
    <w:p w14:paraId="2939D0ED" w14:textId="166BC51A" w:rsidR="009178AD" w:rsidRPr="00D1370F" w:rsidRDefault="000D6C00" w:rsidP="4572BC78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lang w:val="es-ES" w:eastAsia="ar-SA"/>
        </w:rPr>
      </w:pPr>
      <w:r w:rsidRPr="4572BC78">
        <w:rPr>
          <w:rFonts w:ascii="Bookman Old Style" w:eastAsia="Times New Roman" w:hAnsi="Bookman Old Style" w:cs="Arial"/>
          <w:lang w:val="es-ES" w:eastAsia="ar-SA"/>
        </w:rPr>
        <w:t>Secretari</w:t>
      </w:r>
      <w:r w:rsidR="00CC00AA" w:rsidRPr="4572BC78">
        <w:rPr>
          <w:rFonts w:ascii="Bookman Old Style" w:eastAsia="Times New Roman" w:hAnsi="Bookman Old Style" w:cs="Arial"/>
          <w:lang w:val="es-ES" w:eastAsia="ar-SA"/>
        </w:rPr>
        <w:t>o</w:t>
      </w:r>
      <w:r w:rsidR="00392BFA" w:rsidRPr="4572BC78">
        <w:rPr>
          <w:rFonts w:ascii="Bookman Old Style" w:eastAsia="Times New Roman" w:hAnsi="Bookman Old Style" w:cs="Arial"/>
          <w:lang w:val="es-ES" w:eastAsia="ar-SA"/>
        </w:rPr>
        <w:t xml:space="preserve"> Nacional                               </w:t>
      </w:r>
      <w:r w:rsidR="00392BFA" w:rsidRPr="00D1370F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</w:r>
      <w:r w:rsidR="00392BFA" w:rsidRPr="4572BC78">
        <w:rPr>
          <w:rFonts w:ascii="Bookman Old Style" w:eastAsia="Times New Roman" w:hAnsi="Bookman Old Style" w:cs="Arial"/>
          <w:color w:val="000000" w:themeColor="text1"/>
          <w:lang w:val="es-ES" w:eastAsia="ar-SA"/>
        </w:rPr>
        <w:t>Cédula No.________________</w:t>
      </w:r>
    </w:p>
    <w:p w14:paraId="449176DE" w14:textId="1B8A0A47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9B9014A" w14:textId="384D90D7" w:rsidR="008758B6" w:rsidRDefault="008758B6" w:rsidP="008758B6">
      <w:pPr>
        <w:pStyle w:val="Encabezado"/>
        <w:tabs>
          <w:tab w:val="left" w:pos="708"/>
        </w:tabs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B555802" w14:textId="77777777" w:rsidR="003F010D" w:rsidRPr="004D75E7" w:rsidRDefault="003F010D" w:rsidP="003F010D">
      <w:pPr>
        <w:jc w:val="center"/>
        <w:rPr>
          <w:rFonts w:ascii="Bookman Old Style" w:hAnsi="Bookman Old Style"/>
          <w:b/>
          <w:color w:val="000000" w:themeColor="text1"/>
        </w:rPr>
      </w:pPr>
      <w:r w:rsidRPr="004D75E7">
        <w:rPr>
          <w:rFonts w:ascii="Bookman Old Style" w:hAnsi="Bookman Old Style"/>
          <w:b/>
          <w:color w:val="000000" w:themeColor="text1"/>
        </w:rPr>
        <w:t>REFRENDADO POR:</w:t>
      </w:r>
    </w:p>
    <w:p w14:paraId="4A1B7DE5" w14:textId="77777777" w:rsidR="003F010D" w:rsidRPr="004D75E7" w:rsidRDefault="003F010D" w:rsidP="003F010D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BB98A98" w14:textId="77777777" w:rsidR="003F010D" w:rsidRPr="004D75E7" w:rsidRDefault="003F010D" w:rsidP="003F010D">
      <w:pPr>
        <w:jc w:val="center"/>
        <w:rPr>
          <w:rFonts w:ascii="Bookman Old Style" w:hAnsi="Bookman Old Style"/>
          <w:b/>
          <w:color w:val="000000" w:themeColor="text1"/>
        </w:rPr>
      </w:pPr>
      <w:r w:rsidRPr="004D75E7">
        <w:rPr>
          <w:rFonts w:ascii="Bookman Old Style" w:hAnsi="Bookman Old Style"/>
          <w:b/>
          <w:color w:val="000000" w:themeColor="text1"/>
        </w:rPr>
        <w:t>__________________________________________</w:t>
      </w:r>
    </w:p>
    <w:p w14:paraId="380698E0" w14:textId="77777777" w:rsidR="003F010D" w:rsidRPr="004D75E7" w:rsidRDefault="003F010D" w:rsidP="003F010D">
      <w:pPr>
        <w:jc w:val="center"/>
        <w:rPr>
          <w:rFonts w:ascii="Bookman Old Style" w:hAnsi="Bookman Old Style"/>
          <w:b/>
          <w:color w:val="000000" w:themeColor="text1"/>
        </w:rPr>
      </w:pPr>
      <w:r w:rsidRPr="004D75E7">
        <w:rPr>
          <w:rFonts w:ascii="Bookman Old Style" w:hAnsi="Bookman Old Style"/>
          <w:b/>
          <w:color w:val="000000" w:themeColor="text1"/>
        </w:rPr>
        <w:t>CONTRALORÍA GENERAL DE LA REPÚBLICA</w:t>
      </w:r>
    </w:p>
    <w:p w14:paraId="0301775B" w14:textId="5F2B6F23" w:rsidR="008758B6" w:rsidRDefault="008758B6" w:rsidP="008758B6">
      <w:pPr>
        <w:pStyle w:val="Encabezado"/>
        <w:tabs>
          <w:tab w:val="clear" w:pos="4252"/>
          <w:tab w:val="clear" w:pos="8504"/>
          <w:tab w:val="left" w:pos="0"/>
        </w:tabs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4FC9785" w14:textId="394D73E0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5506FB96" w14:textId="07EE8043" w:rsidR="008758B6" w:rsidRDefault="008758B6" w:rsidP="00ED132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9B172E5" w14:textId="7BBEC035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  <w:r w:rsidRPr="008758B6"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  <w:t>ANEXOS</w:t>
      </w:r>
    </w:p>
    <w:p w14:paraId="5FE0B7AC" w14:textId="4AF33C97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70685767" w14:textId="6DEDEF7E" w:rsidR="008758B6" w:rsidRDefault="008758B6" w:rsidP="008758B6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p w14:paraId="40AB5CAF" w14:textId="5DA0FCD7" w:rsidR="008758B6" w:rsidRDefault="008758B6" w:rsidP="008758B6">
      <w:pPr>
        <w:pStyle w:val="Encabezado"/>
        <w:numPr>
          <w:ilvl w:val="0"/>
          <w:numId w:val="26"/>
        </w:numPr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>El Anunc</w:t>
      </w:r>
      <w:r w:rsidR="00C6453E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 xml:space="preserve">io de Convocatoria describe </w:t>
      </w:r>
      <w:r w:rsidR="002C4DAE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 xml:space="preserve">el </w:t>
      </w:r>
      <w:r w:rsidR="009803F3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>Curso</w:t>
      </w:r>
      <w:r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 xml:space="preserve">. Sugerimos que en el Contrato se indiquen ya sean los temas de cada o si se trata de módulos, u otra forma de describir el Plan.  </w:t>
      </w:r>
    </w:p>
    <w:p w14:paraId="25D39296" w14:textId="77777777" w:rsidR="008758B6" w:rsidRPr="008758B6" w:rsidRDefault="008758B6" w:rsidP="008758B6">
      <w:pPr>
        <w:pStyle w:val="Encabezado"/>
        <w:tabs>
          <w:tab w:val="left" w:pos="708"/>
        </w:tabs>
        <w:rPr>
          <w:rFonts w:ascii="Bookman Old Style" w:eastAsia="Times New Roman" w:hAnsi="Bookman Old Style" w:cs="Arial"/>
          <w:b/>
          <w:color w:val="000000" w:themeColor="text1"/>
          <w:sz w:val="40"/>
          <w:szCs w:val="40"/>
          <w:lang w:val="es-ES" w:eastAsia="ar-SA"/>
        </w:rPr>
      </w:pPr>
    </w:p>
    <w:sectPr w:rsidR="008758B6" w:rsidRPr="008758B6" w:rsidSect="004F1B84">
      <w:headerReference w:type="default" r:id="rId8"/>
      <w:footerReference w:type="default" r:id="rId9"/>
      <w:pgSz w:w="12242" w:h="20163" w:code="5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2F49" w14:textId="77777777" w:rsidR="000F3857" w:rsidRDefault="000F3857" w:rsidP="00CC2C0E">
      <w:pPr>
        <w:spacing w:after="0" w:line="240" w:lineRule="auto"/>
      </w:pPr>
      <w:r>
        <w:separator/>
      </w:r>
    </w:p>
  </w:endnote>
  <w:endnote w:type="continuationSeparator" w:id="0">
    <w:p w14:paraId="0DCBA4D1" w14:textId="77777777" w:rsidR="000F3857" w:rsidRDefault="000F3857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C029" w14:textId="77777777" w:rsidR="000F3857" w:rsidRDefault="000F3857" w:rsidP="00CC2C0E">
      <w:pPr>
        <w:spacing w:after="0" w:line="240" w:lineRule="auto"/>
      </w:pPr>
      <w:r>
        <w:separator/>
      </w:r>
    </w:p>
  </w:footnote>
  <w:footnote w:type="continuationSeparator" w:id="0">
    <w:p w14:paraId="7EA2867F" w14:textId="77777777" w:rsidR="000F3857" w:rsidRDefault="000F3857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83A48" w14:textId="77777777" w:rsidR="00E55696" w:rsidRDefault="00E55696">
    <w:pPr>
      <w:pStyle w:val="Encabezado"/>
      <w:rPr>
        <w:rFonts w:ascii="Bookman Old Style" w:hAnsi="Bookman Old Style" w:cs="Arial"/>
        <w:sz w:val="16"/>
        <w:szCs w:val="16"/>
        <w:lang w:val="es-MX"/>
      </w:rPr>
    </w:pPr>
  </w:p>
  <w:p w14:paraId="393D13F8" w14:textId="77777777" w:rsidR="00E55696" w:rsidRDefault="00E55696">
    <w:pPr>
      <w:pStyle w:val="Encabezado"/>
      <w:rPr>
        <w:rFonts w:ascii="Bookman Old Style" w:hAnsi="Bookman Old Style" w:cs="Arial"/>
        <w:sz w:val="16"/>
        <w:szCs w:val="16"/>
        <w:lang w:val="es-MX"/>
      </w:rPr>
    </w:pPr>
  </w:p>
  <w:p w14:paraId="2556EC3B" w14:textId="77777777" w:rsidR="00100B0C" w:rsidRDefault="00100B0C">
    <w:pPr>
      <w:pStyle w:val="Encabezado"/>
      <w:rPr>
        <w:rFonts w:ascii="Bookman Old Style" w:hAnsi="Bookman Old Style" w:cs="Arial"/>
        <w:sz w:val="16"/>
        <w:szCs w:val="16"/>
        <w:lang w:val="es-MX"/>
      </w:rPr>
    </w:pPr>
  </w:p>
  <w:p w14:paraId="3A07DBA1" w14:textId="77777777" w:rsidR="00100B0C" w:rsidRDefault="00100B0C">
    <w:pPr>
      <w:pStyle w:val="Encabezado"/>
      <w:rPr>
        <w:rFonts w:ascii="Bookman Old Style" w:hAnsi="Bookman Old Style" w:cs="Arial"/>
        <w:sz w:val="16"/>
        <w:szCs w:val="16"/>
        <w:lang w:val="es-MX"/>
      </w:rPr>
    </w:pPr>
  </w:p>
  <w:p w14:paraId="754A6F9C" w14:textId="12B161F6" w:rsidR="00E40AA1" w:rsidRPr="00212742" w:rsidRDefault="00E40AA1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 xml:space="preserve">Contrato </w:t>
    </w:r>
    <w:r w:rsidR="00212742" w:rsidRPr="00212742">
      <w:rPr>
        <w:rFonts w:ascii="Bookman Old Style" w:hAnsi="Bookman Old Style" w:cs="Arial"/>
        <w:sz w:val="16"/>
        <w:szCs w:val="16"/>
        <w:lang w:val="es-MX"/>
      </w:rPr>
      <w:t>de Subsidio Económico</w:t>
    </w:r>
    <w:r w:rsidRPr="00212742">
      <w:rPr>
        <w:rFonts w:ascii="Bookman Old Style" w:hAnsi="Bookman Old Style" w:cs="Arial"/>
        <w:sz w:val="16"/>
        <w:szCs w:val="16"/>
        <w:lang w:val="es-MX"/>
      </w:rPr>
      <w:t xml:space="preserve"> N</w:t>
    </w:r>
    <w:r w:rsidR="003B16FE" w:rsidRPr="00212742">
      <w:rPr>
        <w:rFonts w:ascii="Bookman Old Style" w:hAnsi="Bookman Old Style" w:cs="Arial"/>
        <w:sz w:val="16"/>
        <w:szCs w:val="16"/>
        <w:lang w:val="es-MX"/>
      </w:rPr>
      <w:t>o.____________</w:t>
    </w:r>
  </w:p>
  <w:p w14:paraId="08F958A8" w14:textId="77777777" w:rsidR="009803F3" w:rsidRDefault="009803F3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9803F3">
      <w:rPr>
        <w:rFonts w:ascii="Bookman Old Style" w:hAnsi="Bookman Old Style" w:cs="Arial"/>
        <w:sz w:val="16"/>
        <w:szCs w:val="16"/>
        <w:lang w:val="es-MX"/>
      </w:rPr>
      <w:t xml:space="preserve">Curso para PYMES Innovadoras en Fase Escalamiento: </w:t>
    </w:r>
    <w:proofErr w:type="spellStart"/>
    <w:r w:rsidRPr="009803F3">
      <w:rPr>
        <w:rFonts w:ascii="Bookman Old Style" w:hAnsi="Bookman Old Style" w:cs="Arial"/>
        <w:sz w:val="16"/>
        <w:szCs w:val="16"/>
        <w:lang w:val="es-MX"/>
      </w:rPr>
      <w:t>Scale</w:t>
    </w:r>
    <w:proofErr w:type="spellEnd"/>
    <w:r w:rsidRPr="009803F3">
      <w:rPr>
        <w:rFonts w:ascii="Bookman Old Style" w:hAnsi="Bookman Old Style" w:cs="Arial"/>
        <w:sz w:val="16"/>
        <w:szCs w:val="16"/>
        <w:lang w:val="es-MX"/>
      </w:rPr>
      <w:t xml:space="preserve"> Up </w:t>
    </w:r>
  </w:p>
  <w:p w14:paraId="6B2BBF36" w14:textId="3C1B9394" w:rsidR="00212742" w:rsidRPr="00212742" w:rsidRDefault="00212742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>Programa de Fomento a las Capacidades en Innovación, Emprendimiento y Transferencia de Conocimiento</w:t>
    </w:r>
  </w:p>
  <w:p w14:paraId="43A8AF14" w14:textId="4A6394D8" w:rsidR="00E40AA1" w:rsidRPr="00212742" w:rsidRDefault="00E40AA1">
    <w:pPr>
      <w:pStyle w:val="Encabezado"/>
      <w:rPr>
        <w:rFonts w:ascii="Bookman Old Style" w:hAnsi="Bookman Old Style" w:cs="Arial"/>
        <w:sz w:val="16"/>
        <w:szCs w:val="16"/>
        <w:lang w:val="es-MX"/>
      </w:rPr>
    </w:pPr>
    <w:r w:rsidRPr="00212742">
      <w:rPr>
        <w:rFonts w:ascii="Bookman Old Style" w:hAnsi="Bookman Old Style" w:cs="Arial"/>
        <w:sz w:val="16"/>
        <w:szCs w:val="16"/>
        <w:lang w:val="es-MX"/>
      </w:rPr>
      <w:t>Página N</w:t>
    </w:r>
    <w:r w:rsidR="003B16FE" w:rsidRPr="00212742">
      <w:rPr>
        <w:rFonts w:ascii="Bookman Old Style" w:hAnsi="Bookman Old Style" w:cs="Arial"/>
        <w:sz w:val="16"/>
        <w:szCs w:val="16"/>
        <w:lang w:val="es-MX"/>
      </w:rPr>
      <w:t>o.</w:t>
    </w:r>
    <w:r w:rsidR="00E001C5" w:rsidRPr="00212742">
      <w:rPr>
        <w:rFonts w:ascii="Bookman Old Style" w:hAnsi="Bookman Old Style" w:cs="Arial"/>
        <w:sz w:val="16"/>
        <w:szCs w:val="16"/>
        <w:lang w:val="es-MX"/>
      </w:rPr>
      <w:fldChar w:fldCharType="begin"/>
    </w:r>
    <w:r w:rsidRPr="00212742">
      <w:rPr>
        <w:rFonts w:ascii="Bookman Old Style" w:hAnsi="Bookman Old Style" w:cs="Arial"/>
        <w:sz w:val="16"/>
        <w:szCs w:val="16"/>
        <w:lang w:val="es-MX"/>
      </w:rPr>
      <w:instrText xml:space="preserve"> PAGE   \* MERGEFORMAT </w:instrText>
    </w:r>
    <w:r w:rsidR="00E001C5" w:rsidRPr="00212742">
      <w:rPr>
        <w:rFonts w:ascii="Bookman Old Style" w:hAnsi="Bookman Old Style" w:cs="Arial"/>
        <w:sz w:val="16"/>
        <w:szCs w:val="16"/>
        <w:lang w:val="es-MX"/>
      </w:rPr>
      <w:fldChar w:fldCharType="separate"/>
    </w:r>
    <w:r w:rsidR="00FB01BD">
      <w:rPr>
        <w:rFonts w:ascii="Bookman Old Style" w:hAnsi="Bookman Old Style" w:cs="Arial"/>
        <w:noProof/>
        <w:sz w:val="16"/>
        <w:szCs w:val="16"/>
        <w:lang w:val="es-MX"/>
      </w:rPr>
      <w:t>5</w:t>
    </w:r>
    <w:r w:rsidR="00E001C5" w:rsidRPr="00212742">
      <w:rPr>
        <w:rFonts w:ascii="Bookman Old Style" w:hAnsi="Bookman Old Style" w:cs="Arial"/>
        <w:sz w:val="16"/>
        <w:szCs w:val="16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7443"/>
    <w:multiLevelType w:val="hybridMultilevel"/>
    <w:tmpl w:val="08AE376C"/>
    <w:lvl w:ilvl="0" w:tplc="82F69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B71E8"/>
    <w:multiLevelType w:val="hybridMultilevel"/>
    <w:tmpl w:val="34CCD4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B6263"/>
    <w:multiLevelType w:val="hybridMultilevel"/>
    <w:tmpl w:val="6328930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6A05"/>
    <w:multiLevelType w:val="hybridMultilevel"/>
    <w:tmpl w:val="14E4B0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6384"/>
    <w:multiLevelType w:val="hybridMultilevel"/>
    <w:tmpl w:val="9386F110"/>
    <w:lvl w:ilvl="0" w:tplc="4EDA89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8" w:hanging="360"/>
      </w:pPr>
    </w:lvl>
    <w:lvl w:ilvl="2" w:tplc="180A001B" w:tentative="1">
      <w:start w:val="1"/>
      <w:numFmt w:val="lowerRoman"/>
      <w:lvlText w:val="%3."/>
      <w:lvlJc w:val="right"/>
      <w:pPr>
        <w:ind w:left="3218" w:hanging="180"/>
      </w:pPr>
    </w:lvl>
    <w:lvl w:ilvl="3" w:tplc="180A000F" w:tentative="1">
      <w:start w:val="1"/>
      <w:numFmt w:val="decimal"/>
      <w:lvlText w:val="%4."/>
      <w:lvlJc w:val="left"/>
      <w:pPr>
        <w:ind w:left="3938" w:hanging="360"/>
      </w:pPr>
    </w:lvl>
    <w:lvl w:ilvl="4" w:tplc="180A0019" w:tentative="1">
      <w:start w:val="1"/>
      <w:numFmt w:val="lowerLetter"/>
      <w:lvlText w:val="%5."/>
      <w:lvlJc w:val="left"/>
      <w:pPr>
        <w:ind w:left="4658" w:hanging="360"/>
      </w:pPr>
    </w:lvl>
    <w:lvl w:ilvl="5" w:tplc="180A001B" w:tentative="1">
      <w:start w:val="1"/>
      <w:numFmt w:val="lowerRoman"/>
      <w:lvlText w:val="%6."/>
      <w:lvlJc w:val="right"/>
      <w:pPr>
        <w:ind w:left="5378" w:hanging="180"/>
      </w:pPr>
    </w:lvl>
    <w:lvl w:ilvl="6" w:tplc="180A000F" w:tentative="1">
      <w:start w:val="1"/>
      <w:numFmt w:val="decimal"/>
      <w:lvlText w:val="%7."/>
      <w:lvlJc w:val="left"/>
      <w:pPr>
        <w:ind w:left="6098" w:hanging="360"/>
      </w:pPr>
    </w:lvl>
    <w:lvl w:ilvl="7" w:tplc="180A0019" w:tentative="1">
      <w:start w:val="1"/>
      <w:numFmt w:val="lowerLetter"/>
      <w:lvlText w:val="%8."/>
      <w:lvlJc w:val="left"/>
      <w:pPr>
        <w:ind w:left="6818" w:hanging="360"/>
      </w:pPr>
    </w:lvl>
    <w:lvl w:ilvl="8" w:tplc="1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3969"/>
    <w:multiLevelType w:val="hybridMultilevel"/>
    <w:tmpl w:val="5A26B7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2E79"/>
    <w:multiLevelType w:val="hybridMultilevel"/>
    <w:tmpl w:val="6C989E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7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0"/>
  </w:num>
  <w:num w:numId="6">
    <w:abstractNumId w:val="15"/>
  </w:num>
  <w:num w:numId="7">
    <w:abstractNumId w:val="27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17"/>
  </w:num>
  <w:num w:numId="13">
    <w:abstractNumId w:val="23"/>
  </w:num>
  <w:num w:numId="14">
    <w:abstractNumId w:val="9"/>
  </w:num>
  <w:num w:numId="15">
    <w:abstractNumId w:val="18"/>
  </w:num>
  <w:num w:numId="16">
    <w:abstractNumId w:val="21"/>
  </w:num>
  <w:num w:numId="17">
    <w:abstractNumId w:val="25"/>
  </w:num>
  <w:num w:numId="18">
    <w:abstractNumId w:val="26"/>
  </w:num>
  <w:num w:numId="19">
    <w:abstractNumId w:val="24"/>
  </w:num>
  <w:num w:numId="20">
    <w:abstractNumId w:val="19"/>
  </w:num>
  <w:num w:numId="21">
    <w:abstractNumId w:val="6"/>
  </w:num>
  <w:num w:numId="22">
    <w:abstractNumId w:val="28"/>
  </w:num>
  <w:num w:numId="23">
    <w:abstractNumId w:val="20"/>
  </w:num>
  <w:num w:numId="24">
    <w:abstractNumId w:val="16"/>
  </w:num>
  <w:num w:numId="25">
    <w:abstractNumId w:val="5"/>
  </w:num>
  <w:num w:numId="26">
    <w:abstractNumId w:val="7"/>
  </w:num>
  <w:num w:numId="27">
    <w:abstractNumId w:val="11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2328"/>
    <w:rsid w:val="00005102"/>
    <w:rsid w:val="00006FCD"/>
    <w:rsid w:val="000107D8"/>
    <w:rsid w:val="00013E55"/>
    <w:rsid w:val="00014272"/>
    <w:rsid w:val="00021B3B"/>
    <w:rsid w:val="00027EB7"/>
    <w:rsid w:val="0004674F"/>
    <w:rsid w:val="00056320"/>
    <w:rsid w:val="00067236"/>
    <w:rsid w:val="00076917"/>
    <w:rsid w:val="000777F7"/>
    <w:rsid w:val="000803A2"/>
    <w:rsid w:val="0008680E"/>
    <w:rsid w:val="00097B8D"/>
    <w:rsid w:val="000A0E51"/>
    <w:rsid w:val="000A769E"/>
    <w:rsid w:val="000A7B2E"/>
    <w:rsid w:val="000B226B"/>
    <w:rsid w:val="000B48DF"/>
    <w:rsid w:val="000D1CEC"/>
    <w:rsid w:val="000D202A"/>
    <w:rsid w:val="000D24D4"/>
    <w:rsid w:val="000D2DB1"/>
    <w:rsid w:val="000D6C00"/>
    <w:rsid w:val="000E6B4D"/>
    <w:rsid w:val="000F3857"/>
    <w:rsid w:val="000F7A03"/>
    <w:rsid w:val="00100B0C"/>
    <w:rsid w:val="001025DC"/>
    <w:rsid w:val="001053B4"/>
    <w:rsid w:val="0010766F"/>
    <w:rsid w:val="00115640"/>
    <w:rsid w:val="00132E69"/>
    <w:rsid w:val="00133CB0"/>
    <w:rsid w:val="001410EE"/>
    <w:rsid w:val="001438C0"/>
    <w:rsid w:val="001439FF"/>
    <w:rsid w:val="00146451"/>
    <w:rsid w:val="001476A6"/>
    <w:rsid w:val="0016428C"/>
    <w:rsid w:val="00176E99"/>
    <w:rsid w:val="00180FAF"/>
    <w:rsid w:val="001850DA"/>
    <w:rsid w:val="001919B7"/>
    <w:rsid w:val="001921F3"/>
    <w:rsid w:val="00192386"/>
    <w:rsid w:val="001965C4"/>
    <w:rsid w:val="00197FEF"/>
    <w:rsid w:val="001A286B"/>
    <w:rsid w:val="001A6B73"/>
    <w:rsid w:val="001A70B1"/>
    <w:rsid w:val="001C341E"/>
    <w:rsid w:val="001C6020"/>
    <w:rsid w:val="001D5CF2"/>
    <w:rsid w:val="001D6AEC"/>
    <w:rsid w:val="001D7861"/>
    <w:rsid w:val="001E3126"/>
    <w:rsid w:val="00202765"/>
    <w:rsid w:val="00203943"/>
    <w:rsid w:val="0020460E"/>
    <w:rsid w:val="002070C3"/>
    <w:rsid w:val="00212742"/>
    <w:rsid w:val="00215A1F"/>
    <w:rsid w:val="00215C56"/>
    <w:rsid w:val="0021665A"/>
    <w:rsid w:val="00217749"/>
    <w:rsid w:val="00222A91"/>
    <w:rsid w:val="00222B37"/>
    <w:rsid w:val="00234853"/>
    <w:rsid w:val="002363A1"/>
    <w:rsid w:val="00240CB7"/>
    <w:rsid w:val="0024331D"/>
    <w:rsid w:val="0025262A"/>
    <w:rsid w:val="002636E3"/>
    <w:rsid w:val="00270D21"/>
    <w:rsid w:val="00284662"/>
    <w:rsid w:val="00287DE4"/>
    <w:rsid w:val="00291956"/>
    <w:rsid w:val="00294BA7"/>
    <w:rsid w:val="002A4DA3"/>
    <w:rsid w:val="002A7E5A"/>
    <w:rsid w:val="002B3B26"/>
    <w:rsid w:val="002B4D81"/>
    <w:rsid w:val="002B5405"/>
    <w:rsid w:val="002B5ACC"/>
    <w:rsid w:val="002B606C"/>
    <w:rsid w:val="002C02A7"/>
    <w:rsid w:val="002C4DAE"/>
    <w:rsid w:val="002C5DA4"/>
    <w:rsid w:val="002C64C2"/>
    <w:rsid w:val="002D0B84"/>
    <w:rsid w:val="002D0D87"/>
    <w:rsid w:val="002D712C"/>
    <w:rsid w:val="002E13B2"/>
    <w:rsid w:val="002E2AAB"/>
    <w:rsid w:val="002E7D0A"/>
    <w:rsid w:val="00303CC5"/>
    <w:rsid w:val="0031296A"/>
    <w:rsid w:val="00315228"/>
    <w:rsid w:val="0032259C"/>
    <w:rsid w:val="0032791E"/>
    <w:rsid w:val="00330BAD"/>
    <w:rsid w:val="003351AE"/>
    <w:rsid w:val="00342DE6"/>
    <w:rsid w:val="003466C7"/>
    <w:rsid w:val="00351728"/>
    <w:rsid w:val="00352FF8"/>
    <w:rsid w:val="00357CA3"/>
    <w:rsid w:val="003622E6"/>
    <w:rsid w:val="00366F4E"/>
    <w:rsid w:val="003728A0"/>
    <w:rsid w:val="00373187"/>
    <w:rsid w:val="00374990"/>
    <w:rsid w:val="00381DE4"/>
    <w:rsid w:val="00384E41"/>
    <w:rsid w:val="00392BFA"/>
    <w:rsid w:val="00396002"/>
    <w:rsid w:val="003A2B53"/>
    <w:rsid w:val="003B16FE"/>
    <w:rsid w:val="003D47DE"/>
    <w:rsid w:val="003D670B"/>
    <w:rsid w:val="003E043A"/>
    <w:rsid w:val="003E0B7F"/>
    <w:rsid w:val="003E4085"/>
    <w:rsid w:val="003E5323"/>
    <w:rsid w:val="003E59BD"/>
    <w:rsid w:val="003E5A80"/>
    <w:rsid w:val="003F010D"/>
    <w:rsid w:val="00403983"/>
    <w:rsid w:val="00412683"/>
    <w:rsid w:val="00416A24"/>
    <w:rsid w:val="00416D66"/>
    <w:rsid w:val="004202AD"/>
    <w:rsid w:val="00422F8E"/>
    <w:rsid w:val="0042378F"/>
    <w:rsid w:val="00424FFA"/>
    <w:rsid w:val="00434F44"/>
    <w:rsid w:val="004403E8"/>
    <w:rsid w:val="00440996"/>
    <w:rsid w:val="00452082"/>
    <w:rsid w:val="0045608A"/>
    <w:rsid w:val="004600C4"/>
    <w:rsid w:val="00464AB6"/>
    <w:rsid w:val="00467BB8"/>
    <w:rsid w:val="00467BC1"/>
    <w:rsid w:val="0047282D"/>
    <w:rsid w:val="00473A26"/>
    <w:rsid w:val="0047491B"/>
    <w:rsid w:val="0048453B"/>
    <w:rsid w:val="00485818"/>
    <w:rsid w:val="00486528"/>
    <w:rsid w:val="00487EEE"/>
    <w:rsid w:val="00496B61"/>
    <w:rsid w:val="004A09F3"/>
    <w:rsid w:val="004A7BB6"/>
    <w:rsid w:val="004B156C"/>
    <w:rsid w:val="004B7292"/>
    <w:rsid w:val="004B7F1A"/>
    <w:rsid w:val="004C0112"/>
    <w:rsid w:val="004C2FD4"/>
    <w:rsid w:val="004D3399"/>
    <w:rsid w:val="004D5ABE"/>
    <w:rsid w:val="004D6BFD"/>
    <w:rsid w:val="004D6D33"/>
    <w:rsid w:val="004E4DBA"/>
    <w:rsid w:val="004E5F7F"/>
    <w:rsid w:val="004F1B84"/>
    <w:rsid w:val="004F495D"/>
    <w:rsid w:val="004F5E2C"/>
    <w:rsid w:val="0050286C"/>
    <w:rsid w:val="00514594"/>
    <w:rsid w:val="0051612B"/>
    <w:rsid w:val="00520F30"/>
    <w:rsid w:val="0053740C"/>
    <w:rsid w:val="005561F3"/>
    <w:rsid w:val="00557C1B"/>
    <w:rsid w:val="00560289"/>
    <w:rsid w:val="00560B7E"/>
    <w:rsid w:val="0056238A"/>
    <w:rsid w:val="0056335B"/>
    <w:rsid w:val="00596002"/>
    <w:rsid w:val="00596926"/>
    <w:rsid w:val="005A1257"/>
    <w:rsid w:val="005A18B3"/>
    <w:rsid w:val="005A1BCD"/>
    <w:rsid w:val="005A76BB"/>
    <w:rsid w:val="005B3A99"/>
    <w:rsid w:val="005B4489"/>
    <w:rsid w:val="005B54D4"/>
    <w:rsid w:val="005B6A9A"/>
    <w:rsid w:val="005D5FB4"/>
    <w:rsid w:val="005E134F"/>
    <w:rsid w:val="005F0C20"/>
    <w:rsid w:val="005F1205"/>
    <w:rsid w:val="005F1D57"/>
    <w:rsid w:val="005F4CF5"/>
    <w:rsid w:val="00600985"/>
    <w:rsid w:val="006010C5"/>
    <w:rsid w:val="00601A6B"/>
    <w:rsid w:val="006043AE"/>
    <w:rsid w:val="00604A2C"/>
    <w:rsid w:val="00606697"/>
    <w:rsid w:val="006135C9"/>
    <w:rsid w:val="00621698"/>
    <w:rsid w:val="00623EB5"/>
    <w:rsid w:val="006241AD"/>
    <w:rsid w:val="006367A9"/>
    <w:rsid w:val="006411E1"/>
    <w:rsid w:val="00641F23"/>
    <w:rsid w:val="00646093"/>
    <w:rsid w:val="006521F4"/>
    <w:rsid w:val="0065249F"/>
    <w:rsid w:val="006556CD"/>
    <w:rsid w:val="00660232"/>
    <w:rsid w:val="00661504"/>
    <w:rsid w:val="006620DF"/>
    <w:rsid w:val="006634C7"/>
    <w:rsid w:val="00671493"/>
    <w:rsid w:val="00672392"/>
    <w:rsid w:val="00684B1E"/>
    <w:rsid w:val="00695663"/>
    <w:rsid w:val="006B6987"/>
    <w:rsid w:val="006B76E7"/>
    <w:rsid w:val="006C15F0"/>
    <w:rsid w:val="006C62A9"/>
    <w:rsid w:val="006C7A8B"/>
    <w:rsid w:val="006D4E52"/>
    <w:rsid w:val="006E1BEB"/>
    <w:rsid w:val="006F159A"/>
    <w:rsid w:val="00701404"/>
    <w:rsid w:val="00712379"/>
    <w:rsid w:val="0071548A"/>
    <w:rsid w:val="00720C37"/>
    <w:rsid w:val="00722A47"/>
    <w:rsid w:val="00727BC2"/>
    <w:rsid w:val="00735271"/>
    <w:rsid w:val="007422CE"/>
    <w:rsid w:val="007434C2"/>
    <w:rsid w:val="00743999"/>
    <w:rsid w:val="007519C0"/>
    <w:rsid w:val="00753E4B"/>
    <w:rsid w:val="00756E18"/>
    <w:rsid w:val="0075772F"/>
    <w:rsid w:val="00764285"/>
    <w:rsid w:val="0076659E"/>
    <w:rsid w:val="00772873"/>
    <w:rsid w:val="00772960"/>
    <w:rsid w:val="00773820"/>
    <w:rsid w:val="00774FD3"/>
    <w:rsid w:val="00785D47"/>
    <w:rsid w:val="00791C7E"/>
    <w:rsid w:val="00791D6B"/>
    <w:rsid w:val="00792365"/>
    <w:rsid w:val="007929A0"/>
    <w:rsid w:val="00797A8A"/>
    <w:rsid w:val="007A0E4E"/>
    <w:rsid w:val="007A55C4"/>
    <w:rsid w:val="007A5DCB"/>
    <w:rsid w:val="007B0501"/>
    <w:rsid w:val="007B07A0"/>
    <w:rsid w:val="007B3AA7"/>
    <w:rsid w:val="007B6DFD"/>
    <w:rsid w:val="007C39E0"/>
    <w:rsid w:val="007C3BD6"/>
    <w:rsid w:val="007E264C"/>
    <w:rsid w:val="007E32E9"/>
    <w:rsid w:val="007E3B6F"/>
    <w:rsid w:val="007E44A1"/>
    <w:rsid w:val="007E671F"/>
    <w:rsid w:val="007F66DE"/>
    <w:rsid w:val="007F6A60"/>
    <w:rsid w:val="007F7484"/>
    <w:rsid w:val="00801048"/>
    <w:rsid w:val="008018CA"/>
    <w:rsid w:val="00804B58"/>
    <w:rsid w:val="008066B0"/>
    <w:rsid w:val="00806835"/>
    <w:rsid w:val="008114C9"/>
    <w:rsid w:val="00815900"/>
    <w:rsid w:val="00822906"/>
    <w:rsid w:val="00823FDA"/>
    <w:rsid w:val="00834582"/>
    <w:rsid w:val="00846B5C"/>
    <w:rsid w:val="008567F1"/>
    <w:rsid w:val="00856D4B"/>
    <w:rsid w:val="00864198"/>
    <w:rsid w:val="008758B6"/>
    <w:rsid w:val="00875959"/>
    <w:rsid w:val="00876BD3"/>
    <w:rsid w:val="00883D67"/>
    <w:rsid w:val="008879CD"/>
    <w:rsid w:val="00890B17"/>
    <w:rsid w:val="008973AB"/>
    <w:rsid w:val="008A0D64"/>
    <w:rsid w:val="008A2BA0"/>
    <w:rsid w:val="008B0D7A"/>
    <w:rsid w:val="008B1E31"/>
    <w:rsid w:val="008B2D4A"/>
    <w:rsid w:val="008B47CD"/>
    <w:rsid w:val="008B628B"/>
    <w:rsid w:val="008B7A7C"/>
    <w:rsid w:val="008C39AD"/>
    <w:rsid w:val="008C720B"/>
    <w:rsid w:val="008C75BD"/>
    <w:rsid w:val="008D1C51"/>
    <w:rsid w:val="008D34C6"/>
    <w:rsid w:val="008E6A91"/>
    <w:rsid w:val="00902015"/>
    <w:rsid w:val="00910276"/>
    <w:rsid w:val="00911802"/>
    <w:rsid w:val="00913F7A"/>
    <w:rsid w:val="0091422C"/>
    <w:rsid w:val="009155DF"/>
    <w:rsid w:val="00917260"/>
    <w:rsid w:val="009178AD"/>
    <w:rsid w:val="0092580C"/>
    <w:rsid w:val="00927999"/>
    <w:rsid w:val="00932EBB"/>
    <w:rsid w:val="009333F8"/>
    <w:rsid w:val="009423D2"/>
    <w:rsid w:val="00943A21"/>
    <w:rsid w:val="009507CF"/>
    <w:rsid w:val="0095545E"/>
    <w:rsid w:val="0096344A"/>
    <w:rsid w:val="00965135"/>
    <w:rsid w:val="00970064"/>
    <w:rsid w:val="00972294"/>
    <w:rsid w:val="009803F3"/>
    <w:rsid w:val="00983AA7"/>
    <w:rsid w:val="00991F85"/>
    <w:rsid w:val="0099494D"/>
    <w:rsid w:val="009A154D"/>
    <w:rsid w:val="009A3C56"/>
    <w:rsid w:val="009A4CDA"/>
    <w:rsid w:val="009B15E8"/>
    <w:rsid w:val="009B29F9"/>
    <w:rsid w:val="009C2147"/>
    <w:rsid w:val="009C3CA5"/>
    <w:rsid w:val="009C3D58"/>
    <w:rsid w:val="009D28DF"/>
    <w:rsid w:val="009D327C"/>
    <w:rsid w:val="009E210F"/>
    <w:rsid w:val="009E3AF6"/>
    <w:rsid w:val="009E5F01"/>
    <w:rsid w:val="009E6D12"/>
    <w:rsid w:val="009E7C34"/>
    <w:rsid w:val="009F37AC"/>
    <w:rsid w:val="009F706B"/>
    <w:rsid w:val="00A006FC"/>
    <w:rsid w:val="00A1597B"/>
    <w:rsid w:val="00A27133"/>
    <w:rsid w:val="00A30502"/>
    <w:rsid w:val="00A32F52"/>
    <w:rsid w:val="00A3561C"/>
    <w:rsid w:val="00A51EBF"/>
    <w:rsid w:val="00A73082"/>
    <w:rsid w:val="00A81C01"/>
    <w:rsid w:val="00A831A7"/>
    <w:rsid w:val="00A83A62"/>
    <w:rsid w:val="00A95F84"/>
    <w:rsid w:val="00AA1284"/>
    <w:rsid w:val="00AA4F24"/>
    <w:rsid w:val="00AB0FB0"/>
    <w:rsid w:val="00AB10C2"/>
    <w:rsid w:val="00AD1F1B"/>
    <w:rsid w:val="00AE1FB4"/>
    <w:rsid w:val="00AE58A4"/>
    <w:rsid w:val="00B013DD"/>
    <w:rsid w:val="00B030C7"/>
    <w:rsid w:val="00B11DDE"/>
    <w:rsid w:val="00B21CEA"/>
    <w:rsid w:val="00B22D4E"/>
    <w:rsid w:val="00B3099B"/>
    <w:rsid w:val="00B3329E"/>
    <w:rsid w:val="00B35228"/>
    <w:rsid w:val="00B379F7"/>
    <w:rsid w:val="00B429E5"/>
    <w:rsid w:val="00B43535"/>
    <w:rsid w:val="00B4465B"/>
    <w:rsid w:val="00B46C06"/>
    <w:rsid w:val="00B47B3F"/>
    <w:rsid w:val="00B52612"/>
    <w:rsid w:val="00B62A83"/>
    <w:rsid w:val="00B65B95"/>
    <w:rsid w:val="00B72167"/>
    <w:rsid w:val="00B750BA"/>
    <w:rsid w:val="00B75472"/>
    <w:rsid w:val="00B75887"/>
    <w:rsid w:val="00B90C1B"/>
    <w:rsid w:val="00B93984"/>
    <w:rsid w:val="00B97819"/>
    <w:rsid w:val="00BB6CCA"/>
    <w:rsid w:val="00BC299B"/>
    <w:rsid w:val="00BD3B91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39D8"/>
    <w:rsid w:val="00C143A3"/>
    <w:rsid w:val="00C14FE1"/>
    <w:rsid w:val="00C203CD"/>
    <w:rsid w:val="00C26BF7"/>
    <w:rsid w:val="00C2767B"/>
    <w:rsid w:val="00C40C95"/>
    <w:rsid w:val="00C41BC1"/>
    <w:rsid w:val="00C44DBC"/>
    <w:rsid w:val="00C5030E"/>
    <w:rsid w:val="00C51873"/>
    <w:rsid w:val="00C54290"/>
    <w:rsid w:val="00C6366D"/>
    <w:rsid w:val="00C6453E"/>
    <w:rsid w:val="00C6763D"/>
    <w:rsid w:val="00C819ED"/>
    <w:rsid w:val="00C83C96"/>
    <w:rsid w:val="00C85565"/>
    <w:rsid w:val="00C94DE3"/>
    <w:rsid w:val="00C96623"/>
    <w:rsid w:val="00CA27BC"/>
    <w:rsid w:val="00CA30CA"/>
    <w:rsid w:val="00CB132C"/>
    <w:rsid w:val="00CB3BBA"/>
    <w:rsid w:val="00CB5EBD"/>
    <w:rsid w:val="00CB715D"/>
    <w:rsid w:val="00CC00AA"/>
    <w:rsid w:val="00CC2C0E"/>
    <w:rsid w:val="00CC7643"/>
    <w:rsid w:val="00CE2E83"/>
    <w:rsid w:val="00CE3E0A"/>
    <w:rsid w:val="00CE509B"/>
    <w:rsid w:val="00CF15EA"/>
    <w:rsid w:val="00CF2EB8"/>
    <w:rsid w:val="00D0061B"/>
    <w:rsid w:val="00D008DE"/>
    <w:rsid w:val="00D02338"/>
    <w:rsid w:val="00D072C3"/>
    <w:rsid w:val="00D07E99"/>
    <w:rsid w:val="00D1370F"/>
    <w:rsid w:val="00D203B6"/>
    <w:rsid w:val="00D30095"/>
    <w:rsid w:val="00D36225"/>
    <w:rsid w:val="00D406E2"/>
    <w:rsid w:val="00D5073B"/>
    <w:rsid w:val="00D51462"/>
    <w:rsid w:val="00D67734"/>
    <w:rsid w:val="00D70C31"/>
    <w:rsid w:val="00D71A0C"/>
    <w:rsid w:val="00D75176"/>
    <w:rsid w:val="00D80067"/>
    <w:rsid w:val="00D950B6"/>
    <w:rsid w:val="00D95177"/>
    <w:rsid w:val="00D96D42"/>
    <w:rsid w:val="00DA08B6"/>
    <w:rsid w:val="00DA22A5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1768"/>
    <w:rsid w:val="00DF4349"/>
    <w:rsid w:val="00DF50BB"/>
    <w:rsid w:val="00DF5701"/>
    <w:rsid w:val="00DF5EC7"/>
    <w:rsid w:val="00DF6485"/>
    <w:rsid w:val="00DF69A6"/>
    <w:rsid w:val="00E001C5"/>
    <w:rsid w:val="00E0514B"/>
    <w:rsid w:val="00E063AC"/>
    <w:rsid w:val="00E06608"/>
    <w:rsid w:val="00E22109"/>
    <w:rsid w:val="00E238D8"/>
    <w:rsid w:val="00E27874"/>
    <w:rsid w:val="00E313A8"/>
    <w:rsid w:val="00E32EED"/>
    <w:rsid w:val="00E40AA1"/>
    <w:rsid w:val="00E5034D"/>
    <w:rsid w:val="00E539A7"/>
    <w:rsid w:val="00E55696"/>
    <w:rsid w:val="00E562ED"/>
    <w:rsid w:val="00E63BC6"/>
    <w:rsid w:val="00E66660"/>
    <w:rsid w:val="00E71A1D"/>
    <w:rsid w:val="00E7373F"/>
    <w:rsid w:val="00E74D97"/>
    <w:rsid w:val="00E81A90"/>
    <w:rsid w:val="00E83305"/>
    <w:rsid w:val="00EA08E6"/>
    <w:rsid w:val="00EA1244"/>
    <w:rsid w:val="00EA1B7B"/>
    <w:rsid w:val="00EA652E"/>
    <w:rsid w:val="00EA696F"/>
    <w:rsid w:val="00EA69D9"/>
    <w:rsid w:val="00EB0657"/>
    <w:rsid w:val="00EB6A55"/>
    <w:rsid w:val="00EC0332"/>
    <w:rsid w:val="00EC40AF"/>
    <w:rsid w:val="00ED1327"/>
    <w:rsid w:val="00ED5890"/>
    <w:rsid w:val="00EE53F1"/>
    <w:rsid w:val="00EF0FD8"/>
    <w:rsid w:val="00EF4206"/>
    <w:rsid w:val="00EF7133"/>
    <w:rsid w:val="00F006A9"/>
    <w:rsid w:val="00F00BB3"/>
    <w:rsid w:val="00F01FEE"/>
    <w:rsid w:val="00F041A6"/>
    <w:rsid w:val="00F124A6"/>
    <w:rsid w:val="00F146A3"/>
    <w:rsid w:val="00F15143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499F"/>
    <w:rsid w:val="00F765F7"/>
    <w:rsid w:val="00F806C7"/>
    <w:rsid w:val="00F90059"/>
    <w:rsid w:val="00F9617B"/>
    <w:rsid w:val="00FA60E4"/>
    <w:rsid w:val="00FA6263"/>
    <w:rsid w:val="00FA6339"/>
    <w:rsid w:val="00FA66AF"/>
    <w:rsid w:val="00FB01BD"/>
    <w:rsid w:val="00FB38B7"/>
    <w:rsid w:val="00FB3F6A"/>
    <w:rsid w:val="00FB7108"/>
    <w:rsid w:val="00FC32AE"/>
    <w:rsid w:val="00FC44A2"/>
    <w:rsid w:val="00FC4F79"/>
    <w:rsid w:val="00FC59B2"/>
    <w:rsid w:val="00FC5E83"/>
    <w:rsid w:val="00FD338F"/>
    <w:rsid w:val="00FD53E6"/>
    <w:rsid w:val="00FE3053"/>
    <w:rsid w:val="00FE612D"/>
    <w:rsid w:val="00FE71FB"/>
    <w:rsid w:val="00FF2F6E"/>
    <w:rsid w:val="00FF7190"/>
    <w:rsid w:val="4572B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197F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792365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71A1D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4709-8648-4D24-982F-6ED2AD3C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1512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Mariabel Dutari</cp:lastModifiedBy>
  <cp:revision>115</cp:revision>
  <cp:lastPrinted>2018-10-31T15:00:00Z</cp:lastPrinted>
  <dcterms:created xsi:type="dcterms:W3CDTF">2018-07-04T16:15:00Z</dcterms:created>
  <dcterms:modified xsi:type="dcterms:W3CDTF">2018-11-08T13:34:00Z</dcterms:modified>
</cp:coreProperties>
</file>