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0"/>
        <w:gridCol w:w="5500"/>
      </w:tblGrid>
      <w:tr w:rsidR="009A446D" w:rsidRPr="000F5358" w14:paraId="578F2C4A" w14:textId="77777777" w:rsidTr="00B140E7">
        <w:trPr>
          <w:trHeight w:val="137"/>
          <w:jc w:val="center"/>
        </w:trPr>
        <w:tc>
          <w:tcPr>
            <w:tcW w:w="11000" w:type="dxa"/>
            <w:gridSpan w:val="2"/>
            <w:tcBorders>
              <w:top w:val="single" w:sz="18" w:space="0" w:color="auto"/>
              <w:left w:val="single" w:sz="18" w:space="0" w:color="auto"/>
              <w:bottom w:val="single" w:sz="2" w:space="0" w:color="auto"/>
              <w:right w:val="single" w:sz="18" w:space="0" w:color="auto"/>
            </w:tcBorders>
            <w:shd w:val="clear" w:color="auto" w:fill="0C0C0C"/>
            <w:vAlign w:val="center"/>
          </w:tcPr>
          <w:p w14:paraId="3AB1F19F" w14:textId="77777777" w:rsidR="009A446D" w:rsidRPr="007F2911" w:rsidRDefault="00011218" w:rsidP="00152EA5">
            <w:pPr>
              <w:ind w:left="-108" w:right="-108"/>
              <w:jc w:val="center"/>
              <w:rPr>
                <w:rFonts w:ascii="Arial" w:hAnsi="Arial" w:cs="Arial"/>
                <w:b/>
                <w:sz w:val="16"/>
                <w:szCs w:val="16"/>
              </w:rPr>
            </w:pPr>
            <w:r>
              <w:rPr>
                <w:rFonts w:ascii="Arial" w:hAnsi="Arial" w:cs="Arial"/>
                <w:b/>
                <w:sz w:val="16"/>
                <w:szCs w:val="16"/>
              </w:rPr>
              <w:t>ANUNCIO DE CONVOCATORIA PÚ</w:t>
            </w:r>
            <w:r w:rsidR="009A446D" w:rsidRPr="007F2911">
              <w:rPr>
                <w:rFonts w:ascii="Arial" w:hAnsi="Arial" w:cs="Arial"/>
                <w:b/>
                <w:sz w:val="16"/>
                <w:szCs w:val="16"/>
              </w:rPr>
              <w:t>BLICA</w:t>
            </w:r>
          </w:p>
        </w:tc>
      </w:tr>
      <w:tr w:rsidR="00076853" w:rsidRPr="000F5358" w14:paraId="065E6273" w14:textId="77777777" w:rsidTr="00B140E7">
        <w:trPr>
          <w:trHeight w:val="169"/>
          <w:jc w:val="center"/>
        </w:trPr>
        <w:tc>
          <w:tcPr>
            <w:tcW w:w="11000" w:type="dxa"/>
            <w:gridSpan w:val="2"/>
            <w:tcBorders>
              <w:top w:val="single" w:sz="2" w:space="0" w:color="auto"/>
              <w:left w:val="single" w:sz="18" w:space="0" w:color="auto"/>
              <w:bottom w:val="single" w:sz="2" w:space="0" w:color="auto"/>
              <w:right w:val="single" w:sz="18" w:space="0" w:color="auto"/>
            </w:tcBorders>
            <w:shd w:val="clear" w:color="auto" w:fill="0C0C0C"/>
            <w:vAlign w:val="center"/>
          </w:tcPr>
          <w:p w14:paraId="2AA2F052" w14:textId="77777777" w:rsidR="0095565A" w:rsidRPr="007F2911" w:rsidRDefault="0095565A" w:rsidP="009A446D">
            <w:pPr>
              <w:ind w:right="-108"/>
              <w:jc w:val="center"/>
              <w:rPr>
                <w:rFonts w:ascii="Arial" w:hAnsi="Arial" w:cs="Arial"/>
                <w:b/>
                <w:sz w:val="16"/>
                <w:szCs w:val="16"/>
              </w:rPr>
            </w:pPr>
            <w:r w:rsidRPr="007F2911">
              <w:rPr>
                <w:rFonts w:ascii="Arial" w:hAnsi="Arial" w:cs="Arial"/>
                <w:b/>
                <w:sz w:val="16"/>
                <w:szCs w:val="16"/>
              </w:rPr>
              <w:t xml:space="preserve">PROGRAMA DE FOMENTO A </w:t>
            </w:r>
            <w:r w:rsidR="00DA16CD" w:rsidRPr="007F2911">
              <w:rPr>
                <w:rFonts w:ascii="Arial" w:hAnsi="Arial" w:cs="Arial"/>
                <w:b/>
                <w:sz w:val="16"/>
                <w:szCs w:val="16"/>
              </w:rPr>
              <w:t>LA</w:t>
            </w:r>
            <w:r w:rsidRPr="007F2911">
              <w:rPr>
                <w:rFonts w:ascii="Arial" w:hAnsi="Arial" w:cs="Arial"/>
                <w:b/>
                <w:sz w:val="16"/>
                <w:szCs w:val="16"/>
              </w:rPr>
              <w:t xml:space="preserve"> INNOVACIÓN EMPRESARIAL</w:t>
            </w:r>
          </w:p>
          <w:p w14:paraId="00BFD9E2" w14:textId="662FCEBC" w:rsidR="0095565A" w:rsidRDefault="0061526A" w:rsidP="00FD06D8">
            <w:pPr>
              <w:ind w:left="-108" w:right="-108"/>
              <w:jc w:val="center"/>
              <w:rPr>
                <w:rFonts w:ascii="Arial" w:hAnsi="Arial" w:cs="Arial"/>
                <w:b/>
                <w:sz w:val="20"/>
                <w:szCs w:val="20"/>
              </w:rPr>
            </w:pPr>
            <w:bookmarkStart w:id="0" w:name="OLE_LINK1"/>
            <w:bookmarkStart w:id="1" w:name="OLE_LINK2"/>
            <w:r>
              <w:rPr>
                <w:rFonts w:ascii="Arial" w:hAnsi="Arial" w:cs="Arial"/>
                <w:b/>
                <w:sz w:val="20"/>
                <w:szCs w:val="20"/>
              </w:rPr>
              <w:t xml:space="preserve">CONVOCATORIA </w:t>
            </w:r>
            <w:r w:rsidR="00FD06D8">
              <w:rPr>
                <w:rFonts w:ascii="Arial" w:hAnsi="Arial" w:cs="Arial"/>
                <w:b/>
                <w:sz w:val="20"/>
                <w:szCs w:val="20"/>
              </w:rPr>
              <w:t xml:space="preserve">PUBLICA </w:t>
            </w:r>
            <w:r w:rsidR="00582E2A">
              <w:rPr>
                <w:rFonts w:ascii="Arial" w:hAnsi="Arial" w:cs="Arial"/>
                <w:b/>
                <w:sz w:val="20"/>
                <w:szCs w:val="20"/>
              </w:rPr>
              <w:t xml:space="preserve">PARA </w:t>
            </w:r>
            <w:r w:rsidR="00EB68C2">
              <w:rPr>
                <w:rFonts w:ascii="Arial" w:hAnsi="Arial" w:cs="Arial"/>
                <w:b/>
                <w:sz w:val="20"/>
                <w:szCs w:val="20"/>
              </w:rPr>
              <w:t>EL FOMENTO A NUEVOS EMPRENDIMIENTOS</w:t>
            </w:r>
            <w:r w:rsidR="006941AB" w:rsidRPr="007F2911">
              <w:rPr>
                <w:rFonts w:ascii="Arial" w:hAnsi="Arial" w:cs="Arial"/>
                <w:b/>
                <w:sz w:val="20"/>
                <w:szCs w:val="20"/>
              </w:rPr>
              <w:t xml:space="preserve"> </w:t>
            </w:r>
            <w:r w:rsidR="000B3889">
              <w:rPr>
                <w:rFonts w:ascii="Arial" w:hAnsi="Arial" w:cs="Arial"/>
                <w:b/>
                <w:sz w:val="20"/>
                <w:szCs w:val="20"/>
              </w:rPr>
              <w:t>201</w:t>
            </w:r>
            <w:r w:rsidR="00A54B30">
              <w:rPr>
                <w:rFonts w:ascii="Arial" w:hAnsi="Arial" w:cs="Arial"/>
                <w:b/>
                <w:sz w:val="20"/>
                <w:szCs w:val="20"/>
              </w:rPr>
              <w:t>8</w:t>
            </w:r>
            <w:r w:rsidR="006A47EF">
              <w:rPr>
                <w:rFonts w:ascii="Arial" w:hAnsi="Arial" w:cs="Arial"/>
                <w:b/>
                <w:sz w:val="20"/>
                <w:szCs w:val="20"/>
              </w:rPr>
              <w:t xml:space="preserve"> </w:t>
            </w:r>
          </w:p>
          <w:p w14:paraId="5B166CF2" w14:textId="5E02C05B" w:rsidR="00B06753" w:rsidRPr="00A54B30" w:rsidRDefault="00A54B30" w:rsidP="00A54B30">
            <w:pPr>
              <w:ind w:left="-108" w:right="-108"/>
              <w:jc w:val="center"/>
              <w:rPr>
                <w:rFonts w:ascii="Arial" w:hAnsi="Arial" w:cs="Arial"/>
                <w:b/>
                <w:sz w:val="12"/>
                <w:szCs w:val="12"/>
              </w:rPr>
            </w:pPr>
            <w:r w:rsidRPr="00A54B30">
              <w:rPr>
                <w:rFonts w:ascii="Arial" w:hAnsi="Arial" w:cs="Arial"/>
                <w:b/>
                <w:sz w:val="12"/>
                <w:szCs w:val="12"/>
              </w:rPr>
              <w:t>(Resolución 191 del 31 de julio de 2017, por medio de la cual se adopta el Reglamento Interno para las Contrataciones por Mérito, Publicada en la Gaceta Oficial   28344-A de 16 de agosto de 2017)</w:t>
            </w:r>
            <w:bookmarkEnd w:id="0"/>
            <w:bookmarkEnd w:id="1"/>
          </w:p>
        </w:tc>
      </w:tr>
      <w:tr w:rsidR="0038536D" w:rsidRPr="000F5358" w14:paraId="739B81D4" w14:textId="77777777" w:rsidTr="00781CE3">
        <w:trPr>
          <w:trHeight w:val="372"/>
          <w:jc w:val="center"/>
        </w:trPr>
        <w:tc>
          <w:tcPr>
            <w:tcW w:w="11000" w:type="dxa"/>
            <w:gridSpan w:val="2"/>
            <w:tcBorders>
              <w:top w:val="single" w:sz="2" w:space="0" w:color="auto"/>
              <w:left w:val="single" w:sz="18" w:space="0" w:color="auto"/>
              <w:bottom w:val="single" w:sz="2" w:space="0" w:color="auto"/>
              <w:right w:val="single" w:sz="18" w:space="0" w:color="auto"/>
            </w:tcBorders>
            <w:shd w:val="clear" w:color="auto" w:fill="auto"/>
            <w:vAlign w:val="center"/>
          </w:tcPr>
          <w:p w14:paraId="18E06551" w14:textId="710E5540" w:rsidR="003246FA" w:rsidRPr="00055913" w:rsidRDefault="0095565A" w:rsidP="00055913">
            <w:pPr>
              <w:spacing w:before="240" w:after="240"/>
              <w:jc w:val="both"/>
              <w:rPr>
                <w:rFonts w:ascii="Arial" w:hAnsi="Arial" w:cs="Arial"/>
                <w:b/>
                <w:sz w:val="16"/>
                <w:szCs w:val="16"/>
              </w:rPr>
            </w:pPr>
            <w:r w:rsidRPr="002A088D">
              <w:rPr>
                <w:rFonts w:ascii="Arial" w:hAnsi="Arial" w:cs="Arial"/>
                <w:b/>
                <w:sz w:val="16"/>
                <w:szCs w:val="16"/>
              </w:rPr>
              <w:t>DIRIGIDA</w:t>
            </w:r>
            <w:r w:rsidR="00FA7E7E">
              <w:rPr>
                <w:rFonts w:ascii="Arial" w:hAnsi="Arial" w:cs="Arial"/>
                <w:b/>
                <w:sz w:val="16"/>
                <w:szCs w:val="16"/>
              </w:rPr>
              <w:t xml:space="preserve"> A</w:t>
            </w:r>
            <w:r w:rsidRPr="002A088D">
              <w:rPr>
                <w:rFonts w:ascii="Arial" w:hAnsi="Arial" w:cs="Arial"/>
                <w:b/>
                <w:sz w:val="16"/>
                <w:szCs w:val="16"/>
              </w:rPr>
              <w:t>:</w:t>
            </w:r>
            <w:r w:rsidRPr="00B140E7">
              <w:rPr>
                <w:rFonts w:ascii="Arial" w:hAnsi="Arial" w:cs="Arial"/>
                <w:b/>
                <w:sz w:val="16"/>
                <w:szCs w:val="16"/>
              </w:rPr>
              <w:t xml:space="preserve"> </w:t>
            </w:r>
            <w:r w:rsidR="005421FA" w:rsidRPr="002B59B7">
              <w:rPr>
                <w:rFonts w:ascii="Arial" w:hAnsi="Arial" w:cs="Arial"/>
                <w:sz w:val="16"/>
                <w:szCs w:val="16"/>
              </w:rPr>
              <w:t>Persona</w:t>
            </w:r>
            <w:r w:rsidR="003521E6" w:rsidRPr="002B59B7">
              <w:rPr>
                <w:rFonts w:ascii="Arial" w:hAnsi="Arial" w:cs="Arial"/>
                <w:sz w:val="16"/>
                <w:szCs w:val="16"/>
              </w:rPr>
              <w:t>s</w:t>
            </w:r>
            <w:r w:rsidR="00DF4D90">
              <w:rPr>
                <w:rFonts w:ascii="Arial" w:hAnsi="Arial" w:cs="Arial"/>
                <w:sz w:val="16"/>
                <w:szCs w:val="16"/>
              </w:rPr>
              <w:t xml:space="preserve"> n</w:t>
            </w:r>
            <w:r w:rsidR="005421FA" w:rsidRPr="002B59B7">
              <w:rPr>
                <w:rFonts w:ascii="Arial" w:hAnsi="Arial" w:cs="Arial"/>
                <w:sz w:val="16"/>
                <w:szCs w:val="16"/>
              </w:rPr>
              <w:t>atural</w:t>
            </w:r>
            <w:r w:rsidR="003521E6" w:rsidRPr="002B59B7">
              <w:rPr>
                <w:rFonts w:ascii="Arial" w:hAnsi="Arial" w:cs="Arial"/>
                <w:sz w:val="16"/>
                <w:szCs w:val="16"/>
              </w:rPr>
              <w:t>es</w:t>
            </w:r>
            <w:r w:rsidR="00FE6E2D" w:rsidRPr="002B59B7">
              <w:rPr>
                <w:rFonts w:ascii="Arial" w:hAnsi="Arial" w:cs="Arial"/>
                <w:sz w:val="16"/>
                <w:szCs w:val="16"/>
              </w:rPr>
              <w:t xml:space="preserve">, </w:t>
            </w:r>
            <w:r w:rsidR="00C877C7">
              <w:rPr>
                <w:rFonts w:ascii="Arial" w:hAnsi="Arial" w:cs="Arial"/>
                <w:sz w:val="16"/>
                <w:szCs w:val="16"/>
              </w:rPr>
              <w:t xml:space="preserve">de nacionalidad panameña, </w:t>
            </w:r>
            <w:r w:rsidR="00FE6E2D" w:rsidRPr="002B59B7">
              <w:rPr>
                <w:rFonts w:ascii="Arial" w:hAnsi="Arial" w:cs="Arial"/>
                <w:sz w:val="16"/>
                <w:szCs w:val="16"/>
              </w:rPr>
              <w:t>mayores de edad, residentes en Panamá</w:t>
            </w:r>
            <w:r w:rsidR="00A84FFC" w:rsidRPr="002B59B7">
              <w:rPr>
                <w:rFonts w:ascii="Arial" w:hAnsi="Arial" w:cs="Arial"/>
                <w:sz w:val="16"/>
                <w:szCs w:val="16"/>
              </w:rPr>
              <w:t>.</w:t>
            </w:r>
          </w:p>
        </w:tc>
      </w:tr>
      <w:tr w:rsidR="001B3A45" w:rsidRPr="000F5358" w14:paraId="72594B2C" w14:textId="77777777" w:rsidTr="00DE199A">
        <w:trPr>
          <w:trHeight w:val="372"/>
          <w:jc w:val="center"/>
        </w:trPr>
        <w:tc>
          <w:tcPr>
            <w:tcW w:w="11000" w:type="dxa"/>
            <w:gridSpan w:val="2"/>
            <w:tcBorders>
              <w:top w:val="single" w:sz="2" w:space="0" w:color="auto"/>
              <w:left w:val="single" w:sz="18" w:space="0" w:color="auto"/>
              <w:bottom w:val="single" w:sz="2" w:space="0" w:color="auto"/>
              <w:right w:val="single" w:sz="18" w:space="0" w:color="auto"/>
            </w:tcBorders>
            <w:shd w:val="clear" w:color="auto" w:fill="auto"/>
            <w:vAlign w:val="center"/>
          </w:tcPr>
          <w:p w14:paraId="2FD0A511" w14:textId="3C48C2A0" w:rsidR="00243730" w:rsidRPr="002A088D" w:rsidRDefault="0095565A" w:rsidP="001E62A8">
            <w:pPr>
              <w:spacing w:before="240" w:after="240"/>
              <w:jc w:val="both"/>
              <w:rPr>
                <w:rFonts w:ascii="Arial" w:hAnsi="Arial" w:cs="Arial"/>
                <w:sz w:val="16"/>
                <w:szCs w:val="16"/>
              </w:rPr>
            </w:pPr>
            <w:r w:rsidRPr="00781CE3">
              <w:rPr>
                <w:rFonts w:ascii="Arial" w:hAnsi="Arial" w:cs="Arial"/>
                <w:b/>
                <w:sz w:val="16"/>
                <w:szCs w:val="16"/>
              </w:rPr>
              <w:t>OBJETIVO:</w:t>
            </w:r>
            <w:r w:rsidRPr="00781CE3">
              <w:rPr>
                <w:rFonts w:ascii="Arial" w:hAnsi="Arial" w:cs="Arial"/>
                <w:sz w:val="16"/>
                <w:szCs w:val="16"/>
              </w:rPr>
              <w:t xml:space="preserve"> </w:t>
            </w:r>
            <w:r w:rsidR="00C63CA1" w:rsidRPr="00781CE3">
              <w:rPr>
                <w:rFonts w:ascii="Arial" w:hAnsi="Arial" w:cs="Arial"/>
                <w:sz w:val="16"/>
                <w:szCs w:val="16"/>
              </w:rPr>
              <w:t>A</w:t>
            </w:r>
            <w:r w:rsidR="006F7C4F" w:rsidRPr="00781CE3">
              <w:rPr>
                <w:rFonts w:ascii="Arial" w:hAnsi="Arial" w:cs="Arial"/>
                <w:sz w:val="16"/>
                <w:szCs w:val="16"/>
              </w:rPr>
              <w:t xml:space="preserve">poyar </w:t>
            </w:r>
            <w:r w:rsidR="001E62A8">
              <w:rPr>
                <w:rFonts w:ascii="Arial" w:hAnsi="Arial" w:cs="Arial"/>
                <w:sz w:val="16"/>
                <w:szCs w:val="16"/>
              </w:rPr>
              <w:t xml:space="preserve">a emprendedores panameños para que desarrollen </w:t>
            </w:r>
            <w:r w:rsidR="004354D3">
              <w:rPr>
                <w:rFonts w:ascii="Arial" w:hAnsi="Arial" w:cs="Arial"/>
                <w:sz w:val="16"/>
                <w:szCs w:val="16"/>
              </w:rPr>
              <w:t>proyectos de innovación</w:t>
            </w:r>
            <w:r w:rsidR="0077026C">
              <w:rPr>
                <w:rFonts w:ascii="Arial" w:hAnsi="Arial" w:cs="Arial"/>
                <w:sz w:val="16"/>
                <w:szCs w:val="16"/>
              </w:rPr>
              <w:t>.</w:t>
            </w:r>
            <w:r w:rsidR="009D07F5">
              <w:rPr>
                <w:rFonts w:ascii="Arial" w:hAnsi="Arial" w:cs="Arial"/>
                <w:sz w:val="16"/>
                <w:szCs w:val="16"/>
              </w:rPr>
              <w:t xml:space="preserve">  No es obligatorio que los proyectos estén vinculados con un Centro de Emprendimiento o Incubadora.</w:t>
            </w:r>
          </w:p>
        </w:tc>
      </w:tr>
      <w:tr w:rsidR="00FE6E2D" w:rsidRPr="000F5358" w14:paraId="03BE784B" w14:textId="77777777" w:rsidTr="00A44077">
        <w:trPr>
          <w:trHeight w:val="372"/>
          <w:jc w:val="center"/>
        </w:trPr>
        <w:tc>
          <w:tcPr>
            <w:tcW w:w="11000" w:type="dxa"/>
            <w:gridSpan w:val="2"/>
            <w:tcBorders>
              <w:top w:val="single" w:sz="2" w:space="0" w:color="auto"/>
              <w:left w:val="single" w:sz="18" w:space="0" w:color="auto"/>
              <w:bottom w:val="single" w:sz="2" w:space="0" w:color="auto"/>
              <w:right w:val="single" w:sz="18" w:space="0" w:color="auto"/>
            </w:tcBorders>
            <w:shd w:val="clear" w:color="auto" w:fill="000000"/>
            <w:vAlign w:val="center"/>
          </w:tcPr>
          <w:p w14:paraId="66A5DA8E" w14:textId="77777777" w:rsidR="00FE6E2D" w:rsidRPr="00B1776D" w:rsidRDefault="00FE6E2D" w:rsidP="00CA0D02">
            <w:pPr>
              <w:spacing w:before="120" w:after="120"/>
              <w:jc w:val="center"/>
              <w:rPr>
                <w:rFonts w:ascii="Arial" w:hAnsi="Arial" w:cs="Arial"/>
                <w:sz w:val="16"/>
                <w:szCs w:val="16"/>
                <w:lang w:val="es-PA"/>
              </w:rPr>
            </w:pPr>
            <w:r>
              <w:rPr>
                <w:rFonts w:ascii="Arial" w:hAnsi="Arial" w:cs="Arial"/>
                <w:b/>
                <w:sz w:val="16"/>
                <w:szCs w:val="16"/>
                <w:lang w:val="es-PA"/>
              </w:rPr>
              <w:t>ÁREAS TEMÁTICAS</w:t>
            </w:r>
          </w:p>
        </w:tc>
      </w:tr>
      <w:tr w:rsidR="00FE6E2D" w:rsidRPr="000F5358" w14:paraId="2E947134" w14:textId="77777777" w:rsidTr="00A44077">
        <w:trPr>
          <w:trHeight w:val="372"/>
          <w:jc w:val="center"/>
        </w:trPr>
        <w:tc>
          <w:tcPr>
            <w:tcW w:w="11000" w:type="dxa"/>
            <w:gridSpan w:val="2"/>
            <w:tcBorders>
              <w:top w:val="single" w:sz="2" w:space="0" w:color="auto"/>
              <w:left w:val="single" w:sz="18" w:space="0" w:color="auto"/>
              <w:bottom w:val="nil"/>
              <w:right w:val="single" w:sz="18" w:space="0" w:color="auto"/>
            </w:tcBorders>
            <w:shd w:val="clear" w:color="auto" w:fill="auto"/>
            <w:vAlign w:val="center"/>
          </w:tcPr>
          <w:p w14:paraId="594B0890" w14:textId="0F55098A" w:rsidR="000C5D45" w:rsidRPr="00B1776D" w:rsidRDefault="00CA0D02" w:rsidP="00A44077">
            <w:pPr>
              <w:spacing w:before="120" w:after="120"/>
              <w:ind w:left="360"/>
              <w:jc w:val="both"/>
              <w:rPr>
                <w:rFonts w:ascii="Arial" w:hAnsi="Arial" w:cs="Arial"/>
                <w:sz w:val="16"/>
                <w:szCs w:val="16"/>
                <w:lang w:val="es-PA"/>
              </w:rPr>
            </w:pPr>
            <w:r>
              <w:rPr>
                <w:rFonts w:ascii="Arial" w:hAnsi="Arial" w:cs="Arial"/>
                <w:sz w:val="16"/>
                <w:szCs w:val="16"/>
                <w:lang w:val="es-PA"/>
              </w:rPr>
              <w:t>Estas áreas temáticas no se evaluarán por separado</w:t>
            </w:r>
            <w:r w:rsidR="00A54B30">
              <w:rPr>
                <w:rFonts w:ascii="Arial" w:hAnsi="Arial" w:cs="Arial"/>
                <w:sz w:val="16"/>
                <w:szCs w:val="16"/>
                <w:lang w:val="es-PA"/>
              </w:rPr>
              <w:t>:</w:t>
            </w:r>
          </w:p>
        </w:tc>
      </w:tr>
      <w:tr w:rsidR="00A44077" w:rsidRPr="000F5358" w14:paraId="6272C58B" w14:textId="77777777" w:rsidTr="00A44077">
        <w:trPr>
          <w:trHeight w:val="372"/>
          <w:jc w:val="center"/>
        </w:trPr>
        <w:tc>
          <w:tcPr>
            <w:tcW w:w="5500" w:type="dxa"/>
            <w:tcBorders>
              <w:top w:val="nil"/>
              <w:left w:val="single" w:sz="18" w:space="0" w:color="auto"/>
              <w:bottom w:val="single" w:sz="2" w:space="0" w:color="auto"/>
              <w:right w:val="nil"/>
            </w:tcBorders>
            <w:shd w:val="clear" w:color="auto" w:fill="auto"/>
            <w:vAlign w:val="center"/>
          </w:tcPr>
          <w:p w14:paraId="333C00A6" w14:textId="77777777" w:rsidR="00A44077" w:rsidRDefault="00A44077" w:rsidP="00A44077">
            <w:pPr>
              <w:spacing w:before="120" w:after="120"/>
              <w:ind w:left="360"/>
              <w:jc w:val="both"/>
              <w:rPr>
                <w:rFonts w:ascii="Arial" w:hAnsi="Arial" w:cs="Arial"/>
                <w:sz w:val="16"/>
                <w:szCs w:val="16"/>
                <w:lang w:val="es-PA"/>
              </w:rPr>
            </w:pPr>
            <w:r>
              <w:rPr>
                <w:rFonts w:ascii="Arial" w:hAnsi="Arial" w:cs="Arial"/>
                <w:sz w:val="16"/>
                <w:szCs w:val="16"/>
                <w:lang w:val="es-PA"/>
              </w:rPr>
              <w:t xml:space="preserve">1.   </w:t>
            </w:r>
            <w:r w:rsidRPr="00B1776D">
              <w:rPr>
                <w:rFonts w:ascii="Arial" w:hAnsi="Arial" w:cs="Arial"/>
                <w:sz w:val="16"/>
                <w:szCs w:val="16"/>
                <w:lang w:val="es-PA"/>
              </w:rPr>
              <w:t>Ambiente</w:t>
            </w:r>
            <w:r>
              <w:rPr>
                <w:rFonts w:ascii="Arial" w:hAnsi="Arial" w:cs="Arial"/>
                <w:sz w:val="16"/>
                <w:szCs w:val="16"/>
                <w:lang w:val="es-PA"/>
              </w:rPr>
              <w:t xml:space="preserve"> </w:t>
            </w:r>
            <w:r w:rsidRPr="007D6C51">
              <w:rPr>
                <w:rFonts w:ascii="Arial" w:hAnsi="Arial" w:cs="Arial"/>
                <w:sz w:val="16"/>
                <w:szCs w:val="16"/>
                <w:lang w:val="es-PA"/>
              </w:rPr>
              <w:t>y Desarrollo Sostenible</w:t>
            </w:r>
          </w:p>
          <w:p w14:paraId="1FF1B427" w14:textId="77777777" w:rsidR="00A44077" w:rsidRDefault="00A44077" w:rsidP="00A44077">
            <w:pPr>
              <w:spacing w:before="120" w:after="120"/>
              <w:ind w:left="360"/>
              <w:jc w:val="both"/>
              <w:rPr>
                <w:rFonts w:ascii="Arial" w:hAnsi="Arial" w:cs="Arial"/>
                <w:sz w:val="16"/>
                <w:szCs w:val="16"/>
                <w:lang w:val="es-PA"/>
              </w:rPr>
            </w:pPr>
            <w:r>
              <w:rPr>
                <w:rFonts w:ascii="Arial" w:hAnsi="Arial" w:cs="Arial"/>
                <w:sz w:val="16"/>
                <w:szCs w:val="16"/>
                <w:lang w:val="es-PA"/>
              </w:rPr>
              <w:t xml:space="preserve">2.   </w:t>
            </w:r>
            <w:r w:rsidRPr="00B1776D">
              <w:rPr>
                <w:rFonts w:ascii="Arial" w:hAnsi="Arial" w:cs="Arial"/>
                <w:sz w:val="16"/>
                <w:szCs w:val="16"/>
                <w:lang w:val="es-PA"/>
              </w:rPr>
              <w:t>Ciencias de la Salud</w:t>
            </w:r>
            <w:r>
              <w:rPr>
                <w:rFonts w:ascii="Arial" w:hAnsi="Arial" w:cs="Arial"/>
                <w:sz w:val="16"/>
                <w:szCs w:val="16"/>
                <w:lang w:val="es-PA"/>
              </w:rPr>
              <w:t xml:space="preserve"> y Biomedicina</w:t>
            </w:r>
          </w:p>
          <w:p w14:paraId="1698F976" w14:textId="77777777" w:rsidR="00A44077" w:rsidRDefault="00A44077" w:rsidP="00A44077">
            <w:pPr>
              <w:spacing w:before="120" w:after="120"/>
              <w:ind w:left="360"/>
              <w:jc w:val="both"/>
              <w:rPr>
                <w:rFonts w:ascii="Arial" w:hAnsi="Arial" w:cs="Arial"/>
                <w:sz w:val="16"/>
                <w:szCs w:val="16"/>
                <w:lang w:val="es-PA"/>
              </w:rPr>
            </w:pPr>
            <w:r>
              <w:rPr>
                <w:rFonts w:ascii="Arial" w:hAnsi="Arial" w:cs="Arial"/>
                <w:sz w:val="16"/>
                <w:szCs w:val="16"/>
                <w:lang w:val="es-PA"/>
              </w:rPr>
              <w:t xml:space="preserve">3.   </w:t>
            </w:r>
            <w:r w:rsidRPr="00B1776D">
              <w:rPr>
                <w:rFonts w:ascii="Arial" w:hAnsi="Arial" w:cs="Arial"/>
                <w:sz w:val="16"/>
                <w:szCs w:val="16"/>
                <w:lang w:val="es-PA"/>
              </w:rPr>
              <w:t>Ciencias Agropecuarias</w:t>
            </w:r>
          </w:p>
          <w:p w14:paraId="05A6EDAD" w14:textId="77777777" w:rsidR="00A44077" w:rsidRDefault="00A44077" w:rsidP="00A44077">
            <w:pPr>
              <w:spacing w:before="120" w:after="120"/>
              <w:ind w:left="360"/>
              <w:jc w:val="both"/>
              <w:rPr>
                <w:rFonts w:ascii="Arial" w:hAnsi="Arial" w:cs="Arial"/>
                <w:sz w:val="16"/>
                <w:szCs w:val="16"/>
                <w:lang w:val="es-PA"/>
              </w:rPr>
            </w:pPr>
            <w:r>
              <w:rPr>
                <w:rFonts w:ascii="Arial" w:hAnsi="Arial" w:cs="Arial"/>
                <w:sz w:val="16"/>
                <w:szCs w:val="16"/>
                <w:lang w:val="es-PA"/>
              </w:rPr>
              <w:t xml:space="preserve">4.   </w:t>
            </w:r>
            <w:r w:rsidRPr="00B1776D">
              <w:rPr>
                <w:rFonts w:ascii="Arial" w:hAnsi="Arial" w:cs="Arial"/>
                <w:sz w:val="16"/>
                <w:szCs w:val="16"/>
                <w:lang w:val="es-PA"/>
              </w:rPr>
              <w:t>Logística y Transporte</w:t>
            </w:r>
          </w:p>
          <w:p w14:paraId="6FF8B619" w14:textId="77777777" w:rsidR="00A44077" w:rsidRDefault="00A44077" w:rsidP="00A44077">
            <w:pPr>
              <w:spacing w:before="120" w:after="120"/>
              <w:ind w:left="360"/>
              <w:jc w:val="both"/>
              <w:rPr>
                <w:rFonts w:ascii="Arial" w:hAnsi="Arial" w:cs="Arial"/>
                <w:sz w:val="16"/>
                <w:szCs w:val="16"/>
                <w:lang w:val="es-PA"/>
              </w:rPr>
            </w:pPr>
            <w:r>
              <w:rPr>
                <w:rFonts w:ascii="Arial" w:hAnsi="Arial" w:cs="Arial"/>
                <w:sz w:val="16"/>
                <w:szCs w:val="16"/>
                <w:lang w:val="es-PA"/>
              </w:rPr>
              <w:t xml:space="preserve">5.   </w:t>
            </w:r>
            <w:r w:rsidRPr="00B1776D">
              <w:rPr>
                <w:rFonts w:ascii="Arial" w:hAnsi="Arial" w:cs="Arial"/>
                <w:sz w:val="16"/>
                <w:szCs w:val="16"/>
                <w:lang w:val="es-PA"/>
              </w:rPr>
              <w:t xml:space="preserve">Industria </w:t>
            </w:r>
          </w:p>
          <w:p w14:paraId="336EDC63" w14:textId="77777777" w:rsidR="00A44077" w:rsidRDefault="00A44077" w:rsidP="00A44077">
            <w:pPr>
              <w:spacing w:before="120" w:after="120"/>
              <w:ind w:left="360"/>
              <w:jc w:val="both"/>
              <w:rPr>
                <w:rFonts w:ascii="Arial" w:hAnsi="Arial" w:cs="Arial"/>
                <w:sz w:val="16"/>
                <w:szCs w:val="16"/>
                <w:lang w:val="es-PA"/>
              </w:rPr>
            </w:pPr>
            <w:r>
              <w:rPr>
                <w:rFonts w:ascii="Arial" w:hAnsi="Arial" w:cs="Arial"/>
                <w:sz w:val="16"/>
                <w:szCs w:val="16"/>
                <w:lang w:val="es-PA"/>
              </w:rPr>
              <w:t xml:space="preserve">6.   </w:t>
            </w:r>
            <w:r w:rsidRPr="00B1776D">
              <w:rPr>
                <w:rFonts w:ascii="Arial" w:hAnsi="Arial" w:cs="Arial"/>
                <w:sz w:val="16"/>
                <w:szCs w:val="16"/>
                <w:lang w:val="es-PA"/>
              </w:rPr>
              <w:t>Energía</w:t>
            </w:r>
            <w:r>
              <w:rPr>
                <w:rFonts w:ascii="Arial" w:hAnsi="Arial" w:cs="Arial"/>
                <w:sz w:val="16"/>
                <w:szCs w:val="16"/>
                <w:lang w:val="es-PA"/>
              </w:rPr>
              <w:t>s Renovables</w:t>
            </w:r>
          </w:p>
          <w:p w14:paraId="71A8444A" w14:textId="77777777" w:rsidR="00A44077" w:rsidRDefault="00A44077" w:rsidP="00A44077">
            <w:pPr>
              <w:spacing w:before="120" w:after="120"/>
              <w:ind w:left="360"/>
              <w:jc w:val="both"/>
              <w:rPr>
                <w:rFonts w:ascii="Arial" w:hAnsi="Arial" w:cs="Arial"/>
                <w:sz w:val="16"/>
                <w:szCs w:val="16"/>
                <w:lang w:val="es-PA"/>
              </w:rPr>
            </w:pPr>
            <w:r>
              <w:rPr>
                <w:rFonts w:ascii="Arial" w:hAnsi="Arial" w:cs="Arial"/>
                <w:sz w:val="16"/>
                <w:szCs w:val="16"/>
                <w:lang w:val="es-PA"/>
              </w:rPr>
              <w:t xml:space="preserve">7.   </w:t>
            </w:r>
            <w:r w:rsidRPr="00B1776D">
              <w:rPr>
                <w:rFonts w:ascii="Arial" w:hAnsi="Arial" w:cs="Arial"/>
                <w:sz w:val="16"/>
                <w:szCs w:val="16"/>
                <w:lang w:val="es-PA"/>
              </w:rPr>
              <w:t>Tecnologías de Información y Comunicaciones</w:t>
            </w:r>
          </w:p>
          <w:p w14:paraId="66D12774" w14:textId="28DE4275" w:rsidR="00A44077" w:rsidRDefault="00A44077" w:rsidP="00A44077">
            <w:pPr>
              <w:spacing w:before="120" w:after="120"/>
              <w:ind w:left="360"/>
              <w:jc w:val="both"/>
              <w:rPr>
                <w:rFonts w:ascii="Arial" w:hAnsi="Arial" w:cs="Arial"/>
                <w:sz w:val="16"/>
                <w:szCs w:val="16"/>
                <w:lang w:val="es-PA"/>
              </w:rPr>
            </w:pPr>
          </w:p>
        </w:tc>
        <w:tc>
          <w:tcPr>
            <w:tcW w:w="5500" w:type="dxa"/>
            <w:tcBorders>
              <w:top w:val="nil"/>
              <w:left w:val="nil"/>
              <w:bottom w:val="single" w:sz="2" w:space="0" w:color="auto"/>
              <w:right w:val="single" w:sz="18" w:space="0" w:color="auto"/>
            </w:tcBorders>
            <w:shd w:val="clear" w:color="auto" w:fill="auto"/>
            <w:vAlign w:val="center"/>
          </w:tcPr>
          <w:p w14:paraId="6C6C195F" w14:textId="5F7356AE" w:rsidR="00A44077" w:rsidRDefault="00A44077" w:rsidP="00A44077">
            <w:pPr>
              <w:spacing w:before="120" w:after="120"/>
              <w:jc w:val="both"/>
              <w:rPr>
                <w:rFonts w:ascii="Arial" w:hAnsi="Arial" w:cs="Arial"/>
                <w:sz w:val="16"/>
                <w:szCs w:val="16"/>
                <w:lang w:val="es-PA"/>
              </w:rPr>
            </w:pPr>
            <w:r>
              <w:rPr>
                <w:rFonts w:ascii="Arial" w:hAnsi="Arial" w:cs="Arial"/>
                <w:sz w:val="16"/>
                <w:szCs w:val="16"/>
                <w:lang w:val="es-PA"/>
              </w:rPr>
              <w:t xml:space="preserve">8.   </w:t>
            </w:r>
            <w:r w:rsidRPr="00B1776D">
              <w:rPr>
                <w:rFonts w:ascii="Arial" w:hAnsi="Arial" w:cs="Arial"/>
                <w:sz w:val="16"/>
                <w:szCs w:val="16"/>
                <w:lang w:val="es-PA"/>
              </w:rPr>
              <w:t>Turismo</w:t>
            </w:r>
          </w:p>
          <w:p w14:paraId="0A163D7D" w14:textId="77777777" w:rsidR="00A44077" w:rsidRDefault="00A44077" w:rsidP="00A44077">
            <w:pPr>
              <w:spacing w:before="120" w:after="120"/>
              <w:jc w:val="both"/>
              <w:rPr>
                <w:rFonts w:ascii="Arial" w:hAnsi="Arial" w:cs="Arial"/>
                <w:sz w:val="16"/>
                <w:szCs w:val="16"/>
                <w:lang w:val="es-PA"/>
              </w:rPr>
            </w:pPr>
            <w:r>
              <w:rPr>
                <w:rFonts w:ascii="Arial" w:hAnsi="Arial" w:cs="Arial"/>
                <w:sz w:val="16"/>
                <w:szCs w:val="16"/>
                <w:lang w:val="es-PA"/>
              </w:rPr>
              <w:t>9.   Biotecnología</w:t>
            </w:r>
          </w:p>
          <w:p w14:paraId="12418E26" w14:textId="77777777" w:rsidR="00A44077" w:rsidRDefault="00A44077" w:rsidP="00A44077">
            <w:pPr>
              <w:spacing w:before="120" w:after="120"/>
              <w:jc w:val="both"/>
              <w:rPr>
                <w:rFonts w:ascii="Arial" w:hAnsi="Arial" w:cs="Arial"/>
                <w:sz w:val="16"/>
                <w:szCs w:val="16"/>
                <w:lang w:val="es-PA"/>
              </w:rPr>
            </w:pPr>
            <w:r>
              <w:rPr>
                <w:rFonts w:ascii="Arial" w:hAnsi="Arial" w:cs="Arial"/>
                <w:sz w:val="16"/>
                <w:szCs w:val="16"/>
                <w:lang w:val="es-PA"/>
              </w:rPr>
              <w:t>10. Educación</w:t>
            </w:r>
          </w:p>
          <w:p w14:paraId="77F701F2" w14:textId="1A05F49B" w:rsidR="00A44077" w:rsidRDefault="00A44077" w:rsidP="00A44077">
            <w:pPr>
              <w:spacing w:before="120" w:after="120"/>
              <w:jc w:val="both"/>
              <w:rPr>
                <w:rFonts w:ascii="Arial" w:hAnsi="Arial" w:cs="Arial"/>
                <w:sz w:val="16"/>
                <w:szCs w:val="16"/>
                <w:lang w:val="es-PA"/>
              </w:rPr>
            </w:pPr>
            <w:r>
              <w:rPr>
                <w:rFonts w:ascii="Arial" w:hAnsi="Arial" w:cs="Arial"/>
                <w:sz w:val="16"/>
                <w:szCs w:val="16"/>
                <w:lang w:val="es-PA"/>
              </w:rPr>
              <w:t xml:space="preserve">11. </w:t>
            </w:r>
            <w:r w:rsidR="00937F22">
              <w:rPr>
                <w:rFonts w:ascii="Arial" w:hAnsi="Arial" w:cs="Arial"/>
                <w:sz w:val="16"/>
                <w:szCs w:val="16"/>
                <w:lang w:val="es-PA"/>
              </w:rPr>
              <w:t>Artesanías Nacionales</w:t>
            </w:r>
          </w:p>
          <w:p w14:paraId="5A129F51" w14:textId="77777777" w:rsidR="00A44077" w:rsidRDefault="00A44077" w:rsidP="00A44077">
            <w:pPr>
              <w:spacing w:before="120" w:after="120"/>
              <w:jc w:val="both"/>
              <w:rPr>
                <w:rFonts w:ascii="Arial" w:hAnsi="Arial" w:cs="Arial"/>
                <w:sz w:val="16"/>
                <w:szCs w:val="16"/>
                <w:lang w:val="es-PA"/>
              </w:rPr>
            </w:pPr>
            <w:r>
              <w:rPr>
                <w:rFonts w:ascii="Arial" w:hAnsi="Arial" w:cs="Arial"/>
                <w:sz w:val="16"/>
                <w:szCs w:val="16"/>
                <w:lang w:val="es-PA"/>
              </w:rPr>
              <w:t>12. Emprendimiento cultural</w:t>
            </w:r>
          </w:p>
          <w:p w14:paraId="48D9BF1B" w14:textId="77777777" w:rsidR="00A44077" w:rsidRDefault="00A44077" w:rsidP="00A44077">
            <w:pPr>
              <w:spacing w:before="120" w:after="120"/>
              <w:jc w:val="both"/>
              <w:rPr>
                <w:rFonts w:ascii="Arial" w:hAnsi="Arial" w:cs="Arial"/>
                <w:sz w:val="16"/>
                <w:szCs w:val="16"/>
                <w:lang w:val="es-PA"/>
              </w:rPr>
            </w:pPr>
            <w:r>
              <w:rPr>
                <w:rFonts w:ascii="Arial" w:hAnsi="Arial" w:cs="Arial"/>
                <w:sz w:val="16"/>
                <w:szCs w:val="16"/>
                <w:lang w:val="es-PA"/>
              </w:rPr>
              <w:t>13. Innovación social</w:t>
            </w:r>
          </w:p>
          <w:p w14:paraId="74DD221E" w14:textId="155C1E48" w:rsidR="00F70DC0" w:rsidRDefault="00F70DC0" w:rsidP="00FF1275">
            <w:pPr>
              <w:spacing w:before="120" w:after="120"/>
              <w:jc w:val="both"/>
              <w:rPr>
                <w:rFonts w:ascii="Arial" w:hAnsi="Arial" w:cs="Arial"/>
                <w:sz w:val="16"/>
                <w:szCs w:val="16"/>
                <w:lang w:val="es-PA"/>
              </w:rPr>
            </w:pPr>
            <w:r>
              <w:rPr>
                <w:rFonts w:ascii="Arial" w:hAnsi="Arial" w:cs="Arial"/>
                <w:sz w:val="16"/>
                <w:szCs w:val="16"/>
                <w:lang w:val="es-PA"/>
              </w:rPr>
              <w:t xml:space="preserve">14. </w:t>
            </w:r>
            <w:r w:rsidR="00FF1275">
              <w:rPr>
                <w:rFonts w:ascii="Arial" w:hAnsi="Arial" w:cs="Arial"/>
                <w:sz w:val="16"/>
                <w:szCs w:val="16"/>
                <w:lang w:val="es-PA"/>
              </w:rPr>
              <w:t>Economía</w:t>
            </w:r>
            <w:r w:rsidR="00FC2D43">
              <w:rPr>
                <w:rFonts w:ascii="Arial" w:hAnsi="Arial" w:cs="Arial"/>
                <w:sz w:val="16"/>
                <w:szCs w:val="16"/>
                <w:lang w:val="es-PA"/>
              </w:rPr>
              <w:t>, Contabilidad</w:t>
            </w:r>
            <w:r w:rsidR="00FF1275">
              <w:rPr>
                <w:rFonts w:ascii="Arial" w:hAnsi="Arial" w:cs="Arial"/>
                <w:sz w:val="16"/>
                <w:szCs w:val="16"/>
                <w:lang w:val="es-PA"/>
              </w:rPr>
              <w:t xml:space="preserve"> y Finanza</w:t>
            </w:r>
            <w:r w:rsidR="00FC2D43">
              <w:rPr>
                <w:rFonts w:ascii="Arial" w:hAnsi="Arial" w:cs="Arial"/>
                <w:sz w:val="16"/>
                <w:szCs w:val="16"/>
                <w:lang w:val="es-PA"/>
              </w:rPr>
              <w:t>s</w:t>
            </w:r>
          </w:p>
        </w:tc>
      </w:tr>
      <w:tr w:rsidR="001A533B" w:rsidRPr="000F5358" w14:paraId="131B83B5" w14:textId="77777777" w:rsidTr="00273598">
        <w:trPr>
          <w:trHeight w:val="372"/>
          <w:jc w:val="center"/>
        </w:trPr>
        <w:tc>
          <w:tcPr>
            <w:tcW w:w="11000" w:type="dxa"/>
            <w:gridSpan w:val="2"/>
            <w:tcBorders>
              <w:top w:val="single" w:sz="2" w:space="0" w:color="auto"/>
              <w:left w:val="single" w:sz="18" w:space="0" w:color="auto"/>
              <w:bottom w:val="single" w:sz="2" w:space="0" w:color="auto"/>
              <w:right w:val="single" w:sz="18" w:space="0" w:color="auto"/>
            </w:tcBorders>
            <w:shd w:val="clear" w:color="auto" w:fill="000000"/>
            <w:vAlign w:val="center"/>
          </w:tcPr>
          <w:p w14:paraId="79AD9434" w14:textId="77777777" w:rsidR="001A533B" w:rsidRPr="001A533B" w:rsidRDefault="008F579C" w:rsidP="008F579C">
            <w:pPr>
              <w:spacing w:before="120" w:after="120"/>
              <w:jc w:val="center"/>
              <w:rPr>
                <w:rFonts w:ascii="Arial" w:hAnsi="Arial" w:cs="Arial"/>
                <w:b/>
                <w:color w:val="FFFFFF"/>
                <w:sz w:val="16"/>
                <w:szCs w:val="16"/>
              </w:rPr>
            </w:pPr>
            <w:r>
              <w:rPr>
                <w:rFonts w:ascii="Arial" w:hAnsi="Arial" w:cs="Arial"/>
                <w:b/>
                <w:color w:val="FFFFFF"/>
                <w:sz w:val="16"/>
                <w:szCs w:val="16"/>
              </w:rPr>
              <w:t>MONTOS</w:t>
            </w:r>
          </w:p>
        </w:tc>
      </w:tr>
      <w:tr w:rsidR="00B140E7" w:rsidRPr="000F5358" w14:paraId="2F310BAF" w14:textId="77777777" w:rsidTr="00273598">
        <w:trPr>
          <w:trHeight w:val="1139"/>
          <w:jc w:val="center"/>
        </w:trPr>
        <w:tc>
          <w:tcPr>
            <w:tcW w:w="11000" w:type="dxa"/>
            <w:gridSpan w:val="2"/>
            <w:tcBorders>
              <w:top w:val="single" w:sz="2" w:space="0" w:color="auto"/>
              <w:left w:val="single" w:sz="18" w:space="0" w:color="auto"/>
              <w:bottom w:val="nil"/>
              <w:right w:val="single" w:sz="18" w:space="0" w:color="auto"/>
            </w:tcBorders>
            <w:shd w:val="clear" w:color="auto" w:fill="auto"/>
          </w:tcPr>
          <w:p w14:paraId="21987120" w14:textId="29E1000E" w:rsidR="00275E20" w:rsidRPr="009020B4" w:rsidRDefault="00275E20" w:rsidP="00275E20">
            <w:pPr>
              <w:spacing w:before="120"/>
              <w:jc w:val="both"/>
              <w:rPr>
                <w:rFonts w:ascii="Arial" w:hAnsi="Arial" w:cs="Arial"/>
                <w:b/>
                <w:sz w:val="16"/>
                <w:szCs w:val="16"/>
                <w:lang w:val="es-AR"/>
              </w:rPr>
            </w:pPr>
            <w:r w:rsidRPr="009020B4">
              <w:rPr>
                <w:rFonts w:ascii="Arial" w:hAnsi="Arial" w:cs="Arial"/>
                <w:b/>
                <w:sz w:val="16"/>
                <w:szCs w:val="16"/>
              </w:rPr>
              <w:t xml:space="preserve">MONTOS: </w:t>
            </w:r>
            <w:r w:rsidR="004262CC" w:rsidRPr="007E565C">
              <w:rPr>
                <w:rFonts w:ascii="Arial" w:hAnsi="Arial" w:cs="Arial"/>
                <w:sz w:val="16"/>
                <w:szCs w:val="16"/>
              </w:rPr>
              <w:t xml:space="preserve">Subsidio económico </w:t>
            </w:r>
            <w:r w:rsidR="004262CC" w:rsidRPr="007E565C">
              <w:rPr>
                <w:rFonts w:ascii="Arial" w:hAnsi="Arial" w:cs="Arial"/>
                <w:sz w:val="16"/>
                <w:szCs w:val="16"/>
                <w:lang w:eastAsia="es-ES"/>
              </w:rPr>
              <w:t>de hasta el 100% del costo total de la propuesta, según las necesidades plenamente justificadas de</w:t>
            </w:r>
            <w:r w:rsidR="004262CC">
              <w:rPr>
                <w:rFonts w:ascii="Arial" w:hAnsi="Arial" w:cs="Arial"/>
                <w:sz w:val="16"/>
                <w:szCs w:val="16"/>
                <w:lang w:eastAsia="es-ES"/>
              </w:rPr>
              <w:t xml:space="preserve"> </w:t>
            </w:r>
            <w:r w:rsidR="004262CC" w:rsidRPr="007E565C">
              <w:rPr>
                <w:rFonts w:ascii="Arial" w:hAnsi="Arial" w:cs="Arial"/>
                <w:sz w:val="16"/>
                <w:szCs w:val="16"/>
                <w:lang w:eastAsia="es-ES"/>
              </w:rPr>
              <w:t>l</w:t>
            </w:r>
            <w:r w:rsidR="004262CC">
              <w:rPr>
                <w:rFonts w:ascii="Arial" w:hAnsi="Arial" w:cs="Arial"/>
                <w:sz w:val="16"/>
                <w:szCs w:val="16"/>
                <w:lang w:eastAsia="es-ES"/>
              </w:rPr>
              <w:t>a</w:t>
            </w:r>
            <w:r w:rsidR="004262CC" w:rsidRPr="007E565C">
              <w:rPr>
                <w:rFonts w:ascii="Arial" w:hAnsi="Arial" w:cs="Arial"/>
                <w:sz w:val="16"/>
                <w:szCs w:val="16"/>
                <w:lang w:eastAsia="es-ES"/>
              </w:rPr>
              <w:t xml:space="preserve"> mism</w:t>
            </w:r>
            <w:r w:rsidR="004262CC">
              <w:rPr>
                <w:rFonts w:ascii="Arial" w:hAnsi="Arial" w:cs="Arial"/>
                <w:sz w:val="16"/>
                <w:szCs w:val="16"/>
                <w:lang w:eastAsia="es-ES"/>
              </w:rPr>
              <w:t>a</w:t>
            </w:r>
            <w:r w:rsidR="004262CC" w:rsidRPr="007E565C">
              <w:rPr>
                <w:rFonts w:ascii="Arial" w:hAnsi="Arial" w:cs="Arial"/>
                <w:sz w:val="16"/>
                <w:szCs w:val="16"/>
                <w:lang w:eastAsia="es-ES"/>
              </w:rPr>
              <w:t xml:space="preserve">, hasta </w:t>
            </w:r>
            <w:r w:rsidR="004262CC" w:rsidRPr="007E565C">
              <w:rPr>
                <w:rFonts w:ascii="Arial" w:hAnsi="Arial" w:cs="Arial"/>
                <w:sz w:val="16"/>
                <w:szCs w:val="16"/>
              </w:rPr>
              <w:t xml:space="preserve">la suma </w:t>
            </w:r>
            <w:r w:rsidR="004262CC">
              <w:rPr>
                <w:rFonts w:ascii="Arial" w:hAnsi="Arial" w:cs="Arial"/>
                <w:sz w:val="16"/>
                <w:szCs w:val="16"/>
              </w:rPr>
              <w:t xml:space="preserve">máxima </w:t>
            </w:r>
            <w:r w:rsidR="004262CC" w:rsidRPr="007E565C">
              <w:rPr>
                <w:rFonts w:ascii="Arial" w:hAnsi="Arial" w:cs="Arial"/>
                <w:sz w:val="16"/>
                <w:szCs w:val="16"/>
              </w:rPr>
              <w:t>de</w:t>
            </w:r>
            <w:r w:rsidR="004262CC" w:rsidRPr="007E565C">
              <w:rPr>
                <w:rFonts w:ascii="Arial" w:hAnsi="Arial" w:cs="Arial"/>
                <w:sz w:val="16"/>
                <w:szCs w:val="16"/>
                <w:lang w:eastAsia="es-ES"/>
              </w:rPr>
              <w:t xml:space="preserve"> </w:t>
            </w:r>
            <w:r>
              <w:rPr>
                <w:rFonts w:ascii="Arial" w:hAnsi="Arial" w:cs="Arial"/>
                <w:b/>
                <w:sz w:val="16"/>
                <w:szCs w:val="16"/>
                <w:lang w:val="es-AR"/>
              </w:rPr>
              <w:t xml:space="preserve">B/. </w:t>
            </w:r>
            <w:r w:rsidR="00FD06D8">
              <w:rPr>
                <w:rFonts w:ascii="Arial" w:hAnsi="Arial" w:cs="Arial"/>
                <w:b/>
                <w:sz w:val="16"/>
                <w:szCs w:val="16"/>
                <w:lang w:val="es-AR"/>
              </w:rPr>
              <w:t>6</w:t>
            </w:r>
            <w:r w:rsidRPr="009020B4">
              <w:rPr>
                <w:rFonts w:ascii="Arial" w:hAnsi="Arial" w:cs="Arial"/>
                <w:b/>
                <w:sz w:val="16"/>
                <w:szCs w:val="16"/>
                <w:lang w:val="es-AR"/>
              </w:rPr>
              <w:t>0,000.00.</w:t>
            </w:r>
          </w:p>
          <w:p w14:paraId="58FFD57F" w14:textId="5DD0F2A3" w:rsidR="00B140E7" w:rsidRDefault="009D07F5" w:rsidP="00A54B30">
            <w:pPr>
              <w:spacing w:before="120"/>
              <w:jc w:val="both"/>
              <w:rPr>
                <w:rFonts w:ascii="Arial" w:hAnsi="Arial" w:cs="Arial"/>
                <w:sz w:val="16"/>
                <w:szCs w:val="16"/>
                <w:lang w:eastAsia="es-ES"/>
              </w:rPr>
            </w:pPr>
            <w:r>
              <w:rPr>
                <w:rFonts w:ascii="Arial" w:hAnsi="Arial" w:cs="Arial"/>
                <w:sz w:val="16"/>
                <w:szCs w:val="16"/>
                <w:lang w:eastAsia="es-ES"/>
              </w:rPr>
              <w:t xml:space="preserve">En los casos en los que los proyectos sean vinculados a un centro de </w:t>
            </w:r>
            <w:r w:rsidR="00A54B30">
              <w:rPr>
                <w:rFonts w:ascii="Arial" w:hAnsi="Arial" w:cs="Arial"/>
                <w:sz w:val="16"/>
                <w:szCs w:val="16"/>
                <w:lang w:eastAsia="es-ES"/>
              </w:rPr>
              <w:t>Emprendimiento</w:t>
            </w:r>
            <w:r>
              <w:rPr>
                <w:rFonts w:ascii="Arial" w:hAnsi="Arial" w:cs="Arial"/>
                <w:sz w:val="16"/>
                <w:szCs w:val="16"/>
                <w:lang w:eastAsia="es-ES"/>
              </w:rPr>
              <w:t xml:space="preserve"> o Incubadora, el monto de la facturación del centro debe ser menor al 10% del costo total del proyecto</w:t>
            </w:r>
            <w:r w:rsidR="00C16EF6">
              <w:rPr>
                <w:rFonts w:ascii="Arial" w:hAnsi="Arial" w:cs="Arial"/>
                <w:sz w:val="16"/>
                <w:szCs w:val="16"/>
                <w:lang w:eastAsia="es-ES"/>
              </w:rPr>
              <w:t>.</w:t>
            </w:r>
            <w:r w:rsidR="001922F2">
              <w:rPr>
                <w:rFonts w:ascii="Arial" w:hAnsi="Arial" w:cs="Arial"/>
                <w:sz w:val="16"/>
                <w:szCs w:val="16"/>
                <w:lang w:eastAsia="es-ES"/>
              </w:rPr>
              <w:t xml:space="preserve">  Los servicios de incubación deben ser recibidos durante todo el desarrollo del proyecto.</w:t>
            </w:r>
          </w:p>
          <w:p w14:paraId="1333397C" w14:textId="7D334662" w:rsidR="00A54B30" w:rsidRPr="00A54B30" w:rsidRDefault="00A54B30" w:rsidP="00A54B30">
            <w:pPr>
              <w:spacing w:before="120"/>
              <w:jc w:val="both"/>
              <w:rPr>
                <w:rFonts w:ascii="Arial" w:hAnsi="Arial" w:cs="Arial"/>
                <w:sz w:val="16"/>
                <w:szCs w:val="16"/>
                <w:lang w:eastAsia="es-ES"/>
              </w:rPr>
            </w:pPr>
            <w:r w:rsidRPr="00A54B30">
              <w:rPr>
                <w:rFonts w:ascii="Arial" w:hAnsi="Arial" w:cs="Arial"/>
                <w:sz w:val="16"/>
                <w:szCs w:val="16"/>
                <w:lang w:eastAsia="es-ES"/>
              </w:rPr>
              <w:t>Es responsabilidad de los proponentes justificar a satisfacción de los evaluadores los méritos de la propuesta y la carencia de recursos que justifica la solicitud de fondos.  Los proponentes deben asegurarse que la distribución de fondos entre los objetos de gastos presentados en el presupuesto de su propuesta vaya acorde al objetivo del Programa de Fomento a la Innovación Empresarial (artículo 49 de la Resolución Administrativa No. 191 del 31 de julio de 2017).</w:t>
            </w:r>
          </w:p>
        </w:tc>
      </w:tr>
      <w:tr w:rsidR="006E50F8" w:rsidRPr="000F5358" w14:paraId="45D333D6" w14:textId="77777777" w:rsidTr="001922F2">
        <w:trPr>
          <w:trHeight w:val="94"/>
          <w:jc w:val="center"/>
        </w:trPr>
        <w:tc>
          <w:tcPr>
            <w:tcW w:w="11000" w:type="dxa"/>
            <w:gridSpan w:val="2"/>
            <w:tcBorders>
              <w:top w:val="nil"/>
              <w:left w:val="single" w:sz="18" w:space="0" w:color="auto"/>
              <w:bottom w:val="single" w:sz="2" w:space="0" w:color="auto"/>
              <w:right w:val="single" w:sz="18" w:space="0" w:color="auto"/>
            </w:tcBorders>
            <w:shd w:val="clear" w:color="auto" w:fill="auto"/>
          </w:tcPr>
          <w:p w14:paraId="34FC158B" w14:textId="737D2A10" w:rsidR="008C405B" w:rsidRPr="00E00CF8" w:rsidRDefault="008C405B" w:rsidP="00A54B30">
            <w:pPr>
              <w:spacing w:before="120"/>
              <w:jc w:val="both"/>
              <w:rPr>
                <w:rFonts w:ascii="Arial" w:hAnsi="Arial" w:cs="Arial"/>
                <w:sz w:val="16"/>
                <w:szCs w:val="16"/>
              </w:rPr>
            </w:pPr>
          </w:p>
        </w:tc>
      </w:tr>
      <w:tr w:rsidR="006E50F8" w:rsidRPr="000F5358" w14:paraId="465DB7F1" w14:textId="77777777" w:rsidTr="00B140E7">
        <w:trPr>
          <w:trHeight w:val="36"/>
          <w:jc w:val="center"/>
        </w:trPr>
        <w:tc>
          <w:tcPr>
            <w:tcW w:w="11000" w:type="dxa"/>
            <w:gridSpan w:val="2"/>
            <w:tcBorders>
              <w:top w:val="single" w:sz="2" w:space="0" w:color="auto"/>
              <w:left w:val="single" w:sz="18" w:space="0" w:color="auto"/>
              <w:bottom w:val="single" w:sz="2" w:space="0" w:color="auto"/>
              <w:right w:val="single" w:sz="18" w:space="0" w:color="auto"/>
            </w:tcBorders>
            <w:shd w:val="clear" w:color="auto" w:fill="000000"/>
          </w:tcPr>
          <w:p w14:paraId="6148F14B" w14:textId="77777777" w:rsidR="006E50F8" w:rsidRPr="002A088D" w:rsidRDefault="006E50F8" w:rsidP="002A088D">
            <w:pPr>
              <w:spacing w:before="120" w:after="120"/>
              <w:ind w:left="57"/>
              <w:jc w:val="center"/>
              <w:rPr>
                <w:rFonts w:ascii="Arial" w:hAnsi="Arial" w:cs="Arial"/>
                <w:b/>
                <w:color w:val="FFFFFF"/>
                <w:sz w:val="16"/>
                <w:szCs w:val="16"/>
              </w:rPr>
            </w:pPr>
            <w:r>
              <w:rPr>
                <w:rFonts w:ascii="Arial" w:hAnsi="Arial" w:cs="Arial"/>
                <w:b/>
                <w:color w:val="FFFFFF"/>
                <w:sz w:val="16"/>
                <w:szCs w:val="16"/>
              </w:rPr>
              <w:t>FECHAS Y PLAZOS DE PRESENTACIÓN</w:t>
            </w:r>
          </w:p>
        </w:tc>
      </w:tr>
      <w:tr w:rsidR="006E50F8" w:rsidRPr="000F5358" w14:paraId="0E53A5C4" w14:textId="77777777" w:rsidTr="00B140E7">
        <w:trPr>
          <w:trHeight w:val="642"/>
          <w:jc w:val="center"/>
        </w:trPr>
        <w:tc>
          <w:tcPr>
            <w:tcW w:w="11000" w:type="dxa"/>
            <w:gridSpan w:val="2"/>
            <w:tcBorders>
              <w:top w:val="single" w:sz="2" w:space="0" w:color="auto"/>
              <w:left w:val="single" w:sz="18" w:space="0" w:color="auto"/>
              <w:bottom w:val="single" w:sz="2" w:space="0" w:color="auto"/>
              <w:right w:val="single" w:sz="18" w:space="0" w:color="auto"/>
            </w:tcBorders>
            <w:shd w:val="clear" w:color="auto" w:fill="auto"/>
          </w:tcPr>
          <w:p w14:paraId="09CB29DF" w14:textId="77777777" w:rsidR="00EB677A" w:rsidRPr="00EB677A" w:rsidRDefault="00EB677A" w:rsidP="00EB677A">
            <w:pPr>
              <w:spacing w:before="120"/>
              <w:jc w:val="both"/>
              <w:rPr>
                <w:rFonts w:ascii="Arial" w:hAnsi="Arial" w:cs="Arial"/>
                <w:b/>
                <w:sz w:val="16"/>
                <w:szCs w:val="16"/>
              </w:rPr>
            </w:pPr>
            <w:r w:rsidRPr="00EB677A">
              <w:rPr>
                <w:rFonts w:ascii="Arial" w:hAnsi="Arial" w:cs="Arial"/>
                <w:b/>
                <w:sz w:val="16"/>
                <w:szCs w:val="16"/>
              </w:rPr>
              <w:t>FECHA DE APERTURA DE LA CONVOCATORIA:                                   15 DE ENERO DE 2018</w:t>
            </w:r>
          </w:p>
          <w:p w14:paraId="38CC3D2C" w14:textId="5002D99A" w:rsidR="006E50F8" w:rsidRPr="002A088D" w:rsidRDefault="00EB677A" w:rsidP="00BE12A1">
            <w:pPr>
              <w:spacing w:before="120" w:after="120"/>
              <w:jc w:val="both"/>
              <w:rPr>
                <w:rFonts w:ascii="Arial" w:hAnsi="Arial" w:cs="Arial"/>
                <w:sz w:val="16"/>
                <w:szCs w:val="16"/>
              </w:rPr>
            </w:pPr>
            <w:r w:rsidRPr="00EB677A">
              <w:rPr>
                <w:rFonts w:ascii="Arial" w:hAnsi="Arial" w:cs="Arial"/>
                <w:b/>
                <w:sz w:val="16"/>
                <w:szCs w:val="16"/>
              </w:rPr>
              <w:t>PLAZO PARA ENTREGA DE PROPUESTAS:</w:t>
            </w:r>
            <w:r w:rsidRPr="00EB677A">
              <w:rPr>
                <w:rFonts w:ascii="Arial" w:hAnsi="Arial" w:cs="Arial"/>
                <w:b/>
                <w:sz w:val="16"/>
                <w:szCs w:val="16"/>
              </w:rPr>
              <w:tab/>
              <w:t xml:space="preserve">                                      </w:t>
            </w:r>
            <w:r w:rsidR="004C6AC5">
              <w:rPr>
                <w:rFonts w:ascii="Arial" w:hAnsi="Arial" w:cs="Arial"/>
                <w:b/>
                <w:sz w:val="16"/>
                <w:szCs w:val="16"/>
              </w:rPr>
              <w:t xml:space="preserve"> </w:t>
            </w:r>
            <w:r w:rsidR="00011EFB">
              <w:rPr>
                <w:rFonts w:ascii="Arial" w:hAnsi="Arial" w:cs="Arial"/>
                <w:b/>
                <w:sz w:val="16"/>
                <w:szCs w:val="16"/>
              </w:rPr>
              <w:t>10</w:t>
            </w:r>
            <w:r w:rsidRPr="00EB677A">
              <w:rPr>
                <w:rFonts w:ascii="Arial" w:hAnsi="Arial" w:cs="Arial"/>
                <w:b/>
                <w:sz w:val="16"/>
                <w:szCs w:val="16"/>
              </w:rPr>
              <w:t xml:space="preserve"> DE </w:t>
            </w:r>
            <w:r w:rsidR="00BE12A1">
              <w:rPr>
                <w:rFonts w:ascii="Arial" w:hAnsi="Arial" w:cs="Arial"/>
                <w:b/>
                <w:sz w:val="16"/>
                <w:szCs w:val="16"/>
              </w:rPr>
              <w:t>ABRIL</w:t>
            </w:r>
            <w:r w:rsidRPr="00EB677A">
              <w:rPr>
                <w:rFonts w:ascii="Arial" w:hAnsi="Arial" w:cs="Arial"/>
                <w:b/>
                <w:sz w:val="16"/>
                <w:szCs w:val="16"/>
              </w:rPr>
              <w:t xml:space="preserve"> DE 2018. HASTA LAS 3:00 P.M., HORA EXACTA.</w:t>
            </w:r>
          </w:p>
        </w:tc>
      </w:tr>
      <w:tr w:rsidR="006E50F8" w:rsidRPr="000F5358" w14:paraId="4097399B" w14:textId="77777777" w:rsidTr="00B140E7">
        <w:trPr>
          <w:trHeight w:val="403"/>
          <w:jc w:val="center"/>
        </w:trPr>
        <w:tc>
          <w:tcPr>
            <w:tcW w:w="11000" w:type="dxa"/>
            <w:gridSpan w:val="2"/>
            <w:tcBorders>
              <w:top w:val="single" w:sz="2" w:space="0" w:color="auto"/>
              <w:left w:val="single" w:sz="18" w:space="0" w:color="auto"/>
              <w:bottom w:val="single" w:sz="18" w:space="0" w:color="auto"/>
              <w:right w:val="single" w:sz="18" w:space="0" w:color="auto"/>
            </w:tcBorders>
            <w:shd w:val="clear" w:color="auto" w:fill="000000"/>
            <w:vAlign w:val="center"/>
          </w:tcPr>
          <w:p w14:paraId="1F3166B0" w14:textId="77777777" w:rsidR="006E50F8" w:rsidRPr="009E0B76" w:rsidRDefault="006E50F8" w:rsidP="002A088D">
            <w:pPr>
              <w:spacing w:before="120"/>
              <w:jc w:val="both"/>
              <w:rPr>
                <w:rFonts w:ascii="Arial" w:hAnsi="Arial" w:cs="Arial"/>
                <w:b/>
                <w:color w:val="FFFFFF"/>
                <w:sz w:val="18"/>
                <w:szCs w:val="14"/>
              </w:rPr>
            </w:pPr>
            <w:r w:rsidRPr="009E0B76">
              <w:rPr>
                <w:rFonts w:ascii="Arial" w:hAnsi="Arial" w:cs="Arial"/>
                <w:b/>
                <w:color w:val="FFFFFF"/>
                <w:sz w:val="18"/>
                <w:szCs w:val="14"/>
              </w:rPr>
              <w:t>Es responsabilidad del proponente y no de la SENACYT asegurarse que la propuesta recibida esté completa y entregada en los plazos previstos.</w:t>
            </w:r>
          </w:p>
          <w:p w14:paraId="453D2D67" w14:textId="149EE764" w:rsidR="006E50F8" w:rsidRPr="002A088D" w:rsidRDefault="006E50F8" w:rsidP="002A088D">
            <w:pPr>
              <w:spacing w:before="120"/>
              <w:jc w:val="both"/>
              <w:rPr>
                <w:rFonts w:ascii="Arial" w:hAnsi="Arial" w:cs="Arial"/>
                <w:b/>
                <w:color w:val="FFFFFF"/>
                <w:sz w:val="14"/>
                <w:szCs w:val="14"/>
              </w:rPr>
            </w:pPr>
            <w:r w:rsidRPr="002A088D">
              <w:rPr>
                <w:rFonts w:ascii="Arial" w:hAnsi="Arial" w:cs="Arial"/>
                <w:b/>
                <w:color w:val="FFFFFF"/>
                <w:sz w:val="14"/>
                <w:szCs w:val="14"/>
              </w:rPr>
              <w:t>CONSULTAS</w:t>
            </w:r>
            <w:r w:rsidRPr="00C57D77">
              <w:rPr>
                <w:rFonts w:ascii="Arial" w:hAnsi="Arial" w:cs="Arial"/>
                <w:b/>
                <w:color w:val="FFFF00"/>
                <w:sz w:val="14"/>
                <w:szCs w:val="14"/>
              </w:rPr>
              <w:t xml:space="preserve">:  </w:t>
            </w:r>
            <w:r w:rsidRPr="00C57D77">
              <w:rPr>
                <w:rStyle w:val="Hipervnculo"/>
                <w:color w:val="FFFF00"/>
                <w:sz w:val="14"/>
                <w:szCs w:val="14"/>
                <w:u w:val="none"/>
              </w:rPr>
              <w:t xml:space="preserve"> </w:t>
            </w:r>
            <w:hyperlink r:id="rId8" w:history="1">
              <w:r w:rsidR="00C57D77" w:rsidRPr="00C57D77">
                <w:rPr>
                  <w:rStyle w:val="Hipervnculo"/>
                  <w:rFonts w:ascii="Arial" w:hAnsi="Arial" w:cs="Arial"/>
                  <w:b/>
                  <w:color w:val="FFFF00"/>
                  <w:sz w:val="14"/>
                  <w:szCs w:val="14"/>
                </w:rPr>
                <w:t>emprende2018@senacyt.gob.pa</w:t>
              </w:r>
            </w:hyperlink>
            <w:r w:rsidRPr="002A088D">
              <w:rPr>
                <w:rFonts w:ascii="Arial" w:hAnsi="Arial" w:cs="Arial"/>
                <w:b/>
                <w:color w:val="FFFF00"/>
                <w:sz w:val="14"/>
                <w:szCs w:val="14"/>
              </w:rPr>
              <w:t xml:space="preserve"> </w:t>
            </w:r>
            <w:r w:rsidRPr="002A088D">
              <w:rPr>
                <w:rFonts w:ascii="Arial" w:hAnsi="Arial" w:cs="Arial"/>
                <w:b/>
                <w:color w:val="FFFFFF"/>
                <w:sz w:val="14"/>
                <w:szCs w:val="14"/>
              </w:rPr>
              <w:t xml:space="preserve">o al </w:t>
            </w:r>
            <w:r w:rsidR="00663D76">
              <w:rPr>
                <w:rFonts w:ascii="Arial" w:hAnsi="Arial" w:cs="Arial"/>
                <w:b/>
                <w:color w:val="FFFFFF"/>
                <w:sz w:val="14"/>
                <w:szCs w:val="14"/>
              </w:rPr>
              <w:t xml:space="preserve">teléfono </w:t>
            </w:r>
            <w:r w:rsidR="00BE2023">
              <w:rPr>
                <w:rFonts w:ascii="Arial" w:hAnsi="Arial" w:cs="Arial"/>
                <w:b/>
                <w:color w:val="FFFFFF"/>
                <w:sz w:val="14"/>
                <w:szCs w:val="14"/>
              </w:rPr>
              <w:t>524-00</w:t>
            </w:r>
            <w:r w:rsidR="004846A6">
              <w:rPr>
                <w:rFonts w:ascii="Arial" w:hAnsi="Arial" w:cs="Arial"/>
                <w:b/>
                <w:color w:val="FFFFFF"/>
                <w:sz w:val="14"/>
                <w:szCs w:val="14"/>
              </w:rPr>
              <w:t>16</w:t>
            </w:r>
            <w:r w:rsidRPr="002A088D">
              <w:rPr>
                <w:rFonts w:ascii="Arial" w:hAnsi="Arial" w:cs="Arial"/>
                <w:b/>
                <w:color w:val="FFFFFF"/>
                <w:sz w:val="14"/>
                <w:szCs w:val="14"/>
              </w:rPr>
              <w:t>.</w:t>
            </w:r>
            <w:bookmarkStart w:id="2" w:name="_GoBack"/>
            <w:bookmarkEnd w:id="2"/>
          </w:p>
          <w:p w14:paraId="57039C7D" w14:textId="77777777" w:rsidR="006E50F8" w:rsidRPr="00CB5D36" w:rsidRDefault="006E50F8" w:rsidP="0075253E">
            <w:pPr>
              <w:jc w:val="both"/>
              <w:rPr>
                <w:rFonts w:ascii="Arial" w:hAnsi="Arial" w:cs="Arial"/>
                <w:b/>
                <w:sz w:val="16"/>
                <w:szCs w:val="16"/>
              </w:rPr>
            </w:pPr>
          </w:p>
        </w:tc>
      </w:tr>
    </w:tbl>
    <w:p w14:paraId="0489D31E" w14:textId="77777777" w:rsidR="00CC04FD" w:rsidRDefault="00CC04FD" w:rsidP="00771251">
      <w:pPr>
        <w:jc w:val="both"/>
        <w:rPr>
          <w:rFonts w:ascii="Arial" w:hAnsi="Arial" w:cs="Arial"/>
        </w:rPr>
      </w:pPr>
    </w:p>
    <w:sectPr w:rsidR="00CC04FD" w:rsidSect="003E3CAD">
      <w:headerReference w:type="default" r:id="rId9"/>
      <w:type w:val="continuous"/>
      <w:pgSz w:w="12240" w:h="15840" w:code="1"/>
      <w:pgMar w:top="170" w:right="737" w:bottom="340" w:left="737" w:header="568"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8BED5" w14:textId="77777777" w:rsidR="00D11579" w:rsidRDefault="00D11579">
      <w:r>
        <w:separator/>
      </w:r>
    </w:p>
  </w:endnote>
  <w:endnote w:type="continuationSeparator" w:id="0">
    <w:p w14:paraId="69CEC226" w14:textId="77777777" w:rsidR="00D11579" w:rsidRDefault="00D1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D3790" w14:textId="77777777" w:rsidR="00D11579" w:rsidRDefault="00D11579">
      <w:r>
        <w:separator/>
      </w:r>
    </w:p>
  </w:footnote>
  <w:footnote w:type="continuationSeparator" w:id="0">
    <w:p w14:paraId="5C2A4533" w14:textId="77777777" w:rsidR="00D11579" w:rsidRDefault="00D11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635"/>
      <w:gridCol w:w="3635"/>
      <w:gridCol w:w="3636"/>
    </w:tblGrid>
    <w:tr w:rsidR="00B140E7" w14:paraId="3A451050" w14:textId="77777777" w:rsidTr="003E3CAD">
      <w:trPr>
        <w:trHeight w:val="990"/>
      </w:trPr>
      <w:tc>
        <w:tcPr>
          <w:tcW w:w="3635" w:type="dxa"/>
        </w:tcPr>
        <w:p w14:paraId="75685DD2" w14:textId="77777777" w:rsidR="00B140E7" w:rsidRDefault="00BE2023" w:rsidP="00BC64CA">
          <w:pPr>
            <w:pStyle w:val="Encabezado"/>
          </w:pPr>
          <w:r>
            <w:rPr>
              <w:noProof/>
              <w:lang w:val="es-MX" w:eastAsia="es-MX"/>
            </w:rPr>
            <w:pict w14:anchorId="6E5C6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style="width:165.75pt;height:42pt;visibility:visible">
                <v:imagedata r:id="rId1" o:title="logo SENACYT (nuevo)"/>
              </v:shape>
            </w:pict>
          </w:r>
        </w:p>
      </w:tc>
      <w:tc>
        <w:tcPr>
          <w:tcW w:w="3635" w:type="dxa"/>
        </w:tcPr>
        <w:p w14:paraId="3FE43162" w14:textId="77777777" w:rsidR="00B140E7" w:rsidRDefault="00B140E7" w:rsidP="00AA3519">
          <w:pPr>
            <w:pStyle w:val="Encabezado"/>
            <w:jc w:val="center"/>
          </w:pPr>
        </w:p>
      </w:tc>
      <w:tc>
        <w:tcPr>
          <w:tcW w:w="3636" w:type="dxa"/>
        </w:tcPr>
        <w:p w14:paraId="30474C40" w14:textId="77777777" w:rsidR="00B140E7" w:rsidRDefault="00BE2023" w:rsidP="00AA3519">
          <w:pPr>
            <w:pStyle w:val="Encabezado"/>
            <w:jc w:val="center"/>
          </w:pPr>
          <w:r>
            <w:rPr>
              <w:noProof/>
              <w:lang w:val="es-PA" w:eastAsia="es-PA"/>
            </w:rPr>
            <w:pict w14:anchorId="6AB53446">
              <v:shape id="Imagen 5" o:spid="_x0000_s2053" type="#_x0000_t75" alt="logo.gob.pa.png" style="position:absolute;left:0;text-align:left;margin-left:76.7pt;margin-top:0;width:70.75pt;height:44.35pt;z-index:251657728;visibility:visible;mso-wrap-distance-left:9.35pt;mso-wrap-distance-right:9.35pt;mso-position-horizontal-relative:margin;mso-position-vertical-relative:page">
                <v:imagedata r:id="rId2" o:title="logo"/>
                <w10:wrap type="square" anchorx="margin" anchory="page"/>
                <w10:anchorlock/>
              </v:shape>
            </w:pict>
          </w:r>
        </w:p>
      </w:tc>
    </w:tr>
  </w:tbl>
  <w:p w14:paraId="068F9778" w14:textId="77777777" w:rsidR="00B140E7" w:rsidRPr="00BE63E3" w:rsidRDefault="00B140E7" w:rsidP="00BE63E3">
    <w:pPr>
      <w:pStyle w:val="Encabezado"/>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362D1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E866D6"/>
    <w:multiLevelType w:val="hybridMultilevel"/>
    <w:tmpl w:val="D840CFBA"/>
    <w:lvl w:ilvl="0" w:tplc="241A7158">
      <w:start w:val="1"/>
      <w:numFmt w:val="decimal"/>
      <w:lvlText w:val="%1."/>
      <w:lvlJc w:val="left"/>
      <w:pPr>
        <w:ind w:left="360" w:hanging="360"/>
      </w:pPr>
      <w:rPr>
        <w:b/>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 w15:restartNumberingAfterBreak="0">
    <w:nsid w:val="180A6805"/>
    <w:multiLevelType w:val="hybridMultilevel"/>
    <w:tmpl w:val="0D665BCA"/>
    <w:lvl w:ilvl="0" w:tplc="180A000F">
      <w:start w:val="1"/>
      <w:numFmt w:val="decimal"/>
      <w:lvlText w:val="%1."/>
      <w:lvlJc w:val="left"/>
      <w:pPr>
        <w:ind w:left="1047" w:hanging="360"/>
      </w:pPr>
      <w:rPr>
        <w:rFonts w:hint="default"/>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3" w15:restartNumberingAfterBreak="0">
    <w:nsid w:val="18873531"/>
    <w:multiLevelType w:val="hybridMultilevel"/>
    <w:tmpl w:val="CEC4C416"/>
    <w:lvl w:ilvl="0" w:tplc="180A000F">
      <w:start w:val="1"/>
      <w:numFmt w:val="decimal"/>
      <w:lvlText w:val="%1."/>
      <w:lvlJc w:val="left"/>
      <w:pPr>
        <w:ind w:left="1047" w:hanging="360"/>
      </w:p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4" w15:restartNumberingAfterBreak="0">
    <w:nsid w:val="1F7A3C45"/>
    <w:multiLevelType w:val="hybridMultilevel"/>
    <w:tmpl w:val="B8144D9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20495036"/>
    <w:multiLevelType w:val="hybridMultilevel"/>
    <w:tmpl w:val="0D665BCA"/>
    <w:lvl w:ilvl="0" w:tplc="180A000F">
      <w:start w:val="1"/>
      <w:numFmt w:val="decimal"/>
      <w:lvlText w:val="%1."/>
      <w:lvlJc w:val="left"/>
      <w:pPr>
        <w:ind w:left="1047" w:hanging="360"/>
      </w:pPr>
      <w:rPr>
        <w:rFonts w:hint="default"/>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6" w15:restartNumberingAfterBreak="0">
    <w:nsid w:val="29C105D3"/>
    <w:multiLevelType w:val="hybridMultilevel"/>
    <w:tmpl w:val="261C6060"/>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2E605642"/>
    <w:multiLevelType w:val="hybridMultilevel"/>
    <w:tmpl w:val="0D665BCA"/>
    <w:lvl w:ilvl="0" w:tplc="180A000F">
      <w:start w:val="1"/>
      <w:numFmt w:val="decimal"/>
      <w:lvlText w:val="%1."/>
      <w:lvlJc w:val="left"/>
      <w:pPr>
        <w:ind w:left="1047" w:hanging="360"/>
      </w:pPr>
      <w:rPr>
        <w:rFonts w:hint="default"/>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8" w15:restartNumberingAfterBreak="0">
    <w:nsid w:val="33242C6C"/>
    <w:multiLevelType w:val="hybridMultilevel"/>
    <w:tmpl w:val="DCA2EE92"/>
    <w:lvl w:ilvl="0" w:tplc="1C24F324">
      <w:start w:val="1"/>
      <w:numFmt w:val="decimal"/>
      <w:lvlText w:val="%1."/>
      <w:lvlJc w:val="left"/>
      <w:pPr>
        <w:tabs>
          <w:tab w:val="num" w:pos="720"/>
        </w:tabs>
        <w:ind w:left="720" w:hanging="360"/>
      </w:pPr>
      <w:rPr>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46450C5D"/>
    <w:multiLevelType w:val="hybridMultilevel"/>
    <w:tmpl w:val="0D665BCA"/>
    <w:lvl w:ilvl="0" w:tplc="180A000F">
      <w:start w:val="1"/>
      <w:numFmt w:val="decimal"/>
      <w:lvlText w:val="%1."/>
      <w:lvlJc w:val="left"/>
      <w:pPr>
        <w:ind w:left="1047" w:hanging="360"/>
      </w:pPr>
      <w:rPr>
        <w:rFonts w:hint="default"/>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10" w15:restartNumberingAfterBreak="0">
    <w:nsid w:val="4A282876"/>
    <w:multiLevelType w:val="hybridMultilevel"/>
    <w:tmpl w:val="B18A7DA6"/>
    <w:lvl w:ilvl="0" w:tplc="180A0001">
      <w:start w:val="1"/>
      <w:numFmt w:val="bullet"/>
      <w:lvlText w:val=""/>
      <w:lvlJc w:val="left"/>
      <w:pPr>
        <w:ind w:left="1767" w:hanging="360"/>
      </w:pPr>
      <w:rPr>
        <w:rFonts w:ascii="Symbol" w:hAnsi="Symbol" w:hint="default"/>
      </w:rPr>
    </w:lvl>
    <w:lvl w:ilvl="1" w:tplc="180A0003" w:tentative="1">
      <w:start w:val="1"/>
      <w:numFmt w:val="bullet"/>
      <w:lvlText w:val="o"/>
      <w:lvlJc w:val="left"/>
      <w:pPr>
        <w:ind w:left="2487" w:hanging="360"/>
      </w:pPr>
      <w:rPr>
        <w:rFonts w:ascii="Courier New" w:hAnsi="Courier New" w:cs="Courier New" w:hint="default"/>
      </w:rPr>
    </w:lvl>
    <w:lvl w:ilvl="2" w:tplc="180A0005" w:tentative="1">
      <w:start w:val="1"/>
      <w:numFmt w:val="bullet"/>
      <w:lvlText w:val=""/>
      <w:lvlJc w:val="left"/>
      <w:pPr>
        <w:ind w:left="3207" w:hanging="360"/>
      </w:pPr>
      <w:rPr>
        <w:rFonts w:ascii="Wingdings" w:hAnsi="Wingdings" w:hint="default"/>
      </w:rPr>
    </w:lvl>
    <w:lvl w:ilvl="3" w:tplc="180A0001" w:tentative="1">
      <w:start w:val="1"/>
      <w:numFmt w:val="bullet"/>
      <w:lvlText w:val=""/>
      <w:lvlJc w:val="left"/>
      <w:pPr>
        <w:ind w:left="3927" w:hanging="360"/>
      </w:pPr>
      <w:rPr>
        <w:rFonts w:ascii="Symbol" w:hAnsi="Symbol" w:hint="default"/>
      </w:rPr>
    </w:lvl>
    <w:lvl w:ilvl="4" w:tplc="180A0003" w:tentative="1">
      <w:start w:val="1"/>
      <w:numFmt w:val="bullet"/>
      <w:lvlText w:val="o"/>
      <w:lvlJc w:val="left"/>
      <w:pPr>
        <w:ind w:left="4647" w:hanging="360"/>
      </w:pPr>
      <w:rPr>
        <w:rFonts w:ascii="Courier New" w:hAnsi="Courier New" w:cs="Courier New" w:hint="default"/>
      </w:rPr>
    </w:lvl>
    <w:lvl w:ilvl="5" w:tplc="180A0005" w:tentative="1">
      <w:start w:val="1"/>
      <w:numFmt w:val="bullet"/>
      <w:lvlText w:val=""/>
      <w:lvlJc w:val="left"/>
      <w:pPr>
        <w:ind w:left="5367" w:hanging="360"/>
      </w:pPr>
      <w:rPr>
        <w:rFonts w:ascii="Wingdings" w:hAnsi="Wingdings" w:hint="default"/>
      </w:rPr>
    </w:lvl>
    <w:lvl w:ilvl="6" w:tplc="180A0001" w:tentative="1">
      <w:start w:val="1"/>
      <w:numFmt w:val="bullet"/>
      <w:lvlText w:val=""/>
      <w:lvlJc w:val="left"/>
      <w:pPr>
        <w:ind w:left="6087" w:hanging="360"/>
      </w:pPr>
      <w:rPr>
        <w:rFonts w:ascii="Symbol" w:hAnsi="Symbol" w:hint="default"/>
      </w:rPr>
    </w:lvl>
    <w:lvl w:ilvl="7" w:tplc="180A0003" w:tentative="1">
      <w:start w:val="1"/>
      <w:numFmt w:val="bullet"/>
      <w:lvlText w:val="o"/>
      <w:lvlJc w:val="left"/>
      <w:pPr>
        <w:ind w:left="6807" w:hanging="360"/>
      </w:pPr>
      <w:rPr>
        <w:rFonts w:ascii="Courier New" w:hAnsi="Courier New" w:cs="Courier New" w:hint="default"/>
      </w:rPr>
    </w:lvl>
    <w:lvl w:ilvl="8" w:tplc="180A0005" w:tentative="1">
      <w:start w:val="1"/>
      <w:numFmt w:val="bullet"/>
      <w:lvlText w:val=""/>
      <w:lvlJc w:val="left"/>
      <w:pPr>
        <w:ind w:left="7527" w:hanging="360"/>
      </w:pPr>
      <w:rPr>
        <w:rFonts w:ascii="Wingdings" w:hAnsi="Wingdings" w:hint="default"/>
      </w:rPr>
    </w:lvl>
  </w:abstractNum>
  <w:abstractNum w:abstractNumId="11" w15:restartNumberingAfterBreak="0">
    <w:nsid w:val="4F040410"/>
    <w:multiLevelType w:val="hybridMultilevel"/>
    <w:tmpl w:val="ED08D1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13D562A"/>
    <w:multiLevelType w:val="hybridMultilevel"/>
    <w:tmpl w:val="A96626F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3" w15:restartNumberingAfterBreak="0">
    <w:nsid w:val="5EDF514E"/>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14" w15:restartNumberingAfterBreak="0">
    <w:nsid w:val="61622792"/>
    <w:multiLevelType w:val="hybridMultilevel"/>
    <w:tmpl w:val="0D665BCA"/>
    <w:lvl w:ilvl="0" w:tplc="180A000F">
      <w:start w:val="1"/>
      <w:numFmt w:val="decimal"/>
      <w:lvlText w:val="%1."/>
      <w:lvlJc w:val="left"/>
      <w:pPr>
        <w:ind w:left="1047" w:hanging="360"/>
      </w:pPr>
      <w:rPr>
        <w:rFonts w:hint="default"/>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15" w15:restartNumberingAfterBreak="0">
    <w:nsid w:val="63015C75"/>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16" w15:restartNumberingAfterBreak="0">
    <w:nsid w:val="76091385"/>
    <w:multiLevelType w:val="hybridMultilevel"/>
    <w:tmpl w:val="0D665BCA"/>
    <w:lvl w:ilvl="0" w:tplc="180A000F">
      <w:start w:val="1"/>
      <w:numFmt w:val="decimal"/>
      <w:lvlText w:val="%1."/>
      <w:lvlJc w:val="left"/>
      <w:pPr>
        <w:ind w:left="1047" w:hanging="360"/>
      </w:pPr>
      <w:rPr>
        <w:rFonts w:hint="default"/>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num w:numId="1">
    <w:abstractNumId w:val="3"/>
  </w:num>
  <w:num w:numId="2">
    <w:abstractNumId w:val="10"/>
  </w:num>
  <w:num w:numId="3">
    <w:abstractNumId w:val="5"/>
  </w:num>
  <w:num w:numId="4">
    <w:abstractNumId w:val="14"/>
  </w:num>
  <w:num w:numId="5">
    <w:abstractNumId w:val="12"/>
  </w:num>
  <w:num w:numId="6">
    <w:abstractNumId w:val="9"/>
  </w:num>
  <w:num w:numId="7">
    <w:abstractNumId w:val="13"/>
  </w:num>
  <w:num w:numId="8">
    <w:abstractNumId w:val="16"/>
  </w:num>
  <w:num w:numId="9">
    <w:abstractNumId w:val="7"/>
  </w:num>
  <w:num w:numId="10">
    <w:abstractNumId w:val="2"/>
  </w:num>
  <w:num w:numId="11">
    <w:abstractNumId w:val="1"/>
  </w:num>
  <w:num w:numId="12">
    <w:abstractNumId w:val="11"/>
  </w:num>
  <w:num w:numId="13">
    <w:abstractNumId w:val="4"/>
  </w:num>
  <w:num w:numId="14">
    <w:abstractNumId w:val="0"/>
  </w:num>
  <w:num w:numId="15">
    <w:abstractNumId w:val="6"/>
  </w:num>
  <w:num w:numId="16">
    <w:abstractNumId w:val="8"/>
  </w:num>
  <w:num w:numId="17">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853"/>
    <w:rsid w:val="000002F5"/>
    <w:rsid w:val="000030B0"/>
    <w:rsid w:val="00011218"/>
    <w:rsid w:val="00011EFB"/>
    <w:rsid w:val="00012BD5"/>
    <w:rsid w:val="000138A2"/>
    <w:rsid w:val="00013A1A"/>
    <w:rsid w:val="000170FE"/>
    <w:rsid w:val="00020BED"/>
    <w:rsid w:val="00020E1C"/>
    <w:rsid w:val="000225FF"/>
    <w:rsid w:val="00030F81"/>
    <w:rsid w:val="0003146C"/>
    <w:rsid w:val="00031EF6"/>
    <w:rsid w:val="00032EA9"/>
    <w:rsid w:val="0003594A"/>
    <w:rsid w:val="00041D93"/>
    <w:rsid w:val="00043964"/>
    <w:rsid w:val="000452C7"/>
    <w:rsid w:val="00045759"/>
    <w:rsid w:val="000459E6"/>
    <w:rsid w:val="0004778A"/>
    <w:rsid w:val="000500C4"/>
    <w:rsid w:val="00053655"/>
    <w:rsid w:val="000539B3"/>
    <w:rsid w:val="00055913"/>
    <w:rsid w:val="00056295"/>
    <w:rsid w:val="00057797"/>
    <w:rsid w:val="00062164"/>
    <w:rsid w:val="00062E6C"/>
    <w:rsid w:val="00074B36"/>
    <w:rsid w:val="00075E9F"/>
    <w:rsid w:val="00076853"/>
    <w:rsid w:val="000820D6"/>
    <w:rsid w:val="00087FF7"/>
    <w:rsid w:val="00090375"/>
    <w:rsid w:val="00090660"/>
    <w:rsid w:val="00090B92"/>
    <w:rsid w:val="00094B06"/>
    <w:rsid w:val="00095D16"/>
    <w:rsid w:val="000978C0"/>
    <w:rsid w:val="000A3B6F"/>
    <w:rsid w:val="000A53F7"/>
    <w:rsid w:val="000A7FAB"/>
    <w:rsid w:val="000B081A"/>
    <w:rsid w:val="000B11C5"/>
    <w:rsid w:val="000B3889"/>
    <w:rsid w:val="000B4511"/>
    <w:rsid w:val="000B548A"/>
    <w:rsid w:val="000B654F"/>
    <w:rsid w:val="000C0787"/>
    <w:rsid w:val="000C5D45"/>
    <w:rsid w:val="000C6B9D"/>
    <w:rsid w:val="000C6F72"/>
    <w:rsid w:val="000C7125"/>
    <w:rsid w:val="000D21CB"/>
    <w:rsid w:val="000D4DA1"/>
    <w:rsid w:val="000D514F"/>
    <w:rsid w:val="000D5D09"/>
    <w:rsid w:val="000D61E2"/>
    <w:rsid w:val="000E2094"/>
    <w:rsid w:val="000E4860"/>
    <w:rsid w:val="000E5276"/>
    <w:rsid w:val="000F034B"/>
    <w:rsid w:val="000F43F0"/>
    <w:rsid w:val="000F5358"/>
    <w:rsid w:val="00101EB4"/>
    <w:rsid w:val="00104B5E"/>
    <w:rsid w:val="00104F85"/>
    <w:rsid w:val="0010606D"/>
    <w:rsid w:val="00107DBB"/>
    <w:rsid w:val="00110E2C"/>
    <w:rsid w:val="00112C70"/>
    <w:rsid w:val="001146C8"/>
    <w:rsid w:val="00114CD1"/>
    <w:rsid w:val="001156B0"/>
    <w:rsid w:val="00116CF0"/>
    <w:rsid w:val="00117B4C"/>
    <w:rsid w:val="00120312"/>
    <w:rsid w:val="00127ADC"/>
    <w:rsid w:val="001311B3"/>
    <w:rsid w:val="00135F0C"/>
    <w:rsid w:val="001448EB"/>
    <w:rsid w:val="00146DDB"/>
    <w:rsid w:val="00152EA5"/>
    <w:rsid w:val="00154FCC"/>
    <w:rsid w:val="00156794"/>
    <w:rsid w:val="00160F42"/>
    <w:rsid w:val="00164C23"/>
    <w:rsid w:val="0016504B"/>
    <w:rsid w:val="00170C5A"/>
    <w:rsid w:val="00173269"/>
    <w:rsid w:val="00174820"/>
    <w:rsid w:val="00175330"/>
    <w:rsid w:val="001759CE"/>
    <w:rsid w:val="00180DBF"/>
    <w:rsid w:val="00183EF5"/>
    <w:rsid w:val="0018537E"/>
    <w:rsid w:val="0018652F"/>
    <w:rsid w:val="00186655"/>
    <w:rsid w:val="0019061E"/>
    <w:rsid w:val="001922F2"/>
    <w:rsid w:val="001940CC"/>
    <w:rsid w:val="001976F7"/>
    <w:rsid w:val="00197FBA"/>
    <w:rsid w:val="001A0AA2"/>
    <w:rsid w:val="001A20D9"/>
    <w:rsid w:val="001A533B"/>
    <w:rsid w:val="001A55BF"/>
    <w:rsid w:val="001A5FA8"/>
    <w:rsid w:val="001A6BB4"/>
    <w:rsid w:val="001B2D83"/>
    <w:rsid w:val="001B3A45"/>
    <w:rsid w:val="001B4553"/>
    <w:rsid w:val="001B608D"/>
    <w:rsid w:val="001C0B4C"/>
    <w:rsid w:val="001C2B69"/>
    <w:rsid w:val="001C32CC"/>
    <w:rsid w:val="001C42DD"/>
    <w:rsid w:val="001C7CF7"/>
    <w:rsid w:val="001D050B"/>
    <w:rsid w:val="001D21E0"/>
    <w:rsid w:val="001D33F6"/>
    <w:rsid w:val="001D5A30"/>
    <w:rsid w:val="001D7B34"/>
    <w:rsid w:val="001E1DF6"/>
    <w:rsid w:val="001E200B"/>
    <w:rsid w:val="001E2927"/>
    <w:rsid w:val="001E467D"/>
    <w:rsid w:val="001E5EA6"/>
    <w:rsid w:val="001E62A8"/>
    <w:rsid w:val="001E79C7"/>
    <w:rsid w:val="001F20E3"/>
    <w:rsid w:val="001F3DCC"/>
    <w:rsid w:val="001F414E"/>
    <w:rsid w:val="001F6043"/>
    <w:rsid w:val="001F644D"/>
    <w:rsid w:val="002033B9"/>
    <w:rsid w:val="00203AAA"/>
    <w:rsid w:val="00205D24"/>
    <w:rsid w:val="002103AA"/>
    <w:rsid w:val="00210D3C"/>
    <w:rsid w:val="002139C8"/>
    <w:rsid w:val="00224316"/>
    <w:rsid w:val="00224478"/>
    <w:rsid w:val="0022452A"/>
    <w:rsid w:val="002303C5"/>
    <w:rsid w:val="00230903"/>
    <w:rsid w:val="0023274E"/>
    <w:rsid w:val="00233657"/>
    <w:rsid w:val="00236200"/>
    <w:rsid w:val="0023685A"/>
    <w:rsid w:val="00243730"/>
    <w:rsid w:val="00245A81"/>
    <w:rsid w:val="0024711C"/>
    <w:rsid w:val="00247755"/>
    <w:rsid w:val="002541F6"/>
    <w:rsid w:val="00254805"/>
    <w:rsid w:val="00254B6F"/>
    <w:rsid w:val="00254F19"/>
    <w:rsid w:val="00254FFA"/>
    <w:rsid w:val="0025511D"/>
    <w:rsid w:val="00255637"/>
    <w:rsid w:val="00255DDA"/>
    <w:rsid w:val="00262B79"/>
    <w:rsid w:val="00266739"/>
    <w:rsid w:val="00270163"/>
    <w:rsid w:val="00273598"/>
    <w:rsid w:val="002742FA"/>
    <w:rsid w:val="00275E20"/>
    <w:rsid w:val="0027630A"/>
    <w:rsid w:val="00276C9C"/>
    <w:rsid w:val="00277408"/>
    <w:rsid w:val="002814FE"/>
    <w:rsid w:val="0028259F"/>
    <w:rsid w:val="002825D0"/>
    <w:rsid w:val="00285AFF"/>
    <w:rsid w:val="0028662D"/>
    <w:rsid w:val="0029018D"/>
    <w:rsid w:val="00290A89"/>
    <w:rsid w:val="002921E2"/>
    <w:rsid w:val="002A088D"/>
    <w:rsid w:val="002A0A89"/>
    <w:rsid w:val="002A27C5"/>
    <w:rsid w:val="002A3AC4"/>
    <w:rsid w:val="002A5571"/>
    <w:rsid w:val="002B0839"/>
    <w:rsid w:val="002B1888"/>
    <w:rsid w:val="002B2F1D"/>
    <w:rsid w:val="002B3713"/>
    <w:rsid w:val="002B59B7"/>
    <w:rsid w:val="002B63F6"/>
    <w:rsid w:val="002C2DF8"/>
    <w:rsid w:val="002C77FC"/>
    <w:rsid w:val="002E140E"/>
    <w:rsid w:val="002E4C33"/>
    <w:rsid w:val="002F1917"/>
    <w:rsid w:val="002F1F97"/>
    <w:rsid w:val="002F344F"/>
    <w:rsid w:val="002F4BF1"/>
    <w:rsid w:val="002F75F8"/>
    <w:rsid w:val="0030211B"/>
    <w:rsid w:val="003074ED"/>
    <w:rsid w:val="00314FE2"/>
    <w:rsid w:val="00317349"/>
    <w:rsid w:val="003179D6"/>
    <w:rsid w:val="0032138E"/>
    <w:rsid w:val="003236D6"/>
    <w:rsid w:val="00324018"/>
    <w:rsid w:val="003246FA"/>
    <w:rsid w:val="003322F4"/>
    <w:rsid w:val="003338BC"/>
    <w:rsid w:val="00335BD8"/>
    <w:rsid w:val="003378D7"/>
    <w:rsid w:val="00342CCD"/>
    <w:rsid w:val="0034552D"/>
    <w:rsid w:val="003455C0"/>
    <w:rsid w:val="003467BA"/>
    <w:rsid w:val="00350DC4"/>
    <w:rsid w:val="003521E6"/>
    <w:rsid w:val="00352BA8"/>
    <w:rsid w:val="003542B0"/>
    <w:rsid w:val="00357826"/>
    <w:rsid w:val="00362ADE"/>
    <w:rsid w:val="0037547B"/>
    <w:rsid w:val="0037625B"/>
    <w:rsid w:val="00376819"/>
    <w:rsid w:val="003802DE"/>
    <w:rsid w:val="00384107"/>
    <w:rsid w:val="0038536D"/>
    <w:rsid w:val="00385AC9"/>
    <w:rsid w:val="003930D4"/>
    <w:rsid w:val="00393B7A"/>
    <w:rsid w:val="00394EA3"/>
    <w:rsid w:val="00395B6F"/>
    <w:rsid w:val="0039661D"/>
    <w:rsid w:val="003A0B26"/>
    <w:rsid w:val="003A1F47"/>
    <w:rsid w:val="003A20A7"/>
    <w:rsid w:val="003B0173"/>
    <w:rsid w:val="003B3834"/>
    <w:rsid w:val="003B4248"/>
    <w:rsid w:val="003B4B1C"/>
    <w:rsid w:val="003C01AC"/>
    <w:rsid w:val="003C425F"/>
    <w:rsid w:val="003C45FE"/>
    <w:rsid w:val="003C5FBF"/>
    <w:rsid w:val="003C66C6"/>
    <w:rsid w:val="003C6923"/>
    <w:rsid w:val="003C7754"/>
    <w:rsid w:val="003D0842"/>
    <w:rsid w:val="003D0DF2"/>
    <w:rsid w:val="003D0E15"/>
    <w:rsid w:val="003D4907"/>
    <w:rsid w:val="003D6DDA"/>
    <w:rsid w:val="003E0233"/>
    <w:rsid w:val="003E3CAD"/>
    <w:rsid w:val="003F2123"/>
    <w:rsid w:val="003F4618"/>
    <w:rsid w:val="00400CBD"/>
    <w:rsid w:val="004024A9"/>
    <w:rsid w:val="00402CBA"/>
    <w:rsid w:val="004031F3"/>
    <w:rsid w:val="0040649A"/>
    <w:rsid w:val="00411945"/>
    <w:rsid w:val="00413EB3"/>
    <w:rsid w:val="0041665F"/>
    <w:rsid w:val="00422218"/>
    <w:rsid w:val="004262CC"/>
    <w:rsid w:val="00426804"/>
    <w:rsid w:val="00427C72"/>
    <w:rsid w:val="00427FA0"/>
    <w:rsid w:val="004307B6"/>
    <w:rsid w:val="00431F6C"/>
    <w:rsid w:val="00432DB7"/>
    <w:rsid w:val="004341D3"/>
    <w:rsid w:val="004354D3"/>
    <w:rsid w:val="00444E42"/>
    <w:rsid w:val="0044524B"/>
    <w:rsid w:val="004461AA"/>
    <w:rsid w:val="00447890"/>
    <w:rsid w:val="00455260"/>
    <w:rsid w:val="00456404"/>
    <w:rsid w:val="004566E5"/>
    <w:rsid w:val="00461655"/>
    <w:rsid w:val="00461C92"/>
    <w:rsid w:val="004621EC"/>
    <w:rsid w:val="00462A1A"/>
    <w:rsid w:val="00463823"/>
    <w:rsid w:val="004639D4"/>
    <w:rsid w:val="00463E6E"/>
    <w:rsid w:val="00464ACA"/>
    <w:rsid w:val="00466A5A"/>
    <w:rsid w:val="00467AFF"/>
    <w:rsid w:val="00470111"/>
    <w:rsid w:val="0047190F"/>
    <w:rsid w:val="004732C2"/>
    <w:rsid w:val="00473ABC"/>
    <w:rsid w:val="00473FE3"/>
    <w:rsid w:val="00477A83"/>
    <w:rsid w:val="0048054D"/>
    <w:rsid w:val="00481366"/>
    <w:rsid w:val="0048399C"/>
    <w:rsid w:val="004846A6"/>
    <w:rsid w:val="004A47F6"/>
    <w:rsid w:val="004A4BBD"/>
    <w:rsid w:val="004B1612"/>
    <w:rsid w:val="004B39DF"/>
    <w:rsid w:val="004B424D"/>
    <w:rsid w:val="004B4F32"/>
    <w:rsid w:val="004B59BA"/>
    <w:rsid w:val="004B5F16"/>
    <w:rsid w:val="004B6DEB"/>
    <w:rsid w:val="004C0D0D"/>
    <w:rsid w:val="004C1F20"/>
    <w:rsid w:val="004C4986"/>
    <w:rsid w:val="004C6AC5"/>
    <w:rsid w:val="004C70BD"/>
    <w:rsid w:val="004D115D"/>
    <w:rsid w:val="004E13C5"/>
    <w:rsid w:val="004E2FA6"/>
    <w:rsid w:val="004E367C"/>
    <w:rsid w:val="004E460F"/>
    <w:rsid w:val="004E4E22"/>
    <w:rsid w:val="004F2D30"/>
    <w:rsid w:val="004F6C2C"/>
    <w:rsid w:val="004F7716"/>
    <w:rsid w:val="00502823"/>
    <w:rsid w:val="00511476"/>
    <w:rsid w:val="00511AC1"/>
    <w:rsid w:val="00512D6C"/>
    <w:rsid w:val="0051689D"/>
    <w:rsid w:val="0052220B"/>
    <w:rsid w:val="005227CB"/>
    <w:rsid w:val="005240EB"/>
    <w:rsid w:val="00524E14"/>
    <w:rsid w:val="0052542A"/>
    <w:rsid w:val="00526954"/>
    <w:rsid w:val="0052731F"/>
    <w:rsid w:val="00527E3A"/>
    <w:rsid w:val="00532D61"/>
    <w:rsid w:val="00533213"/>
    <w:rsid w:val="005334F9"/>
    <w:rsid w:val="00534271"/>
    <w:rsid w:val="00534B51"/>
    <w:rsid w:val="00536B90"/>
    <w:rsid w:val="005421FA"/>
    <w:rsid w:val="0056019A"/>
    <w:rsid w:val="00565E1D"/>
    <w:rsid w:val="00570B8B"/>
    <w:rsid w:val="005713EB"/>
    <w:rsid w:val="00573AFB"/>
    <w:rsid w:val="00573EE9"/>
    <w:rsid w:val="00576069"/>
    <w:rsid w:val="005760AF"/>
    <w:rsid w:val="00580A55"/>
    <w:rsid w:val="00580CB1"/>
    <w:rsid w:val="00582E2A"/>
    <w:rsid w:val="005834F3"/>
    <w:rsid w:val="005902EA"/>
    <w:rsid w:val="00593FAC"/>
    <w:rsid w:val="005946E8"/>
    <w:rsid w:val="00595A27"/>
    <w:rsid w:val="00596409"/>
    <w:rsid w:val="00596937"/>
    <w:rsid w:val="005B0B8B"/>
    <w:rsid w:val="005B1003"/>
    <w:rsid w:val="005B4AEA"/>
    <w:rsid w:val="005B4BEF"/>
    <w:rsid w:val="005C65DB"/>
    <w:rsid w:val="005D79AB"/>
    <w:rsid w:val="005E00C9"/>
    <w:rsid w:val="005E103A"/>
    <w:rsid w:val="005E25FF"/>
    <w:rsid w:val="005E4990"/>
    <w:rsid w:val="005E736B"/>
    <w:rsid w:val="005F7643"/>
    <w:rsid w:val="005F7F52"/>
    <w:rsid w:val="006001A6"/>
    <w:rsid w:val="006025E3"/>
    <w:rsid w:val="00607FB5"/>
    <w:rsid w:val="00610776"/>
    <w:rsid w:val="00610997"/>
    <w:rsid w:val="006112E8"/>
    <w:rsid w:val="00613803"/>
    <w:rsid w:val="00614C1E"/>
    <w:rsid w:val="0061526A"/>
    <w:rsid w:val="006237B2"/>
    <w:rsid w:val="006246F7"/>
    <w:rsid w:val="00625959"/>
    <w:rsid w:val="00633F36"/>
    <w:rsid w:val="00633FCB"/>
    <w:rsid w:val="00634441"/>
    <w:rsid w:val="00635826"/>
    <w:rsid w:val="00636162"/>
    <w:rsid w:val="00643921"/>
    <w:rsid w:val="00647903"/>
    <w:rsid w:val="006512B9"/>
    <w:rsid w:val="00651FEE"/>
    <w:rsid w:val="0065266E"/>
    <w:rsid w:val="0065378D"/>
    <w:rsid w:val="00657604"/>
    <w:rsid w:val="00661917"/>
    <w:rsid w:val="00663D76"/>
    <w:rsid w:val="00673286"/>
    <w:rsid w:val="0068248F"/>
    <w:rsid w:val="00683DF0"/>
    <w:rsid w:val="00684E2B"/>
    <w:rsid w:val="00687CDE"/>
    <w:rsid w:val="00691A42"/>
    <w:rsid w:val="006941AB"/>
    <w:rsid w:val="006A1B98"/>
    <w:rsid w:val="006A47EF"/>
    <w:rsid w:val="006A4A57"/>
    <w:rsid w:val="006B0077"/>
    <w:rsid w:val="006B5828"/>
    <w:rsid w:val="006B5B44"/>
    <w:rsid w:val="006B5CFF"/>
    <w:rsid w:val="006C11B8"/>
    <w:rsid w:val="006D28E7"/>
    <w:rsid w:val="006D5373"/>
    <w:rsid w:val="006E0F44"/>
    <w:rsid w:val="006E1826"/>
    <w:rsid w:val="006E34C2"/>
    <w:rsid w:val="006E4566"/>
    <w:rsid w:val="006E50F8"/>
    <w:rsid w:val="006E71C6"/>
    <w:rsid w:val="006F236A"/>
    <w:rsid w:val="006F3656"/>
    <w:rsid w:val="006F5E72"/>
    <w:rsid w:val="006F7C4F"/>
    <w:rsid w:val="00700069"/>
    <w:rsid w:val="00703210"/>
    <w:rsid w:val="00707085"/>
    <w:rsid w:val="007112CD"/>
    <w:rsid w:val="007114E1"/>
    <w:rsid w:val="007149B0"/>
    <w:rsid w:val="00716100"/>
    <w:rsid w:val="00726A32"/>
    <w:rsid w:val="007275C6"/>
    <w:rsid w:val="00733D02"/>
    <w:rsid w:val="00734916"/>
    <w:rsid w:val="00735436"/>
    <w:rsid w:val="00735810"/>
    <w:rsid w:val="007362E1"/>
    <w:rsid w:val="0074213A"/>
    <w:rsid w:val="007507E9"/>
    <w:rsid w:val="00751580"/>
    <w:rsid w:val="0075253E"/>
    <w:rsid w:val="00753D94"/>
    <w:rsid w:val="00764D78"/>
    <w:rsid w:val="0077026C"/>
    <w:rsid w:val="00770556"/>
    <w:rsid w:val="00771251"/>
    <w:rsid w:val="007728FE"/>
    <w:rsid w:val="0077326C"/>
    <w:rsid w:val="007814BF"/>
    <w:rsid w:val="00781CE3"/>
    <w:rsid w:val="007822EB"/>
    <w:rsid w:val="007832C4"/>
    <w:rsid w:val="00783313"/>
    <w:rsid w:val="00783B53"/>
    <w:rsid w:val="00786D22"/>
    <w:rsid w:val="007872F9"/>
    <w:rsid w:val="007876E3"/>
    <w:rsid w:val="00791FAD"/>
    <w:rsid w:val="007928B5"/>
    <w:rsid w:val="007A2EE8"/>
    <w:rsid w:val="007A7007"/>
    <w:rsid w:val="007B00ED"/>
    <w:rsid w:val="007B1B6D"/>
    <w:rsid w:val="007B41FC"/>
    <w:rsid w:val="007B5A3F"/>
    <w:rsid w:val="007C1546"/>
    <w:rsid w:val="007C17DC"/>
    <w:rsid w:val="007D31EC"/>
    <w:rsid w:val="007D3368"/>
    <w:rsid w:val="007D5AD4"/>
    <w:rsid w:val="007D5F30"/>
    <w:rsid w:val="007D6C51"/>
    <w:rsid w:val="007E10D5"/>
    <w:rsid w:val="007E2978"/>
    <w:rsid w:val="007E376A"/>
    <w:rsid w:val="007E4984"/>
    <w:rsid w:val="007E51A4"/>
    <w:rsid w:val="007F2911"/>
    <w:rsid w:val="007F76BB"/>
    <w:rsid w:val="007F7AE6"/>
    <w:rsid w:val="00800B61"/>
    <w:rsid w:val="00800F1A"/>
    <w:rsid w:val="008029BC"/>
    <w:rsid w:val="00804BC7"/>
    <w:rsid w:val="0080549A"/>
    <w:rsid w:val="00805C0F"/>
    <w:rsid w:val="00805E62"/>
    <w:rsid w:val="0081075B"/>
    <w:rsid w:val="0081491E"/>
    <w:rsid w:val="0082320C"/>
    <w:rsid w:val="00824667"/>
    <w:rsid w:val="008256C7"/>
    <w:rsid w:val="008367A1"/>
    <w:rsid w:val="00846A1B"/>
    <w:rsid w:val="008529F9"/>
    <w:rsid w:val="00854BF6"/>
    <w:rsid w:val="00855FE2"/>
    <w:rsid w:val="0085640B"/>
    <w:rsid w:val="008579DA"/>
    <w:rsid w:val="00870FCA"/>
    <w:rsid w:val="008713F5"/>
    <w:rsid w:val="008738EF"/>
    <w:rsid w:val="00874EA2"/>
    <w:rsid w:val="0087697F"/>
    <w:rsid w:val="00876F43"/>
    <w:rsid w:val="00877AA6"/>
    <w:rsid w:val="00891D07"/>
    <w:rsid w:val="00891D5A"/>
    <w:rsid w:val="00892250"/>
    <w:rsid w:val="00892E56"/>
    <w:rsid w:val="00892E78"/>
    <w:rsid w:val="00894441"/>
    <w:rsid w:val="0089652B"/>
    <w:rsid w:val="008A3997"/>
    <w:rsid w:val="008A39D6"/>
    <w:rsid w:val="008A4D99"/>
    <w:rsid w:val="008A5B16"/>
    <w:rsid w:val="008B296A"/>
    <w:rsid w:val="008B44FA"/>
    <w:rsid w:val="008B6456"/>
    <w:rsid w:val="008B69C0"/>
    <w:rsid w:val="008B7543"/>
    <w:rsid w:val="008B7C11"/>
    <w:rsid w:val="008C259F"/>
    <w:rsid w:val="008C405B"/>
    <w:rsid w:val="008C77A9"/>
    <w:rsid w:val="008D1AEE"/>
    <w:rsid w:val="008D21C2"/>
    <w:rsid w:val="008D403D"/>
    <w:rsid w:val="008D7083"/>
    <w:rsid w:val="008E092C"/>
    <w:rsid w:val="008E10BD"/>
    <w:rsid w:val="008E1E08"/>
    <w:rsid w:val="008E4554"/>
    <w:rsid w:val="008E77B6"/>
    <w:rsid w:val="008F2F04"/>
    <w:rsid w:val="008F579C"/>
    <w:rsid w:val="008F73AB"/>
    <w:rsid w:val="00901E67"/>
    <w:rsid w:val="00902039"/>
    <w:rsid w:val="0090600F"/>
    <w:rsid w:val="00912110"/>
    <w:rsid w:val="0091538E"/>
    <w:rsid w:val="00917092"/>
    <w:rsid w:val="0091742E"/>
    <w:rsid w:val="00920D58"/>
    <w:rsid w:val="00922250"/>
    <w:rsid w:val="009227B9"/>
    <w:rsid w:val="0092348B"/>
    <w:rsid w:val="0092438A"/>
    <w:rsid w:val="009247CD"/>
    <w:rsid w:val="00925D8B"/>
    <w:rsid w:val="00926CA5"/>
    <w:rsid w:val="00930219"/>
    <w:rsid w:val="0093270B"/>
    <w:rsid w:val="009354D0"/>
    <w:rsid w:val="009379D9"/>
    <w:rsid w:val="00937E64"/>
    <w:rsid w:val="00937F22"/>
    <w:rsid w:val="00942B82"/>
    <w:rsid w:val="009469A7"/>
    <w:rsid w:val="00947E96"/>
    <w:rsid w:val="0095565A"/>
    <w:rsid w:val="009572F9"/>
    <w:rsid w:val="00971A27"/>
    <w:rsid w:val="00971F40"/>
    <w:rsid w:val="009761DD"/>
    <w:rsid w:val="00977C26"/>
    <w:rsid w:val="0098113C"/>
    <w:rsid w:val="009820EC"/>
    <w:rsid w:val="00985E29"/>
    <w:rsid w:val="00986C13"/>
    <w:rsid w:val="00987E58"/>
    <w:rsid w:val="00990937"/>
    <w:rsid w:val="009A1B87"/>
    <w:rsid w:val="009A27C5"/>
    <w:rsid w:val="009A446D"/>
    <w:rsid w:val="009A462A"/>
    <w:rsid w:val="009A5681"/>
    <w:rsid w:val="009A5BFC"/>
    <w:rsid w:val="009B039C"/>
    <w:rsid w:val="009B07EA"/>
    <w:rsid w:val="009B21D6"/>
    <w:rsid w:val="009B6539"/>
    <w:rsid w:val="009B796B"/>
    <w:rsid w:val="009B7A4A"/>
    <w:rsid w:val="009C0982"/>
    <w:rsid w:val="009C26AB"/>
    <w:rsid w:val="009C3900"/>
    <w:rsid w:val="009C4DD2"/>
    <w:rsid w:val="009C5CA1"/>
    <w:rsid w:val="009C76FC"/>
    <w:rsid w:val="009D07F5"/>
    <w:rsid w:val="009D3738"/>
    <w:rsid w:val="009D4BAD"/>
    <w:rsid w:val="009D5E58"/>
    <w:rsid w:val="009D7A63"/>
    <w:rsid w:val="009E0B76"/>
    <w:rsid w:val="009E3E90"/>
    <w:rsid w:val="009F05A7"/>
    <w:rsid w:val="009F0D75"/>
    <w:rsid w:val="009F3E0B"/>
    <w:rsid w:val="009F44A9"/>
    <w:rsid w:val="00A0129E"/>
    <w:rsid w:val="00A0504F"/>
    <w:rsid w:val="00A05AF1"/>
    <w:rsid w:val="00A06E7F"/>
    <w:rsid w:val="00A124C9"/>
    <w:rsid w:val="00A1418F"/>
    <w:rsid w:val="00A2119C"/>
    <w:rsid w:val="00A22644"/>
    <w:rsid w:val="00A24890"/>
    <w:rsid w:val="00A24AC6"/>
    <w:rsid w:val="00A40FC8"/>
    <w:rsid w:val="00A42294"/>
    <w:rsid w:val="00A424FD"/>
    <w:rsid w:val="00A44077"/>
    <w:rsid w:val="00A4504D"/>
    <w:rsid w:val="00A452D9"/>
    <w:rsid w:val="00A51079"/>
    <w:rsid w:val="00A51D3C"/>
    <w:rsid w:val="00A52460"/>
    <w:rsid w:val="00A541B4"/>
    <w:rsid w:val="00A54819"/>
    <w:rsid w:val="00A54B30"/>
    <w:rsid w:val="00A55102"/>
    <w:rsid w:val="00A56EB7"/>
    <w:rsid w:val="00A57994"/>
    <w:rsid w:val="00A6152B"/>
    <w:rsid w:val="00A61D6F"/>
    <w:rsid w:val="00A64725"/>
    <w:rsid w:val="00A65BDD"/>
    <w:rsid w:val="00A66454"/>
    <w:rsid w:val="00A6669F"/>
    <w:rsid w:val="00A66873"/>
    <w:rsid w:val="00A67612"/>
    <w:rsid w:val="00A7120C"/>
    <w:rsid w:val="00A7224B"/>
    <w:rsid w:val="00A744E5"/>
    <w:rsid w:val="00A76CE6"/>
    <w:rsid w:val="00A77BAF"/>
    <w:rsid w:val="00A806F3"/>
    <w:rsid w:val="00A8079F"/>
    <w:rsid w:val="00A80E0B"/>
    <w:rsid w:val="00A81D13"/>
    <w:rsid w:val="00A84BD2"/>
    <w:rsid w:val="00A84D59"/>
    <w:rsid w:val="00A84FFC"/>
    <w:rsid w:val="00A85165"/>
    <w:rsid w:val="00A86E97"/>
    <w:rsid w:val="00A873E1"/>
    <w:rsid w:val="00A90F7D"/>
    <w:rsid w:val="00A91BFA"/>
    <w:rsid w:val="00A91D86"/>
    <w:rsid w:val="00A92F26"/>
    <w:rsid w:val="00A94479"/>
    <w:rsid w:val="00A95A92"/>
    <w:rsid w:val="00A973DF"/>
    <w:rsid w:val="00AA013C"/>
    <w:rsid w:val="00AA0D71"/>
    <w:rsid w:val="00AA1A5F"/>
    <w:rsid w:val="00AA30E6"/>
    <w:rsid w:val="00AA3519"/>
    <w:rsid w:val="00AA59F5"/>
    <w:rsid w:val="00AB21AA"/>
    <w:rsid w:val="00AB2FC6"/>
    <w:rsid w:val="00AB4185"/>
    <w:rsid w:val="00AB4F89"/>
    <w:rsid w:val="00AB5BD3"/>
    <w:rsid w:val="00AB6000"/>
    <w:rsid w:val="00AB62BB"/>
    <w:rsid w:val="00AC0734"/>
    <w:rsid w:val="00AC279B"/>
    <w:rsid w:val="00AD04E8"/>
    <w:rsid w:val="00AD139C"/>
    <w:rsid w:val="00AD2594"/>
    <w:rsid w:val="00AD3546"/>
    <w:rsid w:val="00AE062C"/>
    <w:rsid w:val="00AE26EA"/>
    <w:rsid w:val="00AE30E3"/>
    <w:rsid w:val="00AF090B"/>
    <w:rsid w:val="00AF2D26"/>
    <w:rsid w:val="00AF43A6"/>
    <w:rsid w:val="00AF4792"/>
    <w:rsid w:val="00B0017E"/>
    <w:rsid w:val="00B00A09"/>
    <w:rsid w:val="00B06225"/>
    <w:rsid w:val="00B06753"/>
    <w:rsid w:val="00B067F4"/>
    <w:rsid w:val="00B06DA8"/>
    <w:rsid w:val="00B11D47"/>
    <w:rsid w:val="00B128A7"/>
    <w:rsid w:val="00B1358E"/>
    <w:rsid w:val="00B140E7"/>
    <w:rsid w:val="00B14B2A"/>
    <w:rsid w:val="00B16DAA"/>
    <w:rsid w:val="00B1776D"/>
    <w:rsid w:val="00B21378"/>
    <w:rsid w:val="00B236B7"/>
    <w:rsid w:val="00B275A6"/>
    <w:rsid w:val="00B276B2"/>
    <w:rsid w:val="00B30307"/>
    <w:rsid w:val="00B318C9"/>
    <w:rsid w:val="00B33E2B"/>
    <w:rsid w:val="00B34109"/>
    <w:rsid w:val="00B34151"/>
    <w:rsid w:val="00B419AC"/>
    <w:rsid w:val="00B4330A"/>
    <w:rsid w:val="00B43DB0"/>
    <w:rsid w:val="00B450FA"/>
    <w:rsid w:val="00B50CB1"/>
    <w:rsid w:val="00B52BE2"/>
    <w:rsid w:val="00B5627B"/>
    <w:rsid w:val="00B6173B"/>
    <w:rsid w:val="00B67490"/>
    <w:rsid w:val="00B67E98"/>
    <w:rsid w:val="00B700B0"/>
    <w:rsid w:val="00B73A41"/>
    <w:rsid w:val="00B73DC0"/>
    <w:rsid w:val="00B74C22"/>
    <w:rsid w:val="00B74FF3"/>
    <w:rsid w:val="00B76595"/>
    <w:rsid w:val="00B7768F"/>
    <w:rsid w:val="00B80B80"/>
    <w:rsid w:val="00B86410"/>
    <w:rsid w:val="00B942B2"/>
    <w:rsid w:val="00B945EB"/>
    <w:rsid w:val="00BA12A9"/>
    <w:rsid w:val="00BA3EE6"/>
    <w:rsid w:val="00BB2E2E"/>
    <w:rsid w:val="00BB664D"/>
    <w:rsid w:val="00BB66EE"/>
    <w:rsid w:val="00BB681E"/>
    <w:rsid w:val="00BB70B8"/>
    <w:rsid w:val="00BB7FD4"/>
    <w:rsid w:val="00BC4CC1"/>
    <w:rsid w:val="00BC4D04"/>
    <w:rsid w:val="00BC64CA"/>
    <w:rsid w:val="00BC745D"/>
    <w:rsid w:val="00BD4107"/>
    <w:rsid w:val="00BE0B76"/>
    <w:rsid w:val="00BE12A1"/>
    <w:rsid w:val="00BE17DA"/>
    <w:rsid w:val="00BE2023"/>
    <w:rsid w:val="00BE62E5"/>
    <w:rsid w:val="00BE63E3"/>
    <w:rsid w:val="00BF167D"/>
    <w:rsid w:val="00BF52D3"/>
    <w:rsid w:val="00BF5F02"/>
    <w:rsid w:val="00BF692F"/>
    <w:rsid w:val="00BF6E73"/>
    <w:rsid w:val="00C00C65"/>
    <w:rsid w:val="00C057F8"/>
    <w:rsid w:val="00C064D5"/>
    <w:rsid w:val="00C0770F"/>
    <w:rsid w:val="00C14155"/>
    <w:rsid w:val="00C1438B"/>
    <w:rsid w:val="00C16EF6"/>
    <w:rsid w:val="00C175D1"/>
    <w:rsid w:val="00C20E1E"/>
    <w:rsid w:val="00C25595"/>
    <w:rsid w:val="00C256B1"/>
    <w:rsid w:val="00C268AE"/>
    <w:rsid w:val="00C26F0D"/>
    <w:rsid w:val="00C308DA"/>
    <w:rsid w:val="00C31506"/>
    <w:rsid w:val="00C33B7A"/>
    <w:rsid w:val="00C34F34"/>
    <w:rsid w:val="00C36C0F"/>
    <w:rsid w:val="00C36DB0"/>
    <w:rsid w:val="00C3783E"/>
    <w:rsid w:val="00C52A1D"/>
    <w:rsid w:val="00C54AB2"/>
    <w:rsid w:val="00C57D77"/>
    <w:rsid w:val="00C629A9"/>
    <w:rsid w:val="00C6396A"/>
    <w:rsid w:val="00C63CA1"/>
    <w:rsid w:val="00C65961"/>
    <w:rsid w:val="00C80C9E"/>
    <w:rsid w:val="00C825D0"/>
    <w:rsid w:val="00C84AAB"/>
    <w:rsid w:val="00C86007"/>
    <w:rsid w:val="00C877C7"/>
    <w:rsid w:val="00C90BB2"/>
    <w:rsid w:val="00C9182F"/>
    <w:rsid w:val="00C91F81"/>
    <w:rsid w:val="00C926B4"/>
    <w:rsid w:val="00C92ADE"/>
    <w:rsid w:val="00C94A83"/>
    <w:rsid w:val="00C967BF"/>
    <w:rsid w:val="00CA0D02"/>
    <w:rsid w:val="00CA112C"/>
    <w:rsid w:val="00CA15AA"/>
    <w:rsid w:val="00CA1EFD"/>
    <w:rsid w:val="00CA2843"/>
    <w:rsid w:val="00CA2D58"/>
    <w:rsid w:val="00CA301C"/>
    <w:rsid w:val="00CA6529"/>
    <w:rsid w:val="00CA6EFE"/>
    <w:rsid w:val="00CB2353"/>
    <w:rsid w:val="00CB5D36"/>
    <w:rsid w:val="00CB6C21"/>
    <w:rsid w:val="00CC04FD"/>
    <w:rsid w:val="00CC199D"/>
    <w:rsid w:val="00CC3A00"/>
    <w:rsid w:val="00CC4605"/>
    <w:rsid w:val="00CC73CF"/>
    <w:rsid w:val="00CD282B"/>
    <w:rsid w:val="00CD2DDC"/>
    <w:rsid w:val="00CD51CB"/>
    <w:rsid w:val="00CD55A2"/>
    <w:rsid w:val="00CD625B"/>
    <w:rsid w:val="00CD7E36"/>
    <w:rsid w:val="00CE2E62"/>
    <w:rsid w:val="00CF01B3"/>
    <w:rsid w:val="00CF0B85"/>
    <w:rsid w:val="00CF19BE"/>
    <w:rsid w:val="00CF1E3C"/>
    <w:rsid w:val="00CF52ED"/>
    <w:rsid w:val="00CF5BE2"/>
    <w:rsid w:val="00CF7F2C"/>
    <w:rsid w:val="00D001B9"/>
    <w:rsid w:val="00D01C2D"/>
    <w:rsid w:val="00D06733"/>
    <w:rsid w:val="00D10F39"/>
    <w:rsid w:val="00D11579"/>
    <w:rsid w:val="00D12F22"/>
    <w:rsid w:val="00D13313"/>
    <w:rsid w:val="00D13603"/>
    <w:rsid w:val="00D171F5"/>
    <w:rsid w:val="00D215BC"/>
    <w:rsid w:val="00D25D3C"/>
    <w:rsid w:val="00D27BB6"/>
    <w:rsid w:val="00D30F0D"/>
    <w:rsid w:val="00D34947"/>
    <w:rsid w:val="00D35FCF"/>
    <w:rsid w:val="00D41933"/>
    <w:rsid w:val="00D41FDF"/>
    <w:rsid w:val="00D44865"/>
    <w:rsid w:val="00D4738B"/>
    <w:rsid w:val="00D50226"/>
    <w:rsid w:val="00D50457"/>
    <w:rsid w:val="00D5091C"/>
    <w:rsid w:val="00D50E55"/>
    <w:rsid w:val="00D55B9B"/>
    <w:rsid w:val="00D56825"/>
    <w:rsid w:val="00D606A5"/>
    <w:rsid w:val="00D617E2"/>
    <w:rsid w:val="00D62CD2"/>
    <w:rsid w:val="00D666C1"/>
    <w:rsid w:val="00D66858"/>
    <w:rsid w:val="00D7101E"/>
    <w:rsid w:val="00D712D3"/>
    <w:rsid w:val="00D71DDB"/>
    <w:rsid w:val="00D739FE"/>
    <w:rsid w:val="00D74943"/>
    <w:rsid w:val="00D7553B"/>
    <w:rsid w:val="00D8084F"/>
    <w:rsid w:val="00D81895"/>
    <w:rsid w:val="00D82126"/>
    <w:rsid w:val="00D8285C"/>
    <w:rsid w:val="00D82C27"/>
    <w:rsid w:val="00D83D96"/>
    <w:rsid w:val="00D843E1"/>
    <w:rsid w:val="00D84706"/>
    <w:rsid w:val="00D85952"/>
    <w:rsid w:val="00D86334"/>
    <w:rsid w:val="00D866BB"/>
    <w:rsid w:val="00D86D55"/>
    <w:rsid w:val="00D872FB"/>
    <w:rsid w:val="00D92BEA"/>
    <w:rsid w:val="00D964D5"/>
    <w:rsid w:val="00DA12D0"/>
    <w:rsid w:val="00DA16CD"/>
    <w:rsid w:val="00DA2188"/>
    <w:rsid w:val="00DA3E79"/>
    <w:rsid w:val="00DB1A94"/>
    <w:rsid w:val="00DB3634"/>
    <w:rsid w:val="00DC6618"/>
    <w:rsid w:val="00DC7EA6"/>
    <w:rsid w:val="00DD3DA9"/>
    <w:rsid w:val="00DD46C1"/>
    <w:rsid w:val="00DD7548"/>
    <w:rsid w:val="00DD7756"/>
    <w:rsid w:val="00DE0A63"/>
    <w:rsid w:val="00DE0FD4"/>
    <w:rsid w:val="00DE199A"/>
    <w:rsid w:val="00DE1A9D"/>
    <w:rsid w:val="00DE5E7D"/>
    <w:rsid w:val="00DF0849"/>
    <w:rsid w:val="00DF0A44"/>
    <w:rsid w:val="00DF0AB2"/>
    <w:rsid w:val="00DF0B9C"/>
    <w:rsid w:val="00DF0F44"/>
    <w:rsid w:val="00DF17FB"/>
    <w:rsid w:val="00DF2BEC"/>
    <w:rsid w:val="00DF4D90"/>
    <w:rsid w:val="00E0060D"/>
    <w:rsid w:val="00E00CF8"/>
    <w:rsid w:val="00E01091"/>
    <w:rsid w:val="00E03F38"/>
    <w:rsid w:val="00E05EA7"/>
    <w:rsid w:val="00E07BED"/>
    <w:rsid w:val="00E1589D"/>
    <w:rsid w:val="00E20CD2"/>
    <w:rsid w:val="00E306E8"/>
    <w:rsid w:val="00E310C4"/>
    <w:rsid w:val="00E3687B"/>
    <w:rsid w:val="00E40167"/>
    <w:rsid w:val="00E4022E"/>
    <w:rsid w:val="00E40EB6"/>
    <w:rsid w:val="00E42E66"/>
    <w:rsid w:val="00E44E5C"/>
    <w:rsid w:val="00E45C2F"/>
    <w:rsid w:val="00E46B42"/>
    <w:rsid w:val="00E5000C"/>
    <w:rsid w:val="00E507E5"/>
    <w:rsid w:val="00E538A5"/>
    <w:rsid w:val="00E557CF"/>
    <w:rsid w:val="00E55CFB"/>
    <w:rsid w:val="00E60BD4"/>
    <w:rsid w:val="00E62677"/>
    <w:rsid w:val="00E73633"/>
    <w:rsid w:val="00E7408B"/>
    <w:rsid w:val="00E80887"/>
    <w:rsid w:val="00E8211F"/>
    <w:rsid w:val="00E86C16"/>
    <w:rsid w:val="00E86EAB"/>
    <w:rsid w:val="00E86F15"/>
    <w:rsid w:val="00E876B9"/>
    <w:rsid w:val="00E87C0C"/>
    <w:rsid w:val="00E9007C"/>
    <w:rsid w:val="00E93904"/>
    <w:rsid w:val="00E9525E"/>
    <w:rsid w:val="00E95913"/>
    <w:rsid w:val="00E95E10"/>
    <w:rsid w:val="00E96FDE"/>
    <w:rsid w:val="00EA000F"/>
    <w:rsid w:val="00EA0A74"/>
    <w:rsid w:val="00EB0AFB"/>
    <w:rsid w:val="00EB4212"/>
    <w:rsid w:val="00EB677A"/>
    <w:rsid w:val="00EB68C2"/>
    <w:rsid w:val="00EC52D5"/>
    <w:rsid w:val="00EC599C"/>
    <w:rsid w:val="00EC699E"/>
    <w:rsid w:val="00EC6BBC"/>
    <w:rsid w:val="00ED13FD"/>
    <w:rsid w:val="00ED7D27"/>
    <w:rsid w:val="00ED7ED2"/>
    <w:rsid w:val="00EE06EC"/>
    <w:rsid w:val="00EE0915"/>
    <w:rsid w:val="00EE0C64"/>
    <w:rsid w:val="00EE2519"/>
    <w:rsid w:val="00EE2E82"/>
    <w:rsid w:val="00EF09AD"/>
    <w:rsid w:val="00EF3B80"/>
    <w:rsid w:val="00EF500A"/>
    <w:rsid w:val="00EF6F80"/>
    <w:rsid w:val="00F01694"/>
    <w:rsid w:val="00F02E00"/>
    <w:rsid w:val="00F033E1"/>
    <w:rsid w:val="00F06F92"/>
    <w:rsid w:val="00F12E9D"/>
    <w:rsid w:val="00F15EAA"/>
    <w:rsid w:val="00F22DCA"/>
    <w:rsid w:val="00F23A95"/>
    <w:rsid w:val="00F2484A"/>
    <w:rsid w:val="00F305F4"/>
    <w:rsid w:val="00F3106B"/>
    <w:rsid w:val="00F320F9"/>
    <w:rsid w:val="00F35005"/>
    <w:rsid w:val="00F35CA2"/>
    <w:rsid w:val="00F36174"/>
    <w:rsid w:val="00F40395"/>
    <w:rsid w:val="00F47103"/>
    <w:rsid w:val="00F47EE9"/>
    <w:rsid w:val="00F5026D"/>
    <w:rsid w:val="00F525F5"/>
    <w:rsid w:val="00F53481"/>
    <w:rsid w:val="00F54211"/>
    <w:rsid w:val="00F56C46"/>
    <w:rsid w:val="00F5737C"/>
    <w:rsid w:val="00F57D5B"/>
    <w:rsid w:val="00F60F06"/>
    <w:rsid w:val="00F61626"/>
    <w:rsid w:val="00F64214"/>
    <w:rsid w:val="00F70DC0"/>
    <w:rsid w:val="00F75E58"/>
    <w:rsid w:val="00F766BA"/>
    <w:rsid w:val="00F777F5"/>
    <w:rsid w:val="00F77859"/>
    <w:rsid w:val="00F80E73"/>
    <w:rsid w:val="00F811A3"/>
    <w:rsid w:val="00F85BE5"/>
    <w:rsid w:val="00F90BF6"/>
    <w:rsid w:val="00F941D6"/>
    <w:rsid w:val="00F94524"/>
    <w:rsid w:val="00F9650D"/>
    <w:rsid w:val="00FA5B22"/>
    <w:rsid w:val="00FA7E7E"/>
    <w:rsid w:val="00FB01FC"/>
    <w:rsid w:val="00FB33E4"/>
    <w:rsid w:val="00FC2D43"/>
    <w:rsid w:val="00FC3B05"/>
    <w:rsid w:val="00FC766C"/>
    <w:rsid w:val="00FD06D8"/>
    <w:rsid w:val="00FD3B75"/>
    <w:rsid w:val="00FD3D27"/>
    <w:rsid w:val="00FD4B99"/>
    <w:rsid w:val="00FD6496"/>
    <w:rsid w:val="00FD66AE"/>
    <w:rsid w:val="00FD6A48"/>
    <w:rsid w:val="00FD6F16"/>
    <w:rsid w:val="00FD702E"/>
    <w:rsid w:val="00FD7A2F"/>
    <w:rsid w:val="00FE1264"/>
    <w:rsid w:val="00FE344A"/>
    <w:rsid w:val="00FE4865"/>
    <w:rsid w:val="00FE6967"/>
    <w:rsid w:val="00FE6E2D"/>
    <w:rsid w:val="00FF1275"/>
    <w:rsid w:val="00FF1B59"/>
    <w:rsid w:val="00FF2DE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6C944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9D"/>
    <w:rPr>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19061E"/>
    <w:rPr>
      <w:color w:val="0000FF"/>
      <w:u w:val="single"/>
    </w:rPr>
  </w:style>
  <w:style w:type="paragraph" w:styleId="Encabezado">
    <w:name w:val="header"/>
    <w:basedOn w:val="Normal"/>
    <w:rsid w:val="00876F43"/>
    <w:pPr>
      <w:tabs>
        <w:tab w:val="center" w:pos="4252"/>
        <w:tab w:val="right" w:pos="8504"/>
      </w:tabs>
    </w:pPr>
  </w:style>
  <w:style w:type="paragraph" w:styleId="Piedepgina">
    <w:name w:val="footer"/>
    <w:basedOn w:val="Normal"/>
    <w:rsid w:val="00876F43"/>
    <w:pPr>
      <w:tabs>
        <w:tab w:val="center" w:pos="4252"/>
        <w:tab w:val="right" w:pos="8504"/>
      </w:tabs>
    </w:pPr>
  </w:style>
  <w:style w:type="paragraph" w:styleId="Textodeglobo">
    <w:name w:val="Balloon Text"/>
    <w:basedOn w:val="Normal"/>
    <w:semiHidden/>
    <w:rsid w:val="0029018D"/>
    <w:rPr>
      <w:rFonts w:ascii="Tahoma" w:hAnsi="Tahoma" w:cs="Tahoma"/>
      <w:sz w:val="16"/>
      <w:szCs w:val="16"/>
    </w:rPr>
  </w:style>
  <w:style w:type="character" w:styleId="Refdecomentario">
    <w:name w:val="annotation reference"/>
    <w:semiHidden/>
    <w:rsid w:val="000F5358"/>
    <w:rPr>
      <w:sz w:val="16"/>
      <w:szCs w:val="16"/>
    </w:rPr>
  </w:style>
  <w:style w:type="paragraph" w:styleId="Textocomentario">
    <w:name w:val="annotation text"/>
    <w:basedOn w:val="Normal"/>
    <w:semiHidden/>
    <w:rsid w:val="000F5358"/>
    <w:rPr>
      <w:sz w:val="20"/>
      <w:szCs w:val="20"/>
    </w:rPr>
  </w:style>
  <w:style w:type="paragraph" w:styleId="Asuntodelcomentario">
    <w:name w:val="annotation subject"/>
    <w:basedOn w:val="Textocomentario"/>
    <w:next w:val="Textocomentario"/>
    <w:semiHidden/>
    <w:rsid w:val="000F5358"/>
    <w:rPr>
      <w:b/>
      <w:bCs/>
    </w:rPr>
  </w:style>
  <w:style w:type="paragraph" w:styleId="Prrafodelista">
    <w:name w:val="List Paragraph"/>
    <w:basedOn w:val="Normal"/>
    <w:uiPriority w:val="34"/>
    <w:qFormat/>
    <w:rsid w:val="002F4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831232">
      <w:bodyDiv w:val="1"/>
      <w:marLeft w:val="0"/>
      <w:marRight w:val="0"/>
      <w:marTop w:val="0"/>
      <w:marBottom w:val="0"/>
      <w:divBdr>
        <w:top w:val="none" w:sz="0" w:space="0" w:color="auto"/>
        <w:left w:val="none" w:sz="0" w:space="0" w:color="auto"/>
        <w:bottom w:val="none" w:sz="0" w:space="0" w:color="auto"/>
        <w:right w:val="none" w:sz="0" w:space="0" w:color="auto"/>
      </w:divBdr>
    </w:div>
    <w:div w:id="774178168">
      <w:bodyDiv w:val="1"/>
      <w:marLeft w:val="0"/>
      <w:marRight w:val="0"/>
      <w:marTop w:val="0"/>
      <w:marBottom w:val="0"/>
      <w:divBdr>
        <w:top w:val="none" w:sz="0" w:space="0" w:color="auto"/>
        <w:left w:val="none" w:sz="0" w:space="0" w:color="auto"/>
        <w:bottom w:val="none" w:sz="0" w:space="0" w:color="auto"/>
        <w:right w:val="none" w:sz="0" w:space="0" w:color="auto"/>
      </w:divBdr>
    </w:div>
    <w:div w:id="818305533">
      <w:bodyDiv w:val="1"/>
      <w:marLeft w:val="0"/>
      <w:marRight w:val="0"/>
      <w:marTop w:val="0"/>
      <w:marBottom w:val="0"/>
      <w:divBdr>
        <w:top w:val="none" w:sz="0" w:space="0" w:color="auto"/>
        <w:left w:val="none" w:sz="0" w:space="0" w:color="auto"/>
        <w:bottom w:val="none" w:sz="0" w:space="0" w:color="auto"/>
        <w:right w:val="none" w:sz="0" w:space="0" w:color="auto"/>
      </w:divBdr>
    </w:div>
    <w:div w:id="1434787646">
      <w:bodyDiv w:val="1"/>
      <w:marLeft w:val="0"/>
      <w:marRight w:val="0"/>
      <w:marTop w:val="0"/>
      <w:marBottom w:val="0"/>
      <w:divBdr>
        <w:top w:val="none" w:sz="0" w:space="0" w:color="auto"/>
        <w:left w:val="none" w:sz="0" w:space="0" w:color="auto"/>
        <w:bottom w:val="none" w:sz="0" w:space="0" w:color="auto"/>
        <w:right w:val="none" w:sz="0" w:space="0" w:color="auto"/>
      </w:divBdr>
    </w:div>
    <w:div w:id="1550534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prende2018@senacyt.gob.p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CC3E7-A28F-4170-84BE-1EE2D56F2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390</Words>
  <Characters>2146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1</vt:lpstr>
    </vt:vector>
  </TitlesOfParts>
  <Company>Microsoft</Company>
  <LinksUpToDate>false</LinksUpToDate>
  <CharactersWithSpaces>2531</CharactersWithSpaces>
  <SharedDoc>false</SharedDoc>
  <HLinks>
    <vt:vector size="18" baseType="variant">
      <vt:variant>
        <vt:i4>3670085</vt:i4>
      </vt:variant>
      <vt:variant>
        <vt:i4>6</vt:i4>
      </vt:variant>
      <vt:variant>
        <vt:i4>0</vt:i4>
      </vt:variant>
      <vt:variant>
        <vt:i4>5</vt:i4>
      </vt:variant>
      <vt:variant>
        <vt:lpwstr>mailto:escale2017@senacyt.gob.pa</vt:lpwstr>
      </vt:variant>
      <vt:variant>
        <vt:lpwstr/>
      </vt:variant>
      <vt:variant>
        <vt:i4>3670085</vt:i4>
      </vt:variant>
      <vt:variant>
        <vt:i4>3</vt:i4>
      </vt:variant>
      <vt:variant>
        <vt:i4>0</vt:i4>
      </vt:variant>
      <vt:variant>
        <vt:i4>5</vt:i4>
      </vt:variant>
      <vt:variant>
        <vt:lpwstr>mailto:escale2017@senacyt.gob.pa</vt:lpwstr>
      </vt:variant>
      <vt:variant>
        <vt:lpwstr/>
      </vt:variant>
      <vt:variant>
        <vt:i4>8060963</vt:i4>
      </vt:variant>
      <vt:variant>
        <vt:i4>0</vt:i4>
      </vt:variant>
      <vt:variant>
        <vt:i4>0</vt:i4>
      </vt:variant>
      <vt:variant>
        <vt:i4>5</vt:i4>
      </vt:variant>
      <vt:variant>
        <vt:lpwstr>http://www.senacyt.gob.pa/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ilaguna</dc:creator>
  <cp:keywords/>
  <cp:lastModifiedBy>Natasha Yepes</cp:lastModifiedBy>
  <cp:revision>10</cp:revision>
  <cp:lastPrinted>2017-01-12T17:39:00Z</cp:lastPrinted>
  <dcterms:created xsi:type="dcterms:W3CDTF">2017-12-12T19:26:00Z</dcterms:created>
  <dcterms:modified xsi:type="dcterms:W3CDTF">2018-02-02T15:57:00Z</dcterms:modified>
</cp:coreProperties>
</file>