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E4" w:rsidRDefault="000935E4" w:rsidP="000935E4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CONVOCATORIA PÚBLICA DEL PROGRAMA INSERCIÓN DE BECARIOS – 201</w:t>
      </w:r>
      <w:r w:rsidR="006E5692">
        <w:rPr>
          <w:rFonts w:cs="Calibri"/>
          <w:b/>
        </w:rPr>
        <w:t>7</w:t>
      </w:r>
    </w:p>
    <w:p w:rsidR="000935E4" w:rsidRDefault="000935E4" w:rsidP="000935E4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0935E4" w:rsidRPr="00007932" w:rsidRDefault="000935E4" w:rsidP="000935E4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lang w:eastAsia="es-ES"/>
        </w:rPr>
      </w:pPr>
      <w:r w:rsidRPr="00007932">
        <w:rPr>
          <w:rFonts w:cs="Calibri"/>
          <w:b/>
        </w:rPr>
        <w:t xml:space="preserve">Resolución </w:t>
      </w:r>
      <w:r>
        <w:rPr>
          <w:rFonts w:cs="Calibri"/>
          <w:b/>
        </w:rPr>
        <w:t>Administrativa de No. 25 de 27 de enero de 2016, publicado en la Gaceta Oficial No. 27960</w:t>
      </w:r>
      <w:r w:rsidRPr="00007932">
        <w:rPr>
          <w:rFonts w:cs="Calibri"/>
          <w:b/>
          <w:bCs/>
          <w:color w:val="000000"/>
          <w:lang w:eastAsia="es-ES"/>
        </w:rPr>
        <w:t xml:space="preserve"> </w:t>
      </w:r>
    </w:p>
    <w:p w:rsidR="000935E4" w:rsidRPr="00543FB8" w:rsidRDefault="000935E4" w:rsidP="000935E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es-ES"/>
        </w:rPr>
      </w:pP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eastAsia="es-ES"/>
        </w:rPr>
      </w:pPr>
    </w:p>
    <w:p w:rsidR="000935E4" w:rsidRPr="00007932" w:rsidRDefault="000935E4" w:rsidP="000935E4">
      <w:pPr>
        <w:rPr>
          <w:b/>
          <w:lang w:eastAsia="es-ES"/>
        </w:rPr>
      </w:pPr>
      <w:r w:rsidRPr="00007932">
        <w:rPr>
          <w:b/>
          <w:lang w:eastAsia="es-ES"/>
        </w:rPr>
        <w:t xml:space="preserve">PASO </w:t>
      </w:r>
      <w:r>
        <w:rPr>
          <w:b/>
          <w:lang w:eastAsia="es-ES"/>
        </w:rPr>
        <w:t xml:space="preserve"> </w:t>
      </w:r>
      <w:r w:rsidRPr="00007932">
        <w:rPr>
          <w:b/>
          <w:lang w:eastAsia="es-ES"/>
        </w:rPr>
        <w:t xml:space="preserve">1: ¿SOY ELEGIBLE </w:t>
      </w:r>
      <w:r w:rsidRPr="00007932">
        <w:rPr>
          <w:b/>
        </w:rPr>
        <w:t>SEGÚN</w:t>
      </w:r>
      <w:r w:rsidRPr="00007932">
        <w:rPr>
          <w:b/>
          <w:lang w:eastAsia="es-ES"/>
        </w:rPr>
        <w:t xml:space="preserve"> EL REGLAMENTO CORRESPONDIENTE?</w:t>
      </w:r>
    </w:p>
    <w:p w:rsidR="000935E4" w:rsidRDefault="000935E4" w:rsidP="000935E4">
      <w:pPr>
        <w:autoSpaceDE w:val="0"/>
        <w:autoSpaceDN w:val="0"/>
        <w:adjustRightInd w:val="0"/>
        <w:jc w:val="both"/>
        <w:rPr>
          <w:rFonts w:cs="Calibri"/>
          <w:color w:val="000000"/>
          <w:lang w:eastAsia="es-ES"/>
        </w:rPr>
      </w:pPr>
      <w:r w:rsidRPr="00543FB8">
        <w:rPr>
          <w:rFonts w:cs="Calibri"/>
          <w:b/>
          <w:bCs/>
          <w:color w:val="000000"/>
          <w:lang w:eastAsia="es-ES"/>
        </w:rPr>
        <w:t xml:space="preserve">PROGRAMA DE </w:t>
      </w:r>
      <w:r>
        <w:rPr>
          <w:rFonts w:cs="Calibri"/>
          <w:b/>
          <w:bCs/>
          <w:color w:val="000000"/>
          <w:lang w:eastAsia="es-ES"/>
        </w:rPr>
        <w:t>INSERCIÓN DE BECARIOS</w:t>
      </w:r>
      <w:r w:rsidRPr="00543FB8">
        <w:rPr>
          <w:rFonts w:cs="Calibri"/>
          <w:color w:val="000000"/>
          <w:lang w:eastAsia="es-ES"/>
        </w:rPr>
        <w:t xml:space="preserve">: </w:t>
      </w:r>
    </w:p>
    <w:p w:rsidR="00BA2490" w:rsidRDefault="000935E4" w:rsidP="00BA2490">
      <w:pPr>
        <w:spacing w:before="20"/>
        <w:jc w:val="both"/>
        <w:rPr>
          <w:rFonts w:cs="Calibri"/>
          <w:color w:val="000000"/>
        </w:rPr>
      </w:pPr>
      <w:r w:rsidRPr="00610BAF">
        <w:rPr>
          <w:rFonts w:cs="Calibri"/>
          <w:color w:val="000000"/>
        </w:rPr>
        <w:t>Todos los</w:t>
      </w:r>
      <w:r>
        <w:rPr>
          <w:rFonts w:cs="Calibri"/>
          <w:color w:val="000000"/>
        </w:rPr>
        <w:t xml:space="preserve"> candidatos deben ser panameños;</w:t>
      </w:r>
      <w:r w:rsidRPr="00610BAF">
        <w:rPr>
          <w:rFonts w:cs="Calibri"/>
          <w:color w:val="000000"/>
        </w:rPr>
        <w:t xml:space="preserve"> </w:t>
      </w:r>
      <w:r w:rsidR="00BD3D71">
        <w:rPr>
          <w:rFonts w:cs="Calibri"/>
          <w:color w:val="000000"/>
        </w:rPr>
        <w:t>profesionales becados por los Programas de becas financiados por la SENACYT</w:t>
      </w:r>
      <w:r w:rsidR="00BA2490">
        <w:rPr>
          <w:rFonts w:cs="Calibri"/>
          <w:color w:val="000000"/>
        </w:rPr>
        <w:t xml:space="preserve"> con el grado académico y el periodo indicado en el anuncio de la convocatoria.</w:t>
      </w:r>
    </w:p>
    <w:p w:rsidR="000935E4" w:rsidRPr="00BA2490" w:rsidRDefault="000935E4" w:rsidP="00BA2490">
      <w:pPr>
        <w:pStyle w:val="Prrafodelista"/>
        <w:numPr>
          <w:ilvl w:val="0"/>
          <w:numId w:val="3"/>
        </w:numPr>
        <w:spacing w:before="20"/>
        <w:jc w:val="both"/>
        <w:rPr>
          <w:rFonts w:cs="Calibri"/>
        </w:rPr>
      </w:pPr>
      <w:r w:rsidRPr="00BA2490">
        <w:rPr>
          <w:rFonts w:cs="Calibri"/>
        </w:rPr>
        <w:t>Leer el reglamento del Pr</w:t>
      </w:r>
      <w:r w:rsidR="006E5692">
        <w:rPr>
          <w:rFonts w:cs="Calibri"/>
        </w:rPr>
        <w:t>ograma de Inserción de Becarios.</w:t>
      </w:r>
    </w:p>
    <w:p w:rsidR="000935E4" w:rsidRPr="00BD3D71" w:rsidRDefault="000935E4" w:rsidP="000935E4">
      <w:pPr>
        <w:autoSpaceDE w:val="0"/>
        <w:autoSpaceDN w:val="0"/>
        <w:adjustRightInd w:val="0"/>
        <w:jc w:val="both"/>
        <w:rPr>
          <w:rFonts w:cs="Calibri"/>
          <w:color w:val="000000"/>
          <w:lang w:eastAsia="es-ES"/>
        </w:rPr>
      </w:pP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eastAsia="es-ES"/>
        </w:rPr>
      </w:pPr>
      <w:r w:rsidRPr="00543FB8">
        <w:rPr>
          <w:rFonts w:cs="Calibri"/>
          <w:b/>
          <w:bCs/>
          <w:color w:val="000000"/>
          <w:lang w:eastAsia="es-ES"/>
        </w:rPr>
        <w:t>PASO</w:t>
      </w:r>
      <w:r>
        <w:rPr>
          <w:rFonts w:cs="Calibri"/>
          <w:b/>
          <w:bCs/>
          <w:color w:val="000000"/>
          <w:lang w:eastAsia="es-ES"/>
        </w:rPr>
        <w:t xml:space="preserve"> </w:t>
      </w:r>
      <w:r w:rsidRPr="00543FB8">
        <w:rPr>
          <w:rFonts w:cs="Calibri"/>
          <w:b/>
          <w:bCs/>
          <w:color w:val="000000"/>
          <w:lang w:eastAsia="es-ES"/>
        </w:rPr>
        <w:t xml:space="preserve"> 2: SI COMPROBÓ QUE ES ELEGIBLE, ENTONCES PROCEDA A:</w:t>
      </w:r>
    </w:p>
    <w:p w:rsidR="000935E4" w:rsidRPr="00543FB8" w:rsidRDefault="000935E4" w:rsidP="000935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color w:val="000000"/>
          <w:lang w:eastAsia="es-ES"/>
        </w:rPr>
      </w:pPr>
      <w:r w:rsidRPr="00543FB8">
        <w:rPr>
          <w:rFonts w:cs="Calibri"/>
          <w:color w:val="000000"/>
          <w:lang w:eastAsia="es-ES"/>
        </w:rPr>
        <w:t>Descargar el formulario de solicitud correspondiente y llenarlo completamente</w:t>
      </w:r>
      <w:r w:rsidR="00BA2490">
        <w:rPr>
          <w:rFonts w:cs="Calibri"/>
          <w:color w:val="000000"/>
          <w:lang w:eastAsia="es-ES"/>
        </w:rPr>
        <w:t>.</w:t>
      </w:r>
    </w:p>
    <w:p w:rsidR="000935E4" w:rsidRPr="00543FB8" w:rsidRDefault="000935E4" w:rsidP="000935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color w:val="000000"/>
          <w:lang w:eastAsia="es-ES"/>
        </w:rPr>
      </w:pPr>
      <w:r w:rsidRPr="00543FB8">
        <w:rPr>
          <w:rFonts w:cs="Calibri"/>
          <w:color w:val="000000"/>
          <w:lang w:eastAsia="es-ES"/>
        </w:rPr>
        <w:t>Recopilar los documentos a entregar</w:t>
      </w:r>
      <w:r w:rsidR="00BA2490">
        <w:rPr>
          <w:rFonts w:cs="Calibri"/>
          <w:color w:val="000000"/>
          <w:lang w:eastAsia="es-ES"/>
        </w:rPr>
        <w:t>.</w:t>
      </w: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</w:rPr>
      </w:pP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543FB8">
        <w:rPr>
          <w:rFonts w:cs="Calibri"/>
          <w:b/>
        </w:rPr>
        <w:t>Condición:</w:t>
      </w:r>
      <w:r w:rsidR="00BA2490">
        <w:rPr>
          <w:rFonts w:cs="Calibri"/>
          <w:b/>
        </w:rPr>
        <w:t xml:space="preserve"> No se podrá aplicar a la misma Institución en la que se cuente con un contrato </w:t>
      </w:r>
      <w:r w:rsidR="006E5692">
        <w:rPr>
          <w:rFonts w:cs="Calibri"/>
          <w:b/>
        </w:rPr>
        <w:t>de trabajo permanente</w:t>
      </w:r>
      <w:r w:rsidR="00BA2490">
        <w:rPr>
          <w:rFonts w:cs="Calibri"/>
          <w:b/>
        </w:rPr>
        <w:t>.</w:t>
      </w:r>
    </w:p>
    <w:p w:rsidR="000935E4" w:rsidRDefault="000935E4" w:rsidP="000935E4">
      <w:pPr>
        <w:spacing w:before="120"/>
        <w:jc w:val="both"/>
        <w:rPr>
          <w:rFonts w:cs="Calibri"/>
          <w:b/>
          <w:bCs/>
          <w:color w:val="000000"/>
        </w:rPr>
      </w:pPr>
      <w:r w:rsidRPr="00610BAF">
        <w:rPr>
          <w:rFonts w:cs="Calibri"/>
          <w:b/>
          <w:i/>
        </w:rPr>
        <w:t>Duración:</w:t>
      </w:r>
      <w:r w:rsidRPr="00610BAF">
        <w:rPr>
          <w:rFonts w:cs="Calibri"/>
          <w:b/>
          <w:sz w:val="17"/>
          <w:szCs w:val="17"/>
        </w:rPr>
        <w:t xml:space="preserve"> </w:t>
      </w:r>
      <w:r w:rsidRPr="00B91665">
        <w:rPr>
          <w:rFonts w:cs="Calibri"/>
          <w:bCs/>
          <w:lang w:val="es-PA"/>
        </w:rPr>
        <w:t xml:space="preserve">La </w:t>
      </w:r>
      <w:r>
        <w:rPr>
          <w:rFonts w:cs="Calibri"/>
          <w:bCs/>
          <w:lang w:val="es-PA"/>
        </w:rPr>
        <w:t xml:space="preserve">duración del subsidio económico brindado por la SENACYT a las </w:t>
      </w:r>
      <w:r w:rsidR="00C15FF5">
        <w:rPr>
          <w:rFonts w:cs="Calibri"/>
          <w:bCs/>
          <w:lang w:val="es-PA"/>
        </w:rPr>
        <w:t>instituciones participantes</w:t>
      </w:r>
      <w:r>
        <w:rPr>
          <w:rFonts w:cs="Calibri"/>
          <w:bCs/>
          <w:lang w:val="es-PA"/>
        </w:rPr>
        <w:t xml:space="preserve">, por cada beneficiario del programa, a través de un </w:t>
      </w:r>
      <w:r w:rsidRPr="00B91665">
        <w:rPr>
          <w:rFonts w:cs="Calibri"/>
          <w:bCs/>
          <w:lang w:val="es-PA"/>
        </w:rPr>
        <w:t xml:space="preserve">Convenio de </w:t>
      </w:r>
      <w:r>
        <w:rPr>
          <w:rFonts w:cs="Calibri"/>
          <w:bCs/>
          <w:lang w:val="es-PA"/>
        </w:rPr>
        <w:t xml:space="preserve">Subsidio Económico, tendrá un plazo máximo de 3 años. </w:t>
      </w:r>
    </w:p>
    <w:p w:rsidR="00427243" w:rsidRDefault="00427243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p w:rsidR="000935E4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543FB8">
        <w:rPr>
          <w:rFonts w:cs="Calibri"/>
          <w:b/>
          <w:bCs/>
          <w:color w:val="000000"/>
        </w:rPr>
        <w:t>REUNIR LOS DOCUMENTOS SOLICITADOS DENTRO DEL</w:t>
      </w:r>
      <w:r>
        <w:rPr>
          <w:rFonts w:cs="Calibri"/>
          <w:b/>
          <w:bCs/>
          <w:color w:val="000000"/>
        </w:rPr>
        <w:t xml:space="preserve"> </w:t>
      </w:r>
      <w:r w:rsidRPr="00543FB8">
        <w:rPr>
          <w:rFonts w:cs="Calibri"/>
          <w:b/>
          <w:bCs/>
          <w:color w:val="000000"/>
        </w:rPr>
        <w:t>FORMULARIO DE CADA PROGRAMA.</w:t>
      </w: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0"/>
      </w:tblGrid>
      <w:tr w:rsidR="000935E4" w:rsidRPr="008D66C7" w:rsidTr="00144A76">
        <w:trPr>
          <w:trHeight w:val="315"/>
        </w:trPr>
        <w:tc>
          <w:tcPr>
            <w:tcW w:w="9080" w:type="dxa"/>
            <w:shd w:val="clear" w:color="auto" w:fill="auto"/>
            <w:hideMark/>
          </w:tcPr>
          <w:p w:rsidR="006E5692" w:rsidRDefault="000935E4" w:rsidP="000935E4">
            <w:pPr>
              <w:numPr>
                <w:ilvl w:val="0"/>
                <w:numId w:val="2"/>
              </w:numPr>
              <w:ind w:left="0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      1.   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 xml:space="preserve">Evidencia de retorno al país en el período comprendido entre </w:t>
            </w:r>
            <w:r w:rsidR="00B45A29">
              <w:rPr>
                <w:rFonts w:eastAsia="Times New Roman" w:cs="Calibri"/>
                <w:color w:val="000000"/>
                <w:lang w:val="es-PA" w:eastAsia="es-PA"/>
              </w:rPr>
              <w:t xml:space="preserve">junio 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 xml:space="preserve">de   </w:t>
            </w:r>
          </w:p>
          <w:p w:rsidR="006E5692" w:rsidRDefault="006E5692" w:rsidP="000935E4">
            <w:pPr>
              <w:numPr>
                <w:ilvl w:val="0"/>
                <w:numId w:val="2"/>
              </w:numPr>
              <w:ind w:left="0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             201</w:t>
            </w:r>
            <w:r w:rsidR="00B45A29">
              <w:rPr>
                <w:rFonts w:eastAsia="Times New Roman" w:cs="Calibri"/>
                <w:color w:val="000000"/>
                <w:lang w:val="es-PA" w:eastAsia="es-PA"/>
              </w:rPr>
              <w:t xml:space="preserve">7 </w:t>
            </w:r>
            <w:r w:rsidR="00C15FF5">
              <w:rPr>
                <w:rFonts w:eastAsia="Times New Roman" w:cs="Calibri"/>
                <w:color w:val="000000"/>
                <w:lang w:val="es-PA" w:eastAsia="es-PA"/>
              </w:rPr>
              <w:t>y</w:t>
            </w:r>
            <w:r w:rsidR="00B45A29">
              <w:rPr>
                <w:rFonts w:eastAsia="Times New Roman" w:cs="Calibri"/>
                <w:color w:val="000000"/>
                <w:lang w:val="es-PA" w:eastAsia="es-PA"/>
              </w:rPr>
              <w:t xml:space="preserve"> e</w:t>
            </w:r>
            <w:bookmarkStart w:id="0" w:name="_GoBack"/>
            <w:bookmarkEnd w:id="0"/>
            <w:r w:rsidR="00B45A29">
              <w:rPr>
                <w:rFonts w:eastAsia="Times New Roman" w:cs="Calibri"/>
                <w:color w:val="000000"/>
                <w:lang w:val="es-PA" w:eastAsia="es-PA"/>
              </w:rPr>
              <w:t>nero d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>e 201</w:t>
            </w:r>
            <w:r w:rsidR="00B45A29">
              <w:rPr>
                <w:rFonts w:eastAsia="Times New Roman" w:cs="Calibri"/>
                <w:color w:val="000000"/>
                <w:lang w:val="es-PA" w:eastAsia="es-PA"/>
              </w:rPr>
              <w:t>8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Default="006E5692" w:rsidP="006E5692">
            <w:pPr>
              <w:ind w:left="360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 xml:space="preserve">2.  </w:t>
            </w:r>
            <w:r w:rsidR="000935E4" w:rsidRPr="008D66C7">
              <w:rPr>
                <w:rFonts w:eastAsia="Times New Roman" w:cs="Calibri"/>
                <w:color w:val="000000"/>
                <w:lang w:val="es-PA" w:eastAsia="es-PA"/>
              </w:rPr>
              <w:t>Formulario de solicitud completo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844070" w:rsidRPr="00844070" w:rsidRDefault="000935E4" w:rsidP="00844070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061F38">
              <w:rPr>
                <w:rFonts w:cs="Calibri"/>
                <w:lang w:val="es-PA"/>
              </w:rPr>
              <w:t>Copia de</w:t>
            </w:r>
            <w:r w:rsidR="00844070">
              <w:rPr>
                <w:rFonts w:cs="Calibri"/>
                <w:lang w:val="es-PA"/>
              </w:rPr>
              <w:t xml:space="preserve"> </w:t>
            </w:r>
            <w:r w:rsidR="00844070" w:rsidRPr="00844070">
              <w:rPr>
                <w:rFonts w:cs="Calibri"/>
                <w:lang w:val="es-PA"/>
              </w:rPr>
              <w:t>cédula</w:t>
            </w:r>
            <w:r w:rsidR="00225193">
              <w:rPr>
                <w:rFonts w:cs="Calibri"/>
                <w:lang w:val="es-PA"/>
              </w:rPr>
              <w:t xml:space="preserve"> vigente</w:t>
            </w:r>
            <w:r w:rsidR="006E5692">
              <w:rPr>
                <w:rFonts w:cs="Calibri"/>
                <w:lang w:val="es-PA"/>
              </w:rPr>
              <w:t>;</w:t>
            </w:r>
            <w:r w:rsidRPr="00061F38">
              <w:rPr>
                <w:rFonts w:cs="Calibri"/>
                <w:lang w:val="es-PA"/>
              </w:rPr>
              <w:t xml:space="preserve"> </w:t>
            </w:r>
          </w:p>
          <w:p w:rsidR="00844070" w:rsidRPr="00844070" w:rsidRDefault="00844070" w:rsidP="00844070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H</w:t>
            </w:r>
            <w:r w:rsidRPr="00844070">
              <w:rPr>
                <w:rFonts w:eastAsia="Times New Roman" w:cs="Calibri"/>
                <w:color w:val="000000"/>
                <w:lang w:val="es-PA" w:eastAsia="es-PA"/>
              </w:rPr>
              <w:t>oja de vida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Default="00844070" w:rsidP="00844070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cs="Calibri"/>
                <w:lang w:val="es-PA"/>
              </w:rPr>
              <w:t xml:space="preserve">Copia del </w:t>
            </w:r>
            <w:r w:rsidR="000935E4" w:rsidRPr="00061F38">
              <w:rPr>
                <w:rFonts w:cs="Calibri"/>
                <w:lang w:val="es-PA"/>
              </w:rPr>
              <w:t>título de Doctorado, debidamente autenticados, legalizados o constancia de finalización de estudios y constancia de diploma en trámite</w:t>
            </w:r>
            <w:r w:rsidR="006E5692">
              <w:rPr>
                <w:rFonts w:cs="Calibri"/>
                <w:lang w:val="es-PA"/>
              </w:rPr>
              <w:t>;</w:t>
            </w:r>
            <w:r w:rsidR="000935E4" w:rsidRPr="00061F38">
              <w:rPr>
                <w:rFonts w:eastAsia="Times New Roman" w:cs="Calibri"/>
                <w:color w:val="000000"/>
                <w:lang w:val="es-PA" w:eastAsia="es-PA"/>
              </w:rPr>
              <w:t xml:space="preserve"> </w:t>
            </w:r>
          </w:p>
          <w:p w:rsidR="00844070" w:rsidRPr="00844070" w:rsidRDefault="00663079" w:rsidP="00663079">
            <w:pPr>
              <w:pStyle w:val="Prrafodelista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663079">
              <w:rPr>
                <w:rFonts w:eastAsia="Times New Roman" w:cs="Calibri"/>
                <w:color w:val="000000"/>
                <w:lang w:val="es-PA" w:eastAsia="es-PA"/>
              </w:rPr>
              <w:t>Resumen de la investigación realizada en el Doctorado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  <w:r w:rsidRPr="00663079">
              <w:rPr>
                <w:rFonts w:eastAsia="Times New Roman" w:cs="Calibri"/>
                <w:color w:val="000000"/>
                <w:lang w:val="es-PA" w:eastAsia="es-PA"/>
              </w:rPr>
              <w:t xml:space="preserve">  </w:t>
            </w:r>
          </w:p>
          <w:p w:rsidR="00844070" w:rsidRPr="00061F38" w:rsidRDefault="00844070" w:rsidP="00844070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844070">
              <w:rPr>
                <w:rFonts w:eastAsia="Times New Roman" w:cs="Calibri"/>
                <w:color w:val="000000"/>
                <w:lang w:val="es-PA" w:eastAsia="es-PA"/>
              </w:rPr>
              <w:t>Presentar lista de</w:t>
            </w:r>
            <w:r w:rsidR="00225193">
              <w:rPr>
                <w:rFonts w:eastAsia="Times New Roman" w:cs="Calibri"/>
                <w:color w:val="000000"/>
                <w:lang w:val="es-PA" w:eastAsia="es-PA"/>
              </w:rPr>
              <w:t xml:space="preserve"> las</w:t>
            </w:r>
            <w:r w:rsidRPr="00844070">
              <w:rPr>
                <w:rFonts w:eastAsia="Times New Roman" w:cs="Calibri"/>
                <w:color w:val="000000"/>
                <w:lang w:val="es-PA" w:eastAsia="es-PA"/>
              </w:rPr>
              <w:t xml:space="preserve"> Publicaciones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realizadas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Default="000935E4" w:rsidP="000935E4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8D66C7">
              <w:rPr>
                <w:rFonts w:eastAsia="Times New Roman" w:cs="Calibri"/>
                <w:color w:val="000000"/>
                <w:lang w:val="es-PA" w:eastAsia="es-PA"/>
              </w:rPr>
              <w:t xml:space="preserve">Ensayo </w:t>
            </w:r>
            <w:r w:rsidR="00844070">
              <w:rPr>
                <w:rFonts w:eastAsia="Times New Roman" w:cs="Calibri"/>
                <w:color w:val="000000"/>
                <w:lang w:val="es-PA" w:eastAsia="es-PA"/>
              </w:rPr>
              <w:t xml:space="preserve">en el que describan el impacto esperado en su inserción laboral </w:t>
            </w:r>
            <w:r w:rsidR="00E32875">
              <w:rPr>
                <w:rFonts w:eastAsia="Times New Roman" w:cs="Calibri"/>
                <w:color w:val="000000"/>
                <w:lang w:val="es-PA" w:eastAsia="es-PA"/>
              </w:rPr>
              <w:t xml:space="preserve">en </w:t>
            </w:r>
            <w:r w:rsidRPr="008D66C7">
              <w:rPr>
                <w:rFonts w:eastAsia="Times New Roman" w:cs="Calibri"/>
                <w:color w:val="000000"/>
                <w:lang w:val="es-PA" w:eastAsia="es-PA"/>
              </w:rPr>
              <w:t xml:space="preserve">la </w:t>
            </w: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</w:t>
            </w:r>
          </w:p>
          <w:p w:rsidR="000935E4" w:rsidRDefault="000935E4" w:rsidP="00144A76">
            <w:pPr>
              <w:ind w:left="360"/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 xml:space="preserve">       </w:t>
            </w:r>
            <w:r w:rsidRPr="008D66C7">
              <w:rPr>
                <w:rFonts w:eastAsia="Times New Roman" w:cs="Calibri"/>
                <w:color w:val="000000"/>
                <w:lang w:val="es-PA" w:eastAsia="es-PA"/>
              </w:rPr>
              <w:t>Institución que aparece de número uno en su lista priorizada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Pr="001C4C10" w:rsidRDefault="000935E4" w:rsidP="00B12309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 w:rsidRPr="001C4C10">
              <w:rPr>
                <w:rFonts w:eastAsia="Times New Roman" w:cs="Calibri"/>
                <w:color w:val="000000"/>
                <w:lang w:val="es-PA" w:eastAsia="es-PA"/>
              </w:rPr>
              <w:lastRenderedPageBreak/>
              <w:t xml:space="preserve">Tres (3) cartas de </w:t>
            </w:r>
            <w:r w:rsidR="00E32875">
              <w:rPr>
                <w:rFonts w:eastAsia="Times New Roman" w:cs="Calibri"/>
                <w:color w:val="000000"/>
                <w:lang w:val="es-PA" w:eastAsia="es-PA"/>
              </w:rPr>
              <w:t xml:space="preserve">referencia académica o </w:t>
            </w:r>
            <w:r w:rsidRPr="001C4C10">
              <w:rPr>
                <w:rFonts w:eastAsia="Times New Roman" w:cs="Calibri"/>
                <w:color w:val="000000"/>
                <w:lang w:val="es-PA" w:eastAsia="es-PA"/>
              </w:rPr>
              <w:t>profesionales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  <w:r w:rsidRPr="001C4C10">
              <w:rPr>
                <w:rFonts w:eastAsia="Times New Roman" w:cs="Calibri"/>
                <w:color w:val="000000"/>
                <w:lang w:val="es-PA" w:eastAsia="es-PA"/>
              </w:rPr>
              <w:t xml:space="preserve"> </w:t>
            </w:r>
          </w:p>
          <w:p w:rsidR="001C4C10" w:rsidRDefault="001C4C10" w:rsidP="000935E4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Declaración jurada firmada</w:t>
            </w:r>
            <w:r w:rsidR="006E5692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0935E4" w:rsidRDefault="00E32875" w:rsidP="00E32875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Paz y Salvo SENACYT</w:t>
            </w:r>
            <w:r w:rsidR="00AE6F7D">
              <w:rPr>
                <w:rFonts w:eastAsia="Times New Roman" w:cs="Calibri"/>
                <w:color w:val="000000"/>
                <w:lang w:val="es-PA" w:eastAsia="es-PA"/>
              </w:rPr>
              <w:t>;</w:t>
            </w:r>
          </w:p>
          <w:p w:rsidR="00AE6F7D" w:rsidRPr="00E32875" w:rsidRDefault="00AE6F7D" w:rsidP="00E32875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lang w:val="es-PA" w:eastAsia="es-PA"/>
              </w:rPr>
              <w:t>Nota de culminación de estudios emitida por la SENACYT.</w:t>
            </w:r>
          </w:p>
        </w:tc>
      </w:tr>
    </w:tbl>
    <w:p w:rsidR="000935E4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color w:val="000000"/>
          <w:lang w:eastAsia="es-ES"/>
        </w:rPr>
      </w:pPr>
    </w:p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color w:val="000000"/>
          <w:lang w:eastAsia="es-ES"/>
        </w:rPr>
      </w:pPr>
      <w:r w:rsidRPr="00543FB8">
        <w:rPr>
          <w:rFonts w:cs="Calibri"/>
          <w:b/>
          <w:color w:val="000000"/>
          <w:lang w:eastAsia="es-ES"/>
        </w:rPr>
        <w:t>PASO</w:t>
      </w:r>
      <w:r>
        <w:rPr>
          <w:rFonts w:cs="Calibri"/>
          <w:b/>
          <w:color w:val="000000"/>
          <w:lang w:eastAsia="es-ES"/>
        </w:rPr>
        <w:t xml:space="preserve"> </w:t>
      </w:r>
      <w:r w:rsidRPr="00543FB8">
        <w:rPr>
          <w:rFonts w:cs="Calibri"/>
          <w:b/>
          <w:color w:val="000000"/>
          <w:lang w:eastAsia="es-ES"/>
        </w:rPr>
        <w:t xml:space="preserve"> 3: ENVIAR O ENTREGAR LA DOCUMENTACIÓN COMPLETA A:</w:t>
      </w:r>
    </w:p>
    <w:p w:rsidR="000935E4" w:rsidRDefault="000935E4" w:rsidP="000935E4">
      <w:pPr>
        <w:spacing w:after="120"/>
        <w:jc w:val="both"/>
        <w:rPr>
          <w:rFonts w:cs="Calibri"/>
          <w:color w:val="000000"/>
        </w:rPr>
      </w:pPr>
      <w:r w:rsidRPr="002B3DE3">
        <w:rPr>
          <w:rFonts w:cs="Calibri"/>
          <w:color w:val="000000"/>
        </w:rPr>
        <w:t>La documentación entregada deberá seguir las instrucciones y formatos estab</w:t>
      </w:r>
      <w:r w:rsidR="00BA2490">
        <w:rPr>
          <w:rFonts w:cs="Calibri"/>
          <w:color w:val="000000"/>
        </w:rPr>
        <w:t>lecidos en los formularios del P</w:t>
      </w:r>
      <w:r w:rsidRPr="002B3DE3">
        <w:rPr>
          <w:rFonts w:cs="Calibri"/>
          <w:color w:val="000000"/>
        </w:rPr>
        <w:t xml:space="preserve">rograma de </w:t>
      </w:r>
      <w:r w:rsidR="00BA2490">
        <w:rPr>
          <w:rFonts w:cs="Calibri"/>
          <w:color w:val="000000"/>
        </w:rPr>
        <w:t>Inserción de B</w:t>
      </w:r>
      <w:r>
        <w:rPr>
          <w:rFonts w:cs="Calibri"/>
          <w:color w:val="000000"/>
        </w:rPr>
        <w:t>ecarios</w:t>
      </w:r>
      <w:r w:rsidRPr="002B3DE3">
        <w:rPr>
          <w:rFonts w:cs="Calibri"/>
          <w:color w:val="000000"/>
        </w:rPr>
        <w:t xml:space="preserve">. Los criterios de selección, detalles e instrucciones sobre la naturaleza de las ayudas del Programa están descritos en el reglamento de este programa y disponibles en la página web de la SENACYT (www.senacyt.gob.pa/convocatorias). Las solicitudes deben ser entregadas en físico en las oficinas de </w:t>
      </w:r>
      <w:r w:rsidR="005725DA">
        <w:rPr>
          <w:rFonts w:cs="Calibri"/>
          <w:color w:val="000000"/>
        </w:rPr>
        <w:t xml:space="preserve">la </w:t>
      </w:r>
      <w:r w:rsidRPr="002B3DE3">
        <w:rPr>
          <w:rFonts w:cs="Calibri"/>
          <w:color w:val="000000"/>
        </w:rPr>
        <w:t xml:space="preserve">SENACYT (Edificio 205 de la Ciudad del Saber, Clayton, Ciudad de Panamá).  También podrán ser entregadas en discos compactos u otros dispositivos digitales o a  la dirección de correo electrónico: </w:t>
      </w:r>
      <w:hyperlink r:id="rId8" w:history="1">
        <w:r w:rsidR="00B45A29" w:rsidRPr="004607B6">
          <w:rPr>
            <w:rStyle w:val="Hipervnculo"/>
            <w:rFonts w:cs="Calibri"/>
          </w:rPr>
          <w:t>pib2@senacyt.gob.pa</w:t>
        </w:r>
      </w:hyperlink>
      <w:r w:rsidR="00E32875">
        <w:rPr>
          <w:rFonts w:cs="Calibri"/>
          <w:color w:val="000000"/>
        </w:rPr>
        <w:t xml:space="preserve"> </w:t>
      </w:r>
      <w:r w:rsidRPr="002B3DE3">
        <w:rPr>
          <w:rFonts w:cs="Calibri"/>
          <w:color w:val="000000"/>
        </w:rPr>
        <w:t>hasta la fecha y hora  de cierre correspondiente</w:t>
      </w:r>
      <w:r w:rsidR="001C4C10">
        <w:rPr>
          <w:rFonts w:cs="Calibri"/>
          <w:color w:val="000000"/>
        </w:rPr>
        <w:t>.</w:t>
      </w:r>
    </w:p>
    <w:p w:rsidR="006825C5" w:rsidRDefault="006825C5" w:rsidP="006825C5">
      <w:pPr>
        <w:spacing w:line="240" w:lineRule="atLeast"/>
        <w:contextualSpacing/>
        <w:jc w:val="both"/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</w:pPr>
    </w:p>
    <w:p w:rsidR="006825C5" w:rsidRPr="006825C5" w:rsidRDefault="006825C5" w:rsidP="006825C5">
      <w:pPr>
        <w:spacing w:line="240" w:lineRule="atLeast"/>
        <w:contextualSpacing/>
        <w:jc w:val="both"/>
        <w:rPr>
          <w:rFonts w:eastAsia="Calibri" w:cs="Times New Roman"/>
          <w:b/>
          <w:kern w:val="24"/>
          <w:u w:val="single"/>
          <w:lang w:eastAsia="es-PA"/>
        </w:rPr>
      </w:pPr>
      <w:r w:rsidRPr="006825C5">
        <w:rPr>
          <w:rFonts w:eastAsia="Calibri" w:cs="Times New Roman"/>
          <w:b/>
          <w:kern w:val="24"/>
          <w:u w:val="single"/>
          <w:lang w:eastAsia="es-PA"/>
        </w:rPr>
        <w:t xml:space="preserve">Toda la documentación debe ser presentada en el idioma español, si los documentos originales están en otro idioma, deben ser traducidos al idioma español.   </w:t>
      </w:r>
    </w:p>
    <w:p w:rsidR="001C4C10" w:rsidRPr="006825C5" w:rsidRDefault="001C4C10" w:rsidP="000935E4">
      <w:pPr>
        <w:spacing w:after="120"/>
        <w:jc w:val="both"/>
        <w:rPr>
          <w:rFonts w:cs="Calibri"/>
          <w:b/>
          <w:color w:val="000000"/>
        </w:rPr>
      </w:pPr>
    </w:p>
    <w:p w:rsidR="000935E4" w:rsidRPr="0026435C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u w:val="single"/>
          <w:lang w:eastAsia="es-ES"/>
        </w:rPr>
      </w:pPr>
      <w:r w:rsidRPr="0026435C">
        <w:rPr>
          <w:rFonts w:cs="Calibri"/>
          <w:b/>
          <w:bCs/>
          <w:u w:val="single"/>
          <w:lang w:eastAsia="es-ES"/>
        </w:rPr>
        <w:t>DE ENTREGAR LA DOCUMENTACIÓN EN FORMATO ELECTRÓNICO DEBE SER ENVIADA EN UN S</w:t>
      </w:r>
      <w:r>
        <w:rPr>
          <w:rFonts w:cs="Calibri"/>
          <w:b/>
          <w:bCs/>
          <w:u w:val="single"/>
          <w:lang w:eastAsia="es-ES"/>
        </w:rPr>
        <w:t>Ó</w:t>
      </w:r>
      <w:r w:rsidRPr="0026435C">
        <w:rPr>
          <w:rFonts w:cs="Calibri"/>
          <w:b/>
          <w:bCs/>
          <w:u w:val="single"/>
          <w:lang w:eastAsia="es-ES"/>
        </w:rPr>
        <w:t>LO CORREO ELECTRÓNICO Y BAJO UN S</w:t>
      </w:r>
      <w:r>
        <w:rPr>
          <w:rFonts w:cs="Calibri"/>
          <w:b/>
          <w:bCs/>
          <w:u w:val="single"/>
          <w:lang w:eastAsia="es-ES"/>
        </w:rPr>
        <w:t>Ó</w:t>
      </w:r>
      <w:r w:rsidRPr="0026435C">
        <w:rPr>
          <w:rFonts w:cs="Calibri"/>
          <w:b/>
          <w:bCs/>
          <w:u w:val="single"/>
          <w:lang w:eastAsia="es-ES"/>
        </w:rPr>
        <w:t>LO</w:t>
      </w:r>
      <w:r>
        <w:rPr>
          <w:rFonts w:cs="Calibri"/>
          <w:b/>
          <w:bCs/>
          <w:u w:val="single"/>
          <w:lang w:eastAsia="es-ES"/>
        </w:rPr>
        <w:t xml:space="preserve"> DOCUMENTO QUE CORRESPONDA AL ORDEN DE LA LISTA DE VERIFICACIÓN. ESTE ES UN REQUISITO INDISPENSABLE.</w:t>
      </w:r>
    </w:p>
    <w:p w:rsidR="000935E4" w:rsidRPr="00543FB8" w:rsidRDefault="000935E4" w:rsidP="000935E4">
      <w:pPr>
        <w:spacing w:after="120"/>
        <w:jc w:val="both"/>
        <w:rPr>
          <w:rFonts w:cs="Calibri"/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0935E4" w:rsidTr="00144A76"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935E4" w:rsidRPr="00543FB8" w:rsidRDefault="000935E4" w:rsidP="00144A76">
            <w:pPr>
              <w:jc w:val="both"/>
              <w:rPr>
                <w:b/>
              </w:rPr>
            </w:pPr>
            <w:r w:rsidRPr="00543FB8">
              <w:rPr>
                <w:b/>
              </w:rPr>
              <w:t>ES RESPONSABILIDAD DEL ASPIRANTE QUE LA APLICACIÓN ESTÉ COMPLETA Y ENTREGADA DENTRO DEL PLAZO CORRESPONDIENTE</w:t>
            </w:r>
            <w:r w:rsidR="006E5692">
              <w:rPr>
                <w:b/>
              </w:rPr>
              <w:t>.</w:t>
            </w:r>
          </w:p>
        </w:tc>
      </w:tr>
    </w:tbl>
    <w:p w:rsidR="000935E4" w:rsidRPr="00543FB8" w:rsidRDefault="000935E4" w:rsidP="000935E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eastAsia="es-ES"/>
        </w:rPr>
      </w:pPr>
    </w:p>
    <w:p w:rsidR="008F2C77" w:rsidRPr="000935E4" w:rsidRDefault="008F2C77" w:rsidP="000935E4"/>
    <w:sectPr w:rsidR="008F2C77" w:rsidRPr="000935E4" w:rsidSect="00B23BC3">
      <w:headerReference w:type="default" r:id="rId9"/>
      <w:footerReference w:type="default" r:id="rId10"/>
      <w:pgSz w:w="12240" w:h="15840"/>
      <w:pgMar w:top="720" w:right="1080" w:bottom="288" w:left="1080" w:header="1134" w:footer="26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4" w:rsidRDefault="00A97C94">
      <w:r>
        <w:separator/>
      </w:r>
    </w:p>
  </w:endnote>
  <w:endnote w:type="continuationSeparator" w:id="0">
    <w:p w:rsidR="00A97C94" w:rsidRDefault="00A9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E1" w:rsidRDefault="001C4090">
    <w:pPr>
      <w:pStyle w:val="Piedepgina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741696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9302750</wp:posOffset>
              </wp:positionV>
              <wp:extent cx="2662555" cy="457200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Clayton,</w:t>
                          </w:r>
                          <w:r w:rsidR="00182D54"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 xml:space="preserve"> Ciudad del Saber, Edif. No. 205</w:t>
                          </w:r>
                        </w:p>
                        <w:p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Tel. +507 0014 • Panamá / República de Panamá</w:t>
                          </w:r>
                        </w:p>
                        <w:p w:rsidR="00621DE1" w:rsidRPr="006F4F3F" w:rsidRDefault="003A32C6" w:rsidP="003A32C6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www.senacyt.gob.pa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2.5pt;width:209.65pt;height:3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g+qg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" filled="f" stroked="f">
              <v:textbox inset="0,0,0,0">
                <w:txbxContent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Clayton,</w:t>
                    </w:r>
                    <w:r w:rsidR="00182D54"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 xml:space="preserve"> Ciudad del Saber, Edif. No. 205</w:t>
                    </w:r>
                  </w:p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Tel. +507 0014 • Panamá / República de Panamá</w:t>
                    </w:r>
                  </w:p>
                  <w:p w:rsidR="00621DE1" w:rsidRPr="006F4F3F" w:rsidRDefault="003A32C6" w:rsidP="003A32C6">
                    <w:pPr>
                      <w:rPr>
                        <w:rFonts w:ascii="Century Gothic" w:hAnsi="Century Gothic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www.senacyt.gob.pa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21DE1">
      <w:rPr>
        <w:noProof/>
        <w:lang w:val="es-PA" w:eastAsia="es-PA"/>
      </w:rPr>
      <w:drawing>
        <wp:anchor distT="0" distB="0" distL="114300" distR="114300" simplePos="0" relativeHeight="251685376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8558530</wp:posOffset>
          </wp:positionV>
          <wp:extent cx="7773894" cy="1331259"/>
          <wp:effectExtent l="25400" t="0" r="0" b="0"/>
          <wp:wrapTopAndBottom/>
          <wp:docPr id="8" name="Imagen 8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894" cy="1331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4" w:rsidRDefault="00A97C94">
      <w:r>
        <w:separator/>
      </w:r>
    </w:p>
  </w:footnote>
  <w:footnote w:type="continuationSeparator" w:id="0">
    <w:p w:rsidR="00A97C94" w:rsidRDefault="00A9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C3" w:rsidRDefault="00621DE1">
    <w:pPr>
      <w:pStyle w:val="Encabezado"/>
    </w:pPr>
    <w:r>
      <w:rPr>
        <w:noProof/>
        <w:lang w:val="es-PA" w:eastAsia="es-PA"/>
      </w:rPr>
      <w:drawing>
        <wp:anchor distT="0" distB="0" distL="118745" distR="118745" simplePos="0" relativeHeight="251629056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695824" cy="1062318"/>
          <wp:effectExtent l="25400" t="0" r="5976" b="0"/>
          <wp:wrapSquare wrapText="bothSides"/>
          <wp:docPr id="5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ob.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824" cy="1062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C3">
      <w:rPr>
        <w:noProof/>
        <w:lang w:val="es-PA" w:eastAsia="es-PA"/>
      </w:rPr>
      <w:drawing>
        <wp:inline distT="0" distB="0" distL="0" distR="0">
          <wp:extent cx="2847975" cy="710219"/>
          <wp:effectExtent l="0" t="0" r="0" b="0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25" cy="74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5C8" w:rsidRDefault="00E01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250"/>
    <w:multiLevelType w:val="hybridMultilevel"/>
    <w:tmpl w:val="A45007D2"/>
    <w:lvl w:ilvl="0" w:tplc="1B1A3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4EAB"/>
    <w:multiLevelType w:val="hybridMultilevel"/>
    <w:tmpl w:val="66009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E8"/>
    <w:rsid w:val="00006065"/>
    <w:rsid w:val="000519F2"/>
    <w:rsid w:val="00060628"/>
    <w:rsid w:val="000627ED"/>
    <w:rsid w:val="0006309A"/>
    <w:rsid w:val="000935E4"/>
    <w:rsid w:val="000C291A"/>
    <w:rsid w:val="000C5F84"/>
    <w:rsid w:val="000F6064"/>
    <w:rsid w:val="00103546"/>
    <w:rsid w:val="00130B3F"/>
    <w:rsid w:val="00166CB1"/>
    <w:rsid w:val="00182956"/>
    <w:rsid w:val="00182D54"/>
    <w:rsid w:val="0019347F"/>
    <w:rsid w:val="001938F8"/>
    <w:rsid w:val="001C383C"/>
    <w:rsid w:val="001C4090"/>
    <w:rsid w:val="001C4C10"/>
    <w:rsid w:val="00213E13"/>
    <w:rsid w:val="00225193"/>
    <w:rsid w:val="00245F59"/>
    <w:rsid w:val="002622A2"/>
    <w:rsid w:val="00273B80"/>
    <w:rsid w:val="00283E5F"/>
    <w:rsid w:val="002A6F4E"/>
    <w:rsid w:val="002D23FC"/>
    <w:rsid w:val="002F10EB"/>
    <w:rsid w:val="002F1542"/>
    <w:rsid w:val="002F2ECA"/>
    <w:rsid w:val="003451B1"/>
    <w:rsid w:val="00361E5F"/>
    <w:rsid w:val="0036500D"/>
    <w:rsid w:val="003741FA"/>
    <w:rsid w:val="003761FC"/>
    <w:rsid w:val="003A32C6"/>
    <w:rsid w:val="003E6748"/>
    <w:rsid w:val="00425D42"/>
    <w:rsid w:val="00427243"/>
    <w:rsid w:val="00457323"/>
    <w:rsid w:val="004748F6"/>
    <w:rsid w:val="00491673"/>
    <w:rsid w:val="004B7A73"/>
    <w:rsid w:val="004D06F3"/>
    <w:rsid w:val="0053430C"/>
    <w:rsid w:val="00536CAC"/>
    <w:rsid w:val="005725DA"/>
    <w:rsid w:val="005B5BC4"/>
    <w:rsid w:val="005C5AB4"/>
    <w:rsid w:val="00621DE1"/>
    <w:rsid w:val="00652FFA"/>
    <w:rsid w:val="00663079"/>
    <w:rsid w:val="006825C5"/>
    <w:rsid w:val="006A1F60"/>
    <w:rsid w:val="006B06F2"/>
    <w:rsid w:val="006E5692"/>
    <w:rsid w:val="006F4F3F"/>
    <w:rsid w:val="00713136"/>
    <w:rsid w:val="007247BC"/>
    <w:rsid w:val="00751381"/>
    <w:rsid w:val="007575ED"/>
    <w:rsid w:val="0076366B"/>
    <w:rsid w:val="00766802"/>
    <w:rsid w:val="007D194D"/>
    <w:rsid w:val="007D366D"/>
    <w:rsid w:val="007D6CEA"/>
    <w:rsid w:val="00844070"/>
    <w:rsid w:val="0085006F"/>
    <w:rsid w:val="0085449B"/>
    <w:rsid w:val="00861602"/>
    <w:rsid w:val="00883953"/>
    <w:rsid w:val="00885AEA"/>
    <w:rsid w:val="008960D7"/>
    <w:rsid w:val="008D13F8"/>
    <w:rsid w:val="008F2C77"/>
    <w:rsid w:val="00997C0B"/>
    <w:rsid w:val="009C501B"/>
    <w:rsid w:val="009D40CF"/>
    <w:rsid w:val="009E0AEB"/>
    <w:rsid w:val="009F4538"/>
    <w:rsid w:val="00A03B1D"/>
    <w:rsid w:val="00A449AF"/>
    <w:rsid w:val="00A546AA"/>
    <w:rsid w:val="00A559CD"/>
    <w:rsid w:val="00A66ABB"/>
    <w:rsid w:val="00A90CB7"/>
    <w:rsid w:val="00A92FC5"/>
    <w:rsid w:val="00A97C94"/>
    <w:rsid w:val="00AD15DE"/>
    <w:rsid w:val="00AE27F7"/>
    <w:rsid w:val="00AE6F7D"/>
    <w:rsid w:val="00B05340"/>
    <w:rsid w:val="00B23BC3"/>
    <w:rsid w:val="00B45161"/>
    <w:rsid w:val="00B45A29"/>
    <w:rsid w:val="00B52C2B"/>
    <w:rsid w:val="00B828EE"/>
    <w:rsid w:val="00BA2490"/>
    <w:rsid w:val="00BC6554"/>
    <w:rsid w:val="00BD09EB"/>
    <w:rsid w:val="00BD3D71"/>
    <w:rsid w:val="00C02356"/>
    <w:rsid w:val="00C11FE7"/>
    <w:rsid w:val="00C1206C"/>
    <w:rsid w:val="00C15FF5"/>
    <w:rsid w:val="00C3588C"/>
    <w:rsid w:val="00C43BC4"/>
    <w:rsid w:val="00C4538A"/>
    <w:rsid w:val="00C55ABB"/>
    <w:rsid w:val="00C67286"/>
    <w:rsid w:val="00C85695"/>
    <w:rsid w:val="00C965B4"/>
    <w:rsid w:val="00CA1C4D"/>
    <w:rsid w:val="00CA5CF8"/>
    <w:rsid w:val="00CB2AB1"/>
    <w:rsid w:val="00CC23E2"/>
    <w:rsid w:val="00CE4F0B"/>
    <w:rsid w:val="00CF1A17"/>
    <w:rsid w:val="00D02398"/>
    <w:rsid w:val="00D2169C"/>
    <w:rsid w:val="00D367CD"/>
    <w:rsid w:val="00D413E2"/>
    <w:rsid w:val="00D4772A"/>
    <w:rsid w:val="00D51C2D"/>
    <w:rsid w:val="00D528E7"/>
    <w:rsid w:val="00D52EA4"/>
    <w:rsid w:val="00D5423E"/>
    <w:rsid w:val="00D726E1"/>
    <w:rsid w:val="00D82019"/>
    <w:rsid w:val="00D85CAA"/>
    <w:rsid w:val="00D94009"/>
    <w:rsid w:val="00DE5FF2"/>
    <w:rsid w:val="00DE7202"/>
    <w:rsid w:val="00E015C8"/>
    <w:rsid w:val="00E06FA6"/>
    <w:rsid w:val="00E327E8"/>
    <w:rsid w:val="00E32875"/>
    <w:rsid w:val="00E5087A"/>
    <w:rsid w:val="00E5616A"/>
    <w:rsid w:val="00E61453"/>
    <w:rsid w:val="00E6793D"/>
    <w:rsid w:val="00EF6A1D"/>
    <w:rsid w:val="00F25866"/>
    <w:rsid w:val="00F35766"/>
    <w:rsid w:val="00F46594"/>
    <w:rsid w:val="00F76AAD"/>
    <w:rsid w:val="00F82BD8"/>
    <w:rsid w:val="00F928F7"/>
    <w:rsid w:val="00FB3444"/>
    <w:rsid w:val="00FF7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AD8F64A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customStyle="1" w:styleId="Textoindependiente2">
    <w:name w:val="Texto independiente2"/>
    <w:basedOn w:val="Normal"/>
    <w:rsid w:val="0036500D"/>
    <w:pPr>
      <w:spacing w:line="280" w:lineRule="exact"/>
    </w:pPr>
    <w:rPr>
      <w:rFonts w:ascii="Times New Roman" w:eastAsia="Times New Roman" w:hAnsi="Times New Roman" w:cs="Times New Roman"/>
      <w:sz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8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4C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40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2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8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8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2@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F9AC-E4B5-46BB-BE91-8DE1119F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</dc:creator>
  <cp:lastModifiedBy>Antonia De la Cruz</cp:lastModifiedBy>
  <cp:revision>20</cp:revision>
  <cp:lastPrinted>2016-03-03T16:42:00Z</cp:lastPrinted>
  <dcterms:created xsi:type="dcterms:W3CDTF">2016-05-25T18:28:00Z</dcterms:created>
  <dcterms:modified xsi:type="dcterms:W3CDTF">2017-09-13T14:14:00Z</dcterms:modified>
</cp:coreProperties>
</file>