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0"/>
      </w:tblGrid>
      <w:tr w:rsidR="006B097E" w:rsidRPr="0028249A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2C64C8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</w:pP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ANUNCIO DE CONVOCATORIA PÚBLICA</w:t>
            </w:r>
          </w:p>
          <w:p w:rsidR="00263EA6" w:rsidRPr="002C64C8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</w:pP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PROGRAMA</w:t>
            </w:r>
            <w:r w:rsidR="004E1798" w:rsidRPr="002C64C8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 xml:space="preserve"> DE</w:t>
            </w: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 xml:space="preserve"> BECAS IFARHU-SENACYT</w:t>
            </w:r>
            <w:r w:rsidR="00D122A2" w:rsidRPr="002C64C8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 xml:space="preserve"> </w:t>
            </w:r>
          </w:p>
          <w:p w:rsidR="009E7BA8" w:rsidRPr="002C64C8" w:rsidRDefault="009E7BA8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</w:pP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SUBPROGRAMA DE BECAS DE EXCELENCIA PROFESIONAL  </w:t>
            </w: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  <w:lang w:val="es-PA"/>
              </w:rPr>
              <w:t>(D)</w:t>
            </w:r>
          </w:p>
          <w:p w:rsidR="00436E5D" w:rsidRPr="002C64C8" w:rsidRDefault="00396CC9" w:rsidP="00D64FF3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ESPECIALIDAD</w:t>
            </w:r>
            <w:r w:rsidR="004970D3"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="00526CC2"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EN ASUNTOS REGULATORIOS</w:t>
            </w:r>
            <w:r w:rsidR="00386163"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DICTAD</w:t>
            </w:r>
            <w:r w:rsidR="00567E6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O</w:t>
            </w:r>
            <w:r w:rsidR="00386163"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EN LA UNIVERSIDAD DE PANAMÁ</w:t>
            </w:r>
          </w:p>
          <w:p w:rsidR="00D535D5" w:rsidRPr="002C64C8" w:rsidRDefault="00D535D5" w:rsidP="00D535D5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2C64C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D535D5" w:rsidRPr="002C64C8" w:rsidRDefault="00D535D5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6B097E" w:rsidRPr="002C64C8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2C64C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2C64C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2C64C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2C64C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28249A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2C64C8" w:rsidRDefault="006B097E" w:rsidP="00D535D5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4970D3" w:rsidRPr="002C64C8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396CC9" w:rsidRPr="002C64C8">
              <w:rPr>
                <w:rFonts w:ascii="Calibri" w:hAnsi="Calibri" w:cs="Calibri"/>
                <w:sz w:val="17"/>
                <w:szCs w:val="17"/>
              </w:rPr>
              <w:t>Panameños, que trabajen en el sector público de la salud (MINSA o CSS), que posean título de licenciatura en farmacia, interesados en adquirir conocimientos y destrezas</w:t>
            </w:r>
            <w:r w:rsidR="00D535D5" w:rsidRPr="002C64C8">
              <w:rPr>
                <w:rFonts w:ascii="Calibri" w:hAnsi="Calibri" w:cs="Calibri"/>
                <w:sz w:val="17"/>
                <w:szCs w:val="17"/>
              </w:rPr>
              <w:t xml:space="preserve"> en lo relacionado a los asuntos regulatorios de medicamentos y otros productos para la salud humana. </w:t>
            </w:r>
          </w:p>
        </w:tc>
      </w:tr>
      <w:tr w:rsidR="006B097E" w:rsidRPr="0028249A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2C64C8" w:rsidRDefault="00263EA6" w:rsidP="005116F8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2C64C8">
              <w:rPr>
                <w:rFonts w:ascii="Calibri" w:hAnsi="Calibri" w:cs="Arial"/>
                <w:b/>
                <w:sz w:val="17"/>
                <w:szCs w:val="17"/>
              </w:rPr>
              <w:t xml:space="preserve">OBJETIVO: </w:t>
            </w:r>
            <w:r w:rsidR="00396CC9" w:rsidRPr="002C64C8">
              <w:rPr>
                <w:rFonts w:ascii="Calibri" w:hAnsi="Calibri" w:cs="Calibri"/>
                <w:sz w:val="17"/>
                <w:szCs w:val="17"/>
              </w:rPr>
              <w:t xml:space="preserve">Este programa está diseñado para fortalecer el proceso de formación de recurso humano 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 xml:space="preserve">del sector público </w:t>
            </w:r>
            <w:r w:rsidR="00396CC9" w:rsidRPr="002C64C8">
              <w:rPr>
                <w:rFonts w:ascii="Calibri" w:hAnsi="Calibri" w:cs="Calibri"/>
                <w:sz w:val="17"/>
                <w:szCs w:val="17"/>
              </w:rPr>
              <w:t xml:space="preserve">para participar con otros profesionales 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 xml:space="preserve">en el manejo </w:t>
            </w:r>
            <w:r w:rsidR="00396CC9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>de los asuntos regulatorios de medicamentos y otros productos para la salud humana.</w:t>
            </w:r>
          </w:p>
        </w:tc>
      </w:tr>
      <w:tr w:rsidR="006B097E" w:rsidRPr="0028249A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5D5" w:rsidRPr="002C64C8" w:rsidRDefault="008B05D5" w:rsidP="008B05D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F3103D" w:rsidRPr="002C64C8" w:rsidRDefault="008B05D5" w:rsidP="00323CCF">
            <w:pPr>
              <w:jc w:val="both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3E382B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TEMÁTICA:</w:t>
            </w:r>
          </w:p>
          <w:p w:rsidR="00E220DD" w:rsidRPr="002C64C8" w:rsidRDefault="00526CC2" w:rsidP="00FE3D23">
            <w:pPr>
              <w:pStyle w:val="Textocomentario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2C64C8">
              <w:rPr>
                <w:rFonts w:ascii="Calibri" w:hAnsi="Calibri" w:cs="Calibri"/>
                <w:sz w:val="17"/>
                <w:szCs w:val="17"/>
                <w:lang w:val="es-PA"/>
              </w:rPr>
              <w:t xml:space="preserve">Asuntos </w:t>
            </w:r>
            <w:r w:rsidR="002C64C8" w:rsidRPr="002C64C8">
              <w:rPr>
                <w:rFonts w:ascii="Calibri" w:hAnsi="Calibri" w:cs="Calibri"/>
                <w:sz w:val="17"/>
                <w:szCs w:val="17"/>
                <w:lang w:val="es-PA"/>
              </w:rPr>
              <w:t xml:space="preserve"> r</w:t>
            </w:r>
            <w:r w:rsidRPr="002C64C8">
              <w:rPr>
                <w:rFonts w:ascii="Calibri" w:hAnsi="Calibri" w:cs="Calibri"/>
                <w:sz w:val="17"/>
                <w:szCs w:val="17"/>
                <w:lang w:val="es-PA"/>
              </w:rPr>
              <w:t xml:space="preserve">egulatorios de </w:t>
            </w:r>
            <w:r w:rsidR="005116F8" w:rsidRPr="002C64C8">
              <w:rPr>
                <w:rFonts w:ascii="Calibri" w:hAnsi="Calibri" w:cs="Calibri"/>
                <w:sz w:val="17"/>
                <w:szCs w:val="17"/>
                <w:lang w:val="es-PA"/>
              </w:rPr>
              <w:t>medicamentos y otros productos para la salud humana.</w:t>
            </w:r>
          </w:p>
          <w:p w:rsidR="00235550" w:rsidRPr="002C64C8" w:rsidRDefault="00235550" w:rsidP="00627596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28249A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7B43" w:rsidRPr="002C64C8" w:rsidRDefault="00707B43" w:rsidP="00707B43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La beca tendrá una duración de hasta </w:t>
            </w:r>
            <w:r w:rsidR="00943480" w:rsidRPr="002C64C8">
              <w:rPr>
                <w:rFonts w:ascii="Calibri" w:hAnsi="Calibri" w:cs="Calibri"/>
                <w:sz w:val="17"/>
                <w:szCs w:val="17"/>
              </w:rPr>
              <w:t>14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43480" w:rsidRPr="002C64C8">
              <w:rPr>
                <w:rFonts w:ascii="Calibri" w:hAnsi="Calibri" w:cs="Calibri"/>
                <w:sz w:val="17"/>
                <w:szCs w:val="17"/>
              </w:rPr>
              <w:t>meses</w:t>
            </w:r>
            <w:r w:rsidRPr="002C64C8">
              <w:rPr>
                <w:rFonts w:ascii="Calibri" w:hAnsi="Calibri" w:cs="Calibri"/>
                <w:sz w:val="17"/>
                <w:szCs w:val="17"/>
              </w:rPr>
              <w:t>.</w:t>
            </w:r>
            <w:r w:rsidR="0079010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</w:p>
          <w:p w:rsidR="0028249A" w:rsidRPr="002C64C8" w:rsidRDefault="00707B43" w:rsidP="005116F8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 xml:space="preserve">La beca cubrirá </w:t>
            </w:r>
            <w:r w:rsidRPr="002C64C8">
              <w:rPr>
                <w:rFonts w:ascii="Calibri" w:hAnsi="Calibri" w:cs="Calibri"/>
                <w:sz w:val="17"/>
                <w:szCs w:val="17"/>
              </w:rPr>
              <w:t>hasta el 100</w:t>
            </w:r>
            <w:r w:rsidR="006A6E9A" w:rsidRPr="002C64C8">
              <w:rPr>
                <w:rFonts w:ascii="Calibri" w:hAnsi="Calibri" w:cs="Calibri"/>
                <w:sz w:val="17"/>
                <w:szCs w:val="17"/>
              </w:rPr>
              <w:t xml:space="preserve">% 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>de la</w:t>
            </w:r>
            <w:r w:rsidR="00943480" w:rsidRPr="002C64C8">
              <w:rPr>
                <w:rFonts w:ascii="Calibri" w:hAnsi="Calibri" w:cs="Calibri"/>
                <w:sz w:val="17"/>
                <w:szCs w:val="17"/>
              </w:rPr>
              <w:t xml:space="preserve"> matrícula de la</w:t>
            </w:r>
            <w:r w:rsidR="005116F8" w:rsidRPr="002C64C8">
              <w:rPr>
                <w:rFonts w:ascii="Calibri" w:hAnsi="Calibri" w:cs="Calibri"/>
                <w:sz w:val="17"/>
                <w:szCs w:val="17"/>
              </w:rPr>
              <w:t xml:space="preserve"> especialidad</w:t>
            </w:r>
            <w:r w:rsidR="00943480" w:rsidRPr="002C64C8">
              <w:rPr>
                <w:rFonts w:ascii="Calibri" w:hAnsi="Calibri" w:cs="Calibri"/>
                <w:sz w:val="17"/>
                <w:szCs w:val="17"/>
              </w:rPr>
              <w:t xml:space="preserve"> y costos de los libros</w:t>
            </w:r>
            <w:r w:rsidRPr="002C64C8">
              <w:rPr>
                <w:rFonts w:ascii="Calibri" w:hAnsi="Calibri" w:cs="Calibri"/>
                <w:sz w:val="17"/>
                <w:szCs w:val="17"/>
              </w:rPr>
              <w:t>, según lo establecido en el Reglamento de Becas IFARHU-SENACYT</w:t>
            </w: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</w:tc>
      </w:tr>
      <w:tr w:rsidR="006B097E" w:rsidRPr="0028249A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2C64C8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28249A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2C64C8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  <w:p w:rsidR="00BA231D" w:rsidRPr="002C64C8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2C64C8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F95358" w:rsidRPr="002C64C8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E170B5" w:rsidRPr="002C64C8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7D6160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2C64C8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 título </w:t>
            </w:r>
            <w:r w:rsidR="00F33F9D" w:rsidRPr="002C64C8">
              <w:rPr>
                <w:rFonts w:ascii="Calibri" w:hAnsi="Calibri" w:cs="Calibri"/>
                <w:sz w:val="17"/>
                <w:szCs w:val="17"/>
              </w:rPr>
              <w:t xml:space="preserve">de la licenciatura </w:t>
            </w:r>
            <w:r w:rsidRPr="002C64C8">
              <w:rPr>
                <w:rFonts w:ascii="Calibri" w:hAnsi="Calibri" w:cs="Calibri"/>
                <w:sz w:val="17"/>
                <w:szCs w:val="17"/>
              </w:rPr>
              <w:t>universitari</w:t>
            </w:r>
            <w:r w:rsidR="00F33F9D" w:rsidRPr="002C64C8">
              <w:rPr>
                <w:rFonts w:ascii="Calibri" w:hAnsi="Calibri" w:cs="Calibri"/>
                <w:sz w:val="17"/>
                <w:szCs w:val="17"/>
              </w:rPr>
              <w:t>a</w:t>
            </w:r>
            <w:r w:rsidR="009C7214" w:rsidRPr="002C64C8">
              <w:rPr>
                <w:rFonts w:ascii="Calibri" w:hAnsi="Calibri" w:cs="Calibri"/>
                <w:sz w:val="17"/>
                <w:szCs w:val="17"/>
              </w:rPr>
              <w:t xml:space="preserve"> en farmacia</w:t>
            </w:r>
            <w:r w:rsidR="00D932A7">
              <w:rPr>
                <w:rFonts w:ascii="Calibri" w:hAnsi="Calibri" w:cs="Calibri"/>
                <w:sz w:val="17"/>
                <w:szCs w:val="17"/>
              </w:rPr>
              <w:t xml:space="preserve"> autenticado por IFARHU</w:t>
            </w:r>
            <w:r w:rsidR="00BA231D" w:rsidRPr="002C64C8">
              <w:rPr>
                <w:rFonts w:ascii="Calibri" w:hAnsi="Calibri" w:cs="Calibri"/>
                <w:sz w:val="17"/>
                <w:szCs w:val="17"/>
              </w:rPr>
              <w:t>,</w:t>
            </w:r>
            <w:r w:rsidR="00261E1E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2C64C8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C90D9E" w:rsidRPr="002C64C8">
              <w:rPr>
                <w:rFonts w:ascii="Calibri" w:hAnsi="Calibri" w:cs="Calibri"/>
                <w:sz w:val="17"/>
                <w:szCs w:val="17"/>
              </w:rPr>
              <w:t xml:space="preserve">autenticada por </w:t>
            </w:r>
            <w:r w:rsidR="00E71A6B" w:rsidRPr="002C64C8">
              <w:rPr>
                <w:rFonts w:ascii="Calibri" w:hAnsi="Calibri" w:cs="Calibri"/>
                <w:sz w:val="17"/>
                <w:szCs w:val="17"/>
              </w:rPr>
              <w:t>notario público</w:t>
            </w:r>
            <w:r w:rsidR="00C90D9E" w:rsidRPr="002C64C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95358" w:rsidRPr="002C64C8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un </w:t>
            </w:r>
            <w:r w:rsidR="00924A51" w:rsidRPr="002C64C8">
              <w:rPr>
                <w:rFonts w:ascii="Calibri" w:hAnsi="Calibri" w:cs="Calibri"/>
                <w:sz w:val="17"/>
                <w:szCs w:val="17"/>
              </w:rPr>
              <w:t xml:space="preserve">índice académico mínimo de </w:t>
            </w:r>
            <w:r w:rsidR="00F03DCA" w:rsidRPr="002C64C8">
              <w:rPr>
                <w:rFonts w:ascii="Calibri" w:hAnsi="Calibri" w:cs="Calibri"/>
                <w:sz w:val="17"/>
                <w:szCs w:val="17"/>
              </w:rPr>
              <w:t>1</w:t>
            </w:r>
            <w:r w:rsidR="00772C4B" w:rsidRPr="002C64C8">
              <w:rPr>
                <w:rFonts w:ascii="Calibri" w:hAnsi="Calibri" w:cs="Calibri"/>
                <w:sz w:val="17"/>
                <w:szCs w:val="17"/>
              </w:rPr>
              <w:t>.</w:t>
            </w:r>
            <w:r w:rsidR="00F03DCA" w:rsidRPr="002C64C8">
              <w:rPr>
                <w:rFonts w:ascii="Calibri" w:hAnsi="Calibri" w:cs="Calibri"/>
                <w:sz w:val="17"/>
                <w:szCs w:val="17"/>
              </w:rPr>
              <w:t>5</w:t>
            </w:r>
            <w:r w:rsidR="00F95358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9C7214" w:rsidRPr="002C64C8">
              <w:rPr>
                <w:rFonts w:ascii="Calibri" w:hAnsi="Calibri" w:cs="Calibri"/>
                <w:sz w:val="17"/>
                <w:szCs w:val="17"/>
              </w:rPr>
              <w:t>en base a</w:t>
            </w:r>
            <w:r w:rsidR="00F95358" w:rsidRPr="002C64C8">
              <w:rPr>
                <w:rFonts w:ascii="Calibri" w:hAnsi="Calibri" w:cs="Calibri"/>
                <w:sz w:val="17"/>
                <w:szCs w:val="17"/>
              </w:rPr>
              <w:t xml:space="preserve"> 3.0</w:t>
            </w:r>
            <w:r w:rsidR="00924A51" w:rsidRPr="002C64C8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="00AB4AF5" w:rsidRPr="002C64C8">
              <w:rPr>
                <w:rFonts w:ascii="Calibri" w:hAnsi="Calibri" w:cs="Calibri"/>
                <w:sz w:val="17"/>
                <w:szCs w:val="17"/>
              </w:rPr>
              <w:t xml:space="preserve"> autenticados por el IFARHU</w:t>
            </w:r>
            <w:r w:rsidRPr="002C64C8">
              <w:rPr>
                <w:rFonts w:ascii="Calibri" w:hAnsi="Calibri" w:cs="Calibri"/>
                <w:sz w:val="17"/>
                <w:szCs w:val="17"/>
              </w:rPr>
              <w:t>,</w:t>
            </w:r>
            <w:r w:rsidR="00EA1B7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2C64C8">
              <w:rPr>
                <w:rFonts w:ascii="Calibri" w:hAnsi="Calibri" w:cs="Calibri"/>
                <w:sz w:val="17"/>
                <w:szCs w:val="17"/>
              </w:rPr>
              <w:t>carta de trabajo del MINSA o de la CSS, carta aval del MINSA o de la CSS</w:t>
            </w:r>
            <w:r w:rsidR="00EA1B7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15231" w:rsidRPr="002C64C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la realización de los estudios,</w:t>
            </w:r>
            <w:r w:rsidR="00EA1B7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P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S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del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 IFARH</w:t>
            </w:r>
            <w:r w:rsidR="007E055E" w:rsidRPr="002C64C8">
              <w:rPr>
                <w:rFonts w:ascii="Calibri" w:hAnsi="Calibri" w:cs="Calibri"/>
                <w:sz w:val="17"/>
                <w:szCs w:val="17"/>
              </w:rPr>
              <w:t xml:space="preserve">U,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P</w:t>
            </w:r>
            <w:r w:rsidR="007E055E" w:rsidRPr="002C64C8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S</w:t>
            </w:r>
            <w:r w:rsidR="007E055E" w:rsidRPr="002C64C8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de</w:t>
            </w:r>
            <w:r w:rsidR="007E055E" w:rsidRPr="002C64C8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03DCA" w:rsidRPr="002C64C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>ensayo en el que se describa</w:t>
            </w:r>
            <w:r w:rsidR="007E055E" w:rsidRPr="002C64C8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2C64C8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 w:rsidRPr="002C64C8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2C64C8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 w:rsidRPr="002C64C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2C64C8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2C64C8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2C64C8">
              <w:rPr>
                <w:rFonts w:ascii="Calibri" w:hAnsi="Calibri" w:cs="Calibri"/>
                <w:sz w:val="17"/>
                <w:szCs w:val="17"/>
              </w:rPr>
              <w:t xml:space="preserve"> presentar tres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53262" w:rsidRPr="002C64C8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EA1B7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2C64C8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7966CC" w:rsidRPr="002C64C8">
              <w:rPr>
                <w:rFonts w:ascii="Calibri" w:hAnsi="Calibri" w:cs="Calibri"/>
                <w:sz w:val="17"/>
                <w:szCs w:val="17"/>
              </w:rPr>
              <w:t>en el área de la salud</w:t>
            </w:r>
            <w:r w:rsidR="006A4282" w:rsidRPr="002C64C8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F53262" w:rsidRPr="002C64C8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EA1B7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5DDD" w:rsidRPr="002C64C8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2C64C8">
              <w:rPr>
                <w:rFonts w:ascii="Calibri" w:hAnsi="Calibri" w:cs="Calibri"/>
                <w:sz w:val="17"/>
                <w:szCs w:val="17"/>
              </w:rPr>
              <w:t>médica de</w:t>
            </w:r>
            <w:r w:rsidR="00537C6F" w:rsidRPr="002C64C8">
              <w:rPr>
                <w:rFonts w:ascii="Calibri" w:hAnsi="Calibri" w:cs="Calibri"/>
                <w:sz w:val="17"/>
                <w:szCs w:val="17"/>
              </w:rPr>
              <w:t xml:space="preserve"> buena </w:t>
            </w:r>
            <w:r w:rsidR="007966CC" w:rsidRPr="002C64C8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2C64C8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 w:rsidRPr="002C64C8">
              <w:rPr>
                <w:rFonts w:ascii="Calibri" w:hAnsi="Calibri" w:cs="Calibri"/>
                <w:sz w:val="17"/>
                <w:szCs w:val="17"/>
              </w:rPr>
              <w:t>.</w:t>
            </w:r>
            <w:r w:rsidR="00115231" w:rsidRPr="002C64C8">
              <w:rPr>
                <w:rFonts w:ascii="Calibri" w:hAnsi="Calibri" w:cs="Calibri"/>
                <w:sz w:val="17"/>
                <w:szCs w:val="17"/>
              </w:rPr>
              <w:t xml:space="preserve"> Cumplir con los requisitos del Reglamento de Becas.</w:t>
            </w:r>
          </w:p>
          <w:p w:rsidR="00643AC8" w:rsidRPr="002C64C8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2C64C8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2C64C8">
              <w:rPr>
                <w:rFonts w:ascii="Calibri" w:hAnsi="Calibri" w:cs="Calibri"/>
                <w:sz w:val="17"/>
                <w:szCs w:val="17"/>
              </w:rPr>
              <w:t>a</w:t>
            </w:r>
            <w:r w:rsidR="00EA1B7C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 w:rsidRPr="002C64C8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28249A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2C64C8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2C64C8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28249A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2C64C8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2C64C8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932BC2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21 </w:t>
            </w:r>
            <w:r w:rsidR="00261E1E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OCTUBRE</w:t>
            </w:r>
            <w:r w:rsidR="00707B43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DE 2015</w:t>
            </w:r>
          </w:p>
          <w:p w:rsidR="00F3103D" w:rsidRPr="002C64C8" w:rsidRDefault="006B097E" w:rsidP="009C7214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2C64C8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9C7214" w:rsidRPr="002C64C8">
              <w:rPr>
                <w:rFonts w:ascii="Calibri" w:hAnsi="Calibri" w:cs="Calibri"/>
                <w:b/>
                <w:sz w:val="17"/>
                <w:szCs w:val="17"/>
              </w:rPr>
              <w:t>16</w:t>
            </w:r>
            <w:r w:rsidR="00793AA9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DE </w:t>
            </w:r>
            <w:r w:rsidR="00A85CB4" w:rsidRPr="002C64C8">
              <w:rPr>
                <w:rFonts w:ascii="Calibri" w:hAnsi="Calibri" w:cs="Calibri"/>
                <w:b/>
                <w:sz w:val="17"/>
                <w:szCs w:val="17"/>
              </w:rPr>
              <w:t>FEBRERO</w:t>
            </w:r>
            <w:r w:rsidR="00E71A6B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DE 201</w:t>
            </w:r>
            <w:r w:rsidR="00A85CB4" w:rsidRPr="002C64C8">
              <w:rPr>
                <w:rFonts w:ascii="Calibri" w:hAnsi="Calibri" w:cs="Calibri"/>
                <w:b/>
                <w:sz w:val="17"/>
                <w:szCs w:val="17"/>
              </w:rPr>
              <w:t>6</w:t>
            </w:r>
            <w:r w:rsidR="00E71A6B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a</w:t>
            </w:r>
            <w:r w:rsidR="00F3103D"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 las 3:00 p.m. HORA EXACTA</w:t>
            </w:r>
          </w:p>
        </w:tc>
      </w:tr>
      <w:tr w:rsidR="006B097E" w:rsidRPr="0028249A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2C64C8" w:rsidRDefault="00B30CA3" w:rsidP="0079010C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Pr="002C64C8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 </w:t>
            </w:r>
            <w:hyperlink r:id="rId8" w:history="1">
              <w:r w:rsidR="0079010C" w:rsidRPr="002C64C8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bsespreg@senacyt.gob.pa</w:t>
              </w:r>
            </w:hyperlink>
            <w:r w:rsidR="00707B43" w:rsidRPr="002C64C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C0AD9" w:rsidRPr="002C64C8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="0021406D" w:rsidRPr="002C64C8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B097E" w:rsidRPr="0028249A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2C64C8" w:rsidRDefault="00742D40" w:rsidP="00261E1E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2C64C8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2C64C8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e internacionales. Entre los evaluadores idóneos por área, modalidad o convocatoria, según sea el caso, la asignación de cada solicitud será realizada al azar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 y por áreas prioritarias en categorías separadas.</w:t>
            </w:r>
          </w:p>
        </w:tc>
      </w:tr>
      <w:tr w:rsidR="006B097E" w:rsidRPr="0028249A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2C64C8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</w:t>
            </w:r>
            <w:r w:rsidR="00707B43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(los) plazo</w:t>
            </w:r>
            <w:r w:rsidR="00707B43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 previsto</w:t>
            </w:r>
            <w:r w:rsidR="00707B43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(s).</w:t>
            </w:r>
          </w:p>
          <w:p w:rsidR="001B6FE8" w:rsidRPr="002C64C8" w:rsidRDefault="006B097E" w:rsidP="00742D40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2C64C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r w:rsidR="00707B43" w:rsidRPr="002C64C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hyperlink r:id="rId9" w:history="1">
              <w:r w:rsidR="0028249A" w:rsidRPr="002C64C8">
                <w:rPr>
                  <w:rStyle w:val="Hipervnculo"/>
                  <w:color w:val="FFFFFF" w:themeColor="background1"/>
                  <w:sz w:val="17"/>
                  <w:szCs w:val="17"/>
                </w:rPr>
                <w:t xml:space="preserve"> </w:t>
              </w:r>
              <w:r w:rsidR="0028249A" w:rsidRPr="002C64C8">
                <w:rPr>
                  <w:rStyle w:val="Hipervnculo"/>
                  <w:rFonts w:ascii="Calibri" w:hAnsi="Calibri" w:cs="Calibri"/>
                  <w:color w:val="FFFFFF" w:themeColor="background1"/>
                  <w:sz w:val="17"/>
                  <w:szCs w:val="17"/>
                </w:rPr>
                <w:t>bsespreg@senacyt.gob.pa</w:t>
              </w:r>
            </w:hyperlink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="00707B43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o al </w:t>
            </w:r>
            <w:r w:rsidR="005B5351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</w:t>
            </w:r>
            <w:r w:rsidR="00742D40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0014 extensión 1175 </w:t>
            </w:r>
            <w:r w:rsidR="005B5351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="00EE716D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o al</w:t>
            </w:r>
            <w:r w:rsidR="00742D40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="00EE716D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517-0</w:t>
            </w:r>
            <w:r w:rsidR="00742D40" w:rsidRPr="002C64C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175 </w:t>
            </w:r>
          </w:p>
        </w:tc>
      </w:tr>
    </w:tbl>
    <w:p w:rsidR="006B097E" w:rsidRPr="0028249A" w:rsidRDefault="006B097E" w:rsidP="004157DB">
      <w:pPr>
        <w:jc w:val="both"/>
        <w:rPr>
          <w:sz w:val="17"/>
          <w:szCs w:val="17"/>
        </w:rPr>
      </w:pPr>
      <w:bookmarkStart w:id="0" w:name="_GoBack"/>
      <w:bookmarkEnd w:id="0"/>
    </w:p>
    <w:sectPr w:rsidR="006B097E" w:rsidRPr="0028249A" w:rsidSect="00053709">
      <w:headerReference w:type="default" r:id="rId10"/>
      <w:type w:val="continuous"/>
      <w:pgSz w:w="12240" w:h="15840" w:code="1"/>
      <w:pgMar w:top="68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932" w:rsidRPr="008B7C32" w:rsidRDefault="00D03932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D03932" w:rsidRPr="008B7C32" w:rsidRDefault="00D03932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932" w:rsidRPr="008B7C32" w:rsidRDefault="00D03932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D03932" w:rsidRPr="008B7C32" w:rsidRDefault="00D03932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8E" w:rsidRDefault="0088524B" w:rsidP="0090218E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0" t="0" r="1905" b="1905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218E" w:rsidRPr="00C25E72" w:rsidRDefault="0090218E" w:rsidP="0090218E">
    <w:pPr>
      <w:pStyle w:val="Encabezado"/>
      <w:spacing w:after="120"/>
      <w:jc w:val="center"/>
      <w:rPr>
        <w:sz w:val="2"/>
        <w:szCs w:val="2"/>
      </w:rPr>
    </w:pPr>
  </w:p>
  <w:p w:rsidR="002F64EF" w:rsidRPr="0090218E" w:rsidRDefault="002F64EF" w:rsidP="009021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80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4FF4"/>
    <w:rsid w:val="00005145"/>
    <w:rsid w:val="000073BD"/>
    <w:rsid w:val="00010926"/>
    <w:rsid w:val="00014187"/>
    <w:rsid w:val="00020EA7"/>
    <w:rsid w:val="00035AE2"/>
    <w:rsid w:val="00043B6F"/>
    <w:rsid w:val="00053709"/>
    <w:rsid w:val="00054AB2"/>
    <w:rsid w:val="00057930"/>
    <w:rsid w:val="00057F8F"/>
    <w:rsid w:val="000657AC"/>
    <w:rsid w:val="0007026C"/>
    <w:rsid w:val="000759E8"/>
    <w:rsid w:val="00076853"/>
    <w:rsid w:val="00077EDC"/>
    <w:rsid w:val="00084996"/>
    <w:rsid w:val="00085A97"/>
    <w:rsid w:val="000919F3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E764A"/>
    <w:rsid w:val="000F0E65"/>
    <w:rsid w:val="000F1F45"/>
    <w:rsid w:val="000F4833"/>
    <w:rsid w:val="00100B08"/>
    <w:rsid w:val="00101E2A"/>
    <w:rsid w:val="001022E1"/>
    <w:rsid w:val="00102357"/>
    <w:rsid w:val="00115231"/>
    <w:rsid w:val="001217B2"/>
    <w:rsid w:val="00127418"/>
    <w:rsid w:val="00130638"/>
    <w:rsid w:val="001472B0"/>
    <w:rsid w:val="00152836"/>
    <w:rsid w:val="001625E0"/>
    <w:rsid w:val="00166A5A"/>
    <w:rsid w:val="001822F9"/>
    <w:rsid w:val="001921CB"/>
    <w:rsid w:val="00196832"/>
    <w:rsid w:val="00197A76"/>
    <w:rsid w:val="001A1F63"/>
    <w:rsid w:val="001A2661"/>
    <w:rsid w:val="001B4B4B"/>
    <w:rsid w:val="001B6FE8"/>
    <w:rsid w:val="001C2232"/>
    <w:rsid w:val="001C2D9D"/>
    <w:rsid w:val="001C3AD1"/>
    <w:rsid w:val="001C590C"/>
    <w:rsid w:val="001C6F03"/>
    <w:rsid w:val="001D0CE9"/>
    <w:rsid w:val="001D4003"/>
    <w:rsid w:val="001D5F5B"/>
    <w:rsid w:val="001D6646"/>
    <w:rsid w:val="001D7FBD"/>
    <w:rsid w:val="001E07AD"/>
    <w:rsid w:val="001E29E7"/>
    <w:rsid w:val="001E3875"/>
    <w:rsid w:val="001E5356"/>
    <w:rsid w:val="001E5939"/>
    <w:rsid w:val="001F0EFE"/>
    <w:rsid w:val="00201EE7"/>
    <w:rsid w:val="00210523"/>
    <w:rsid w:val="0021406D"/>
    <w:rsid w:val="00217CA4"/>
    <w:rsid w:val="0022071C"/>
    <w:rsid w:val="002272DC"/>
    <w:rsid w:val="00230A0F"/>
    <w:rsid w:val="00235550"/>
    <w:rsid w:val="0024435D"/>
    <w:rsid w:val="00245BE6"/>
    <w:rsid w:val="00257B02"/>
    <w:rsid w:val="00261E1E"/>
    <w:rsid w:val="00263EA6"/>
    <w:rsid w:val="00271ED4"/>
    <w:rsid w:val="00275BF2"/>
    <w:rsid w:val="0028249A"/>
    <w:rsid w:val="002953B4"/>
    <w:rsid w:val="00295C75"/>
    <w:rsid w:val="0029661E"/>
    <w:rsid w:val="0029732A"/>
    <w:rsid w:val="002A4206"/>
    <w:rsid w:val="002C4339"/>
    <w:rsid w:val="002C64C8"/>
    <w:rsid w:val="002D15BF"/>
    <w:rsid w:val="002D3256"/>
    <w:rsid w:val="002D5658"/>
    <w:rsid w:val="002E39DA"/>
    <w:rsid w:val="002F45B9"/>
    <w:rsid w:val="002F64EF"/>
    <w:rsid w:val="00312634"/>
    <w:rsid w:val="00312C8E"/>
    <w:rsid w:val="0031711A"/>
    <w:rsid w:val="00323CCF"/>
    <w:rsid w:val="00324338"/>
    <w:rsid w:val="00326182"/>
    <w:rsid w:val="00331785"/>
    <w:rsid w:val="003340EF"/>
    <w:rsid w:val="00335817"/>
    <w:rsid w:val="0034419A"/>
    <w:rsid w:val="00346A23"/>
    <w:rsid w:val="003473D6"/>
    <w:rsid w:val="003505B3"/>
    <w:rsid w:val="00356BBD"/>
    <w:rsid w:val="003608EF"/>
    <w:rsid w:val="00362A8B"/>
    <w:rsid w:val="00362E1C"/>
    <w:rsid w:val="00386163"/>
    <w:rsid w:val="003961AD"/>
    <w:rsid w:val="00396CC9"/>
    <w:rsid w:val="003973E1"/>
    <w:rsid w:val="003A00DF"/>
    <w:rsid w:val="003A270C"/>
    <w:rsid w:val="003A37C9"/>
    <w:rsid w:val="003A7AE4"/>
    <w:rsid w:val="003B227F"/>
    <w:rsid w:val="003B615A"/>
    <w:rsid w:val="003C1605"/>
    <w:rsid w:val="003C2582"/>
    <w:rsid w:val="003C6489"/>
    <w:rsid w:val="003D5F6C"/>
    <w:rsid w:val="003E382B"/>
    <w:rsid w:val="003E49AA"/>
    <w:rsid w:val="003E6480"/>
    <w:rsid w:val="003F2C03"/>
    <w:rsid w:val="00406C35"/>
    <w:rsid w:val="0041232B"/>
    <w:rsid w:val="0041344D"/>
    <w:rsid w:val="004157DB"/>
    <w:rsid w:val="0042488A"/>
    <w:rsid w:val="004355A3"/>
    <w:rsid w:val="00436E5D"/>
    <w:rsid w:val="00446153"/>
    <w:rsid w:val="004544CC"/>
    <w:rsid w:val="004569C9"/>
    <w:rsid w:val="00457E43"/>
    <w:rsid w:val="00461107"/>
    <w:rsid w:val="004642A9"/>
    <w:rsid w:val="00470B11"/>
    <w:rsid w:val="00486066"/>
    <w:rsid w:val="004947E9"/>
    <w:rsid w:val="00496071"/>
    <w:rsid w:val="004970D3"/>
    <w:rsid w:val="004B519E"/>
    <w:rsid w:val="004C6B81"/>
    <w:rsid w:val="004D341D"/>
    <w:rsid w:val="004D424B"/>
    <w:rsid w:val="004E1798"/>
    <w:rsid w:val="004F2D29"/>
    <w:rsid w:val="00510372"/>
    <w:rsid w:val="005116F8"/>
    <w:rsid w:val="00512C0E"/>
    <w:rsid w:val="005166FC"/>
    <w:rsid w:val="00517041"/>
    <w:rsid w:val="005226BD"/>
    <w:rsid w:val="005262CF"/>
    <w:rsid w:val="00526CC2"/>
    <w:rsid w:val="00531ABD"/>
    <w:rsid w:val="0053721F"/>
    <w:rsid w:val="00537C6F"/>
    <w:rsid w:val="00547057"/>
    <w:rsid w:val="005530CA"/>
    <w:rsid w:val="00553643"/>
    <w:rsid w:val="00561B79"/>
    <w:rsid w:val="005620B6"/>
    <w:rsid w:val="00567E68"/>
    <w:rsid w:val="00572C8C"/>
    <w:rsid w:val="005748EA"/>
    <w:rsid w:val="00575D93"/>
    <w:rsid w:val="00576144"/>
    <w:rsid w:val="0059022E"/>
    <w:rsid w:val="00595F58"/>
    <w:rsid w:val="00597B2C"/>
    <w:rsid w:val="005B1648"/>
    <w:rsid w:val="005B5351"/>
    <w:rsid w:val="005B5ECB"/>
    <w:rsid w:val="005C1DC3"/>
    <w:rsid w:val="005C29AD"/>
    <w:rsid w:val="005D4497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A4E"/>
    <w:rsid w:val="00670E0B"/>
    <w:rsid w:val="00671FBC"/>
    <w:rsid w:val="00673BAD"/>
    <w:rsid w:val="00677426"/>
    <w:rsid w:val="00693422"/>
    <w:rsid w:val="006948CC"/>
    <w:rsid w:val="00697507"/>
    <w:rsid w:val="006A4282"/>
    <w:rsid w:val="006A6E9A"/>
    <w:rsid w:val="006B097E"/>
    <w:rsid w:val="006B697B"/>
    <w:rsid w:val="006E1B77"/>
    <w:rsid w:val="006E2F26"/>
    <w:rsid w:val="006E77C5"/>
    <w:rsid w:val="006E7C30"/>
    <w:rsid w:val="00703160"/>
    <w:rsid w:val="00704EBF"/>
    <w:rsid w:val="00704F87"/>
    <w:rsid w:val="0070535F"/>
    <w:rsid w:val="00705E30"/>
    <w:rsid w:val="00707B43"/>
    <w:rsid w:val="007200AB"/>
    <w:rsid w:val="00723BAB"/>
    <w:rsid w:val="00724EA9"/>
    <w:rsid w:val="00732B09"/>
    <w:rsid w:val="00741FD2"/>
    <w:rsid w:val="00742D40"/>
    <w:rsid w:val="00744E09"/>
    <w:rsid w:val="00745A33"/>
    <w:rsid w:val="00747B9D"/>
    <w:rsid w:val="00757003"/>
    <w:rsid w:val="00760AA0"/>
    <w:rsid w:val="00762929"/>
    <w:rsid w:val="00766A7F"/>
    <w:rsid w:val="00771F16"/>
    <w:rsid w:val="00772C4B"/>
    <w:rsid w:val="00773650"/>
    <w:rsid w:val="00782BED"/>
    <w:rsid w:val="00786711"/>
    <w:rsid w:val="0079010C"/>
    <w:rsid w:val="00790CBA"/>
    <w:rsid w:val="00793AA9"/>
    <w:rsid w:val="007954FA"/>
    <w:rsid w:val="007966CC"/>
    <w:rsid w:val="007A61F9"/>
    <w:rsid w:val="007C3BCB"/>
    <w:rsid w:val="007C4AE6"/>
    <w:rsid w:val="007C744F"/>
    <w:rsid w:val="007D0081"/>
    <w:rsid w:val="007D2F91"/>
    <w:rsid w:val="007D43A7"/>
    <w:rsid w:val="007D4816"/>
    <w:rsid w:val="007D6160"/>
    <w:rsid w:val="007D6F54"/>
    <w:rsid w:val="007D7981"/>
    <w:rsid w:val="007E055E"/>
    <w:rsid w:val="007E2895"/>
    <w:rsid w:val="007E4ECD"/>
    <w:rsid w:val="007E521C"/>
    <w:rsid w:val="007E7351"/>
    <w:rsid w:val="007F4E65"/>
    <w:rsid w:val="00803141"/>
    <w:rsid w:val="0080528E"/>
    <w:rsid w:val="008139B4"/>
    <w:rsid w:val="00820207"/>
    <w:rsid w:val="008314E2"/>
    <w:rsid w:val="00836526"/>
    <w:rsid w:val="008379D1"/>
    <w:rsid w:val="0084577B"/>
    <w:rsid w:val="00846716"/>
    <w:rsid w:val="00851A10"/>
    <w:rsid w:val="00853CBF"/>
    <w:rsid w:val="0085592A"/>
    <w:rsid w:val="008634F3"/>
    <w:rsid w:val="00865A3F"/>
    <w:rsid w:val="00881AFB"/>
    <w:rsid w:val="0088524B"/>
    <w:rsid w:val="00893A7D"/>
    <w:rsid w:val="0089440F"/>
    <w:rsid w:val="008977A2"/>
    <w:rsid w:val="008A06AE"/>
    <w:rsid w:val="008B05D5"/>
    <w:rsid w:val="008C1DFF"/>
    <w:rsid w:val="008C60EC"/>
    <w:rsid w:val="008D319E"/>
    <w:rsid w:val="008D4E3D"/>
    <w:rsid w:val="008D58BC"/>
    <w:rsid w:val="008E31A5"/>
    <w:rsid w:val="008E4E5D"/>
    <w:rsid w:val="0090218E"/>
    <w:rsid w:val="00902C8B"/>
    <w:rsid w:val="00906268"/>
    <w:rsid w:val="00922914"/>
    <w:rsid w:val="00924A51"/>
    <w:rsid w:val="00924BDC"/>
    <w:rsid w:val="00932BC2"/>
    <w:rsid w:val="00934D88"/>
    <w:rsid w:val="00943480"/>
    <w:rsid w:val="00951EC5"/>
    <w:rsid w:val="00960EA2"/>
    <w:rsid w:val="00961B70"/>
    <w:rsid w:val="00965DC4"/>
    <w:rsid w:val="00982364"/>
    <w:rsid w:val="0098689E"/>
    <w:rsid w:val="00990622"/>
    <w:rsid w:val="009A3156"/>
    <w:rsid w:val="009A4E86"/>
    <w:rsid w:val="009B3576"/>
    <w:rsid w:val="009C7214"/>
    <w:rsid w:val="009C7AA7"/>
    <w:rsid w:val="009D00DF"/>
    <w:rsid w:val="009D2A55"/>
    <w:rsid w:val="009D52CE"/>
    <w:rsid w:val="009E0F9A"/>
    <w:rsid w:val="009E7BA8"/>
    <w:rsid w:val="009F1DA8"/>
    <w:rsid w:val="009F4F1C"/>
    <w:rsid w:val="009F52B2"/>
    <w:rsid w:val="009F5C71"/>
    <w:rsid w:val="009F7AA2"/>
    <w:rsid w:val="00A01648"/>
    <w:rsid w:val="00A02D8A"/>
    <w:rsid w:val="00A054D0"/>
    <w:rsid w:val="00A15670"/>
    <w:rsid w:val="00A269B5"/>
    <w:rsid w:val="00A273AA"/>
    <w:rsid w:val="00A31982"/>
    <w:rsid w:val="00A32320"/>
    <w:rsid w:val="00A37388"/>
    <w:rsid w:val="00A435AD"/>
    <w:rsid w:val="00A56C1F"/>
    <w:rsid w:val="00A56CB6"/>
    <w:rsid w:val="00A631A6"/>
    <w:rsid w:val="00A70019"/>
    <w:rsid w:val="00A743FC"/>
    <w:rsid w:val="00A85CB4"/>
    <w:rsid w:val="00A91165"/>
    <w:rsid w:val="00AA0242"/>
    <w:rsid w:val="00AA1BF7"/>
    <w:rsid w:val="00AA7F98"/>
    <w:rsid w:val="00AB2850"/>
    <w:rsid w:val="00AB4AF5"/>
    <w:rsid w:val="00AC0C2E"/>
    <w:rsid w:val="00AC1393"/>
    <w:rsid w:val="00AC6FE6"/>
    <w:rsid w:val="00AD0984"/>
    <w:rsid w:val="00AD720A"/>
    <w:rsid w:val="00AE161E"/>
    <w:rsid w:val="00AE2350"/>
    <w:rsid w:val="00AE3E35"/>
    <w:rsid w:val="00AF14C9"/>
    <w:rsid w:val="00AF5EB0"/>
    <w:rsid w:val="00AF6C1B"/>
    <w:rsid w:val="00B07524"/>
    <w:rsid w:val="00B12775"/>
    <w:rsid w:val="00B12EEE"/>
    <w:rsid w:val="00B155BC"/>
    <w:rsid w:val="00B157B3"/>
    <w:rsid w:val="00B22F39"/>
    <w:rsid w:val="00B30CA3"/>
    <w:rsid w:val="00B378E5"/>
    <w:rsid w:val="00B401FB"/>
    <w:rsid w:val="00B407A3"/>
    <w:rsid w:val="00B43CF4"/>
    <w:rsid w:val="00B43D72"/>
    <w:rsid w:val="00B63D44"/>
    <w:rsid w:val="00B75CE0"/>
    <w:rsid w:val="00B87DB1"/>
    <w:rsid w:val="00B90501"/>
    <w:rsid w:val="00B91A7C"/>
    <w:rsid w:val="00B94A7B"/>
    <w:rsid w:val="00B978E6"/>
    <w:rsid w:val="00BA231D"/>
    <w:rsid w:val="00BB3FBD"/>
    <w:rsid w:val="00BB67EC"/>
    <w:rsid w:val="00BC1FAA"/>
    <w:rsid w:val="00BD7A40"/>
    <w:rsid w:val="00BE04EC"/>
    <w:rsid w:val="00BE09B8"/>
    <w:rsid w:val="00BE3AA8"/>
    <w:rsid w:val="00BE4475"/>
    <w:rsid w:val="00BE6219"/>
    <w:rsid w:val="00BF470E"/>
    <w:rsid w:val="00C05829"/>
    <w:rsid w:val="00C062E3"/>
    <w:rsid w:val="00C10DAF"/>
    <w:rsid w:val="00C16063"/>
    <w:rsid w:val="00C22F22"/>
    <w:rsid w:val="00C25E1B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90D9E"/>
    <w:rsid w:val="00CA38F6"/>
    <w:rsid w:val="00CC357D"/>
    <w:rsid w:val="00CD02FB"/>
    <w:rsid w:val="00CD53D4"/>
    <w:rsid w:val="00CD7325"/>
    <w:rsid w:val="00CE7C0E"/>
    <w:rsid w:val="00CF0234"/>
    <w:rsid w:val="00CF1661"/>
    <w:rsid w:val="00D03932"/>
    <w:rsid w:val="00D0482E"/>
    <w:rsid w:val="00D122A2"/>
    <w:rsid w:val="00D1513A"/>
    <w:rsid w:val="00D212CA"/>
    <w:rsid w:val="00D21BE2"/>
    <w:rsid w:val="00D238B1"/>
    <w:rsid w:val="00D2711E"/>
    <w:rsid w:val="00D32E2D"/>
    <w:rsid w:val="00D3518D"/>
    <w:rsid w:val="00D3665C"/>
    <w:rsid w:val="00D43E6C"/>
    <w:rsid w:val="00D44942"/>
    <w:rsid w:val="00D4718B"/>
    <w:rsid w:val="00D506ED"/>
    <w:rsid w:val="00D535D5"/>
    <w:rsid w:val="00D53ED8"/>
    <w:rsid w:val="00D5517C"/>
    <w:rsid w:val="00D60D65"/>
    <w:rsid w:val="00D612ED"/>
    <w:rsid w:val="00D643CF"/>
    <w:rsid w:val="00D64FF3"/>
    <w:rsid w:val="00D85A0D"/>
    <w:rsid w:val="00D9032F"/>
    <w:rsid w:val="00D932A7"/>
    <w:rsid w:val="00D94C0F"/>
    <w:rsid w:val="00D954A2"/>
    <w:rsid w:val="00D97501"/>
    <w:rsid w:val="00DA48BB"/>
    <w:rsid w:val="00DA55A7"/>
    <w:rsid w:val="00DA72C7"/>
    <w:rsid w:val="00DB093C"/>
    <w:rsid w:val="00DB6787"/>
    <w:rsid w:val="00DC0618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4B5"/>
    <w:rsid w:val="00E14D42"/>
    <w:rsid w:val="00E170B5"/>
    <w:rsid w:val="00E220DD"/>
    <w:rsid w:val="00E27D29"/>
    <w:rsid w:val="00E30532"/>
    <w:rsid w:val="00E35DDD"/>
    <w:rsid w:val="00E35DFB"/>
    <w:rsid w:val="00E36B9A"/>
    <w:rsid w:val="00E41135"/>
    <w:rsid w:val="00E412F4"/>
    <w:rsid w:val="00E62466"/>
    <w:rsid w:val="00E7007C"/>
    <w:rsid w:val="00E71A6B"/>
    <w:rsid w:val="00E97AB2"/>
    <w:rsid w:val="00EA1B7C"/>
    <w:rsid w:val="00EA611C"/>
    <w:rsid w:val="00EA76D0"/>
    <w:rsid w:val="00EB1906"/>
    <w:rsid w:val="00EC747E"/>
    <w:rsid w:val="00EC757A"/>
    <w:rsid w:val="00ED02C4"/>
    <w:rsid w:val="00ED3C02"/>
    <w:rsid w:val="00EE716D"/>
    <w:rsid w:val="00EF3466"/>
    <w:rsid w:val="00EF68E5"/>
    <w:rsid w:val="00EF6F1F"/>
    <w:rsid w:val="00F02F39"/>
    <w:rsid w:val="00F03DCA"/>
    <w:rsid w:val="00F06A6F"/>
    <w:rsid w:val="00F0727E"/>
    <w:rsid w:val="00F14198"/>
    <w:rsid w:val="00F22C54"/>
    <w:rsid w:val="00F23563"/>
    <w:rsid w:val="00F248BF"/>
    <w:rsid w:val="00F3103D"/>
    <w:rsid w:val="00F33F9D"/>
    <w:rsid w:val="00F50858"/>
    <w:rsid w:val="00F50DE4"/>
    <w:rsid w:val="00F53262"/>
    <w:rsid w:val="00F538E3"/>
    <w:rsid w:val="00F64DE1"/>
    <w:rsid w:val="00F65CB9"/>
    <w:rsid w:val="00F67E94"/>
    <w:rsid w:val="00F70DD8"/>
    <w:rsid w:val="00F71592"/>
    <w:rsid w:val="00F77DF0"/>
    <w:rsid w:val="00F803E3"/>
    <w:rsid w:val="00F86178"/>
    <w:rsid w:val="00F95358"/>
    <w:rsid w:val="00F9727D"/>
    <w:rsid w:val="00FA1FB9"/>
    <w:rsid w:val="00FA3121"/>
    <w:rsid w:val="00FA4CFF"/>
    <w:rsid w:val="00FA7A38"/>
    <w:rsid w:val="00FB05FA"/>
    <w:rsid w:val="00FC37B7"/>
    <w:rsid w:val="00FC44B5"/>
    <w:rsid w:val="00FE3D23"/>
    <w:rsid w:val="00FF0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spreg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bsespreg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0DF5B-10FD-43B3-B4B0-8784C798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662</Words>
  <Characters>3645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4299</CharactersWithSpaces>
  <SharedDoc>false</SharedDoc>
  <HLinks>
    <vt:vector size="12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liromero</cp:lastModifiedBy>
  <cp:revision>7</cp:revision>
  <cp:lastPrinted>2015-06-26T19:56:00Z</cp:lastPrinted>
  <dcterms:created xsi:type="dcterms:W3CDTF">2015-10-19T14:18:00Z</dcterms:created>
  <dcterms:modified xsi:type="dcterms:W3CDTF">2015-10-20T16:22:00Z</dcterms:modified>
</cp:coreProperties>
</file>