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72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6B097E" w:rsidRPr="007954FA" w:rsidTr="00E9670A">
        <w:trPr>
          <w:trHeight w:val="1630"/>
        </w:trPr>
        <w:tc>
          <w:tcPr>
            <w:tcW w:w="1017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:rsidR="00263EA6" w:rsidRPr="00704EBF" w:rsidRDefault="00263EA6" w:rsidP="00E9670A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ANUNCIO DE CONVOCATORIA PÚBLICA</w:t>
            </w:r>
          </w:p>
          <w:p w:rsidR="00263EA6" w:rsidRPr="00704EBF" w:rsidRDefault="00263EA6" w:rsidP="00E9670A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PROGRAMA</w:t>
            </w:r>
            <w:r w:rsidR="004E1798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DE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BECAS IFARHU-SENACYT</w:t>
            </w:r>
          </w:p>
          <w:p w:rsidR="001472B0" w:rsidRDefault="00ED3C02" w:rsidP="00E9670A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CONVENIO DE COOPERACIÓN EDUCATIVA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SUSCRITO ENTRE EL MINSA, </w:t>
            </w:r>
            <w:r w:rsidR="007E521C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CSS,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IFARHU Y SENACYT </w:t>
            </w:r>
          </w:p>
          <w:p w:rsidR="00436E5D" w:rsidRDefault="00604C44" w:rsidP="00E9670A">
            <w:pPr>
              <w:shd w:val="clear" w:color="auto" w:fill="17365D"/>
              <w:jc w:val="center"/>
              <w:rPr>
                <w:rFonts w:ascii="Calibri" w:hAnsi="Calibri" w:cs="Calibri"/>
                <w:b/>
                <w:sz w:val="16"/>
                <w:szCs w:val="16"/>
                <w:lang w:val="es-PA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TÉCNICOS </w:t>
            </w:r>
            <w:r w:rsidR="00D57E5B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EN CONTROL 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DE VECTORES PARA LA REGIÓN DE SALUD </w:t>
            </w:r>
            <w:r w:rsidRPr="00C21EAA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 xml:space="preserve">DE </w:t>
            </w:r>
            <w:r w:rsidR="00186653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PANAMÁ</w:t>
            </w:r>
          </w:p>
          <w:p w:rsidR="006B097E" w:rsidRPr="007954FA" w:rsidRDefault="00D64FF3" w:rsidP="00E9670A">
            <w:pPr>
              <w:shd w:val="clear" w:color="auto" w:fill="17365D"/>
              <w:jc w:val="center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Resolución 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de</w:t>
            </w:r>
            <w:r w:rsidR="00152836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l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Consejo Directivo del </w:t>
            </w:r>
            <w:r w:rsidR="00965DC4"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IFARHU </w:t>
            </w:r>
            <w:r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No. 127 del 24 de marzo de 2010,</w:t>
            </w: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por medio de la cual se adopta el Reglamento de Becas IFARHU-SENACYT</w:t>
            </w:r>
          </w:p>
        </w:tc>
      </w:tr>
      <w:tr w:rsidR="00995548" w:rsidRPr="007954FA" w:rsidTr="001D1AB9">
        <w:trPr>
          <w:trHeight w:val="679"/>
        </w:trPr>
        <w:tc>
          <w:tcPr>
            <w:tcW w:w="10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5548" w:rsidRPr="0001578B" w:rsidRDefault="00995548" w:rsidP="00995548">
            <w:pPr>
              <w:jc w:val="both"/>
              <w:rPr>
                <w:rFonts w:ascii="Calibri" w:eastAsiaTheme="majorEastAsia" w:hAnsi="Calibri" w:cs="Calibri"/>
                <w:b/>
                <w:bCs/>
                <w:i/>
                <w:iCs/>
                <w:color w:val="4F81BD" w:themeColor="accent1"/>
                <w:sz w:val="17"/>
                <w:szCs w:val="17"/>
              </w:rPr>
            </w:pPr>
            <w:r w:rsidRPr="00694821">
              <w:rPr>
                <w:rFonts w:ascii="Calibri" w:hAnsi="Calibri" w:cs="Calibri"/>
                <w:b/>
                <w:sz w:val="17"/>
                <w:szCs w:val="17"/>
              </w:rPr>
              <w:t>DIRIGIDA A: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17"/>
                <w:szCs w:val="17"/>
              </w:rPr>
              <w:t>P</w:t>
            </w:r>
            <w:r w:rsidRPr="00694821">
              <w:rPr>
                <w:rFonts w:ascii="Calibri" w:hAnsi="Calibri" w:cs="Calibri"/>
                <w:sz w:val="17"/>
                <w:szCs w:val="17"/>
              </w:rPr>
              <w:t>anameños</w:t>
            </w:r>
            <w:proofErr w:type="gramEnd"/>
            <w:r>
              <w:rPr>
                <w:rFonts w:ascii="Calibri" w:hAnsi="Calibri" w:cs="Calibri"/>
                <w:sz w:val="17"/>
                <w:szCs w:val="17"/>
              </w:rPr>
              <w:t xml:space="preserve"> interesados en adquirir </w:t>
            </w:r>
            <w:r w:rsidRPr="00435C2D">
              <w:rPr>
                <w:rFonts w:ascii="Calibri" w:hAnsi="Calibri" w:cs="Calibri"/>
                <w:sz w:val="17"/>
                <w:szCs w:val="17"/>
              </w:rPr>
              <w:t xml:space="preserve">formación universitaria </w:t>
            </w:r>
            <w:r>
              <w:rPr>
                <w:rFonts w:ascii="Calibri" w:hAnsi="Calibri" w:cs="Calibri"/>
                <w:sz w:val="17"/>
                <w:szCs w:val="17"/>
              </w:rPr>
              <w:t>para realizar</w:t>
            </w:r>
            <w:r w:rsidRPr="00435C2D">
              <w:rPr>
                <w:rFonts w:ascii="Calibri" w:hAnsi="Calibri" w:cs="Calibri"/>
                <w:sz w:val="17"/>
                <w:szCs w:val="17"/>
              </w:rPr>
              <w:t xml:space="preserve"> los trabajos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correspondientes al área técnica de </w:t>
            </w:r>
            <w:r w:rsidRPr="00435C2D">
              <w:rPr>
                <w:rFonts w:ascii="Calibri" w:hAnsi="Calibri" w:cs="Calibri"/>
                <w:sz w:val="17"/>
                <w:szCs w:val="17"/>
              </w:rPr>
              <w:t xml:space="preserve">Control </w:t>
            </w:r>
            <w:r>
              <w:rPr>
                <w:rFonts w:ascii="Calibri" w:hAnsi="Calibri" w:cs="Calibri"/>
                <w:sz w:val="17"/>
                <w:szCs w:val="17"/>
              </w:rPr>
              <w:t>de Vectores, en la Sede de UDELAS en la  REGIÓN DE SALUD DE PANAMÁ.</w:t>
            </w:r>
          </w:p>
        </w:tc>
      </w:tr>
      <w:tr w:rsidR="00995548" w:rsidRPr="007954FA" w:rsidTr="001D1AB9">
        <w:trPr>
          <w:trHeight w:val="696"/>
        </w:trPr>
        <w:tc>
          <w:tcPr>
            <w:tcW w:w="101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5548" w:rsidRPr="00694821" w:rsidRDefault="00995548" w:rsidP="00995548">
            <w:pPr>
              <w:spacing w:before="120" w:after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694821">
              <w:rPr>
                <w:rFonts w:ascii="Calibri" w:hAnsi="Calibri" w:cs="Arial"/>
                <w:b/>
                <w:sz w:val="16"/>
                <w:szCs w:val="16"/>
              </w:rPr>
              <w:t xml:space="preserve">OBJETIVO: </w:t>
            </w:r>
            <w:r w:rsidRPr="00694821">
              <w:rPr>
                <w:rFonts w:ascii="Calibri" w:hAnsi="Calibri" w:cs="Calibri"/>
                <w:sz w:val="16"/>
                <w:szCs w:val="16"/>
              </w:rPr>
              <w:t>Este programa está diseñado para fortalecer el proceso de formación de</w:t>
            </w:r>
            <w:r>
              <w:rPr>
                <w:rFonts w:ascii="Calibri" w:hAnsi="Calibri" w:cs="Calibri"/>
                <w:sz w:val="16"/>
                <w:szCs w:val="16"/>
              </w:rPr>
              <w:t>l</w:t>
            </w:r>
            <w:r w:rsidRPr="00694821">
              <w:rPr>
                <w:rFonts w:ascii="Calibri" w:hAnsi="Calibri" w:cs="Calibri"/>
                <w:sz w:val="16"/>
                <w:szCs w:val="16"/>
              </w:rPr>
              <w:t xml:space="preserve"> recurso humano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y </w:t>
            </w:r>
            <w:r w:rsidRPr="00435C2D">
              <w:rPr>
                <w:rFonts w:ascii="Calibri" w:hAnsi="Calibri" w:cs="Calibri"/>
                <w:sz w:val="16"/>
                <w:szCs w:val="16"/>
              </w:rPr>
              <w:t>capacita</w:t>
            </w:r>
            <w:r>
              <w:rPr>
                <w:rFonts w:ascii="Calibri" w:hAnsi="Calibri" w:cs="Calibri"/>
                <w:sz w:val="16"/>
                <w:szCs w:val="16"/>
              </w:rPr>
              <w:t>rlo en el control de</w:t>
            </w:r>
            <w:r w:rsidRPr="00435C2D">
              <w:rPr>
                <w:rFonts w:ascii="Calibri" w:hAnsi="Calibri" w:cs="Calibri"/>
                <w:sz w:val="16"/>
                <w:szCs w:val="16"/>
              </w:rPr>
              <w:t xml:space="preserve"> vectores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94821">
              <w:rPr>
                <w:rFonts w:ascii="Calibri" w:hAnsi="Calibri" w:cs="Calibri"/>
                <w:sz w:val="16"/>
                <w:szCs w:val="16"/>
              </w:rPr>
              <w:t>en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las regiones de salud </w:t>
            </w:r>
            <w:r w:rsidRPr="00694821">
              <w:rPr>
                <w:rFonts w:ascii="Calibri" w:hAnsi="Calibri" w:cs="Calibri"/>
                <w:sz w:val="16"/>
                <w:szCs w:val="16"/>
              </w:rPr>
              <w:t>previamente identificadas por el MINSA y la CSS.</w:t>
            </w:r>
          </w:p>
        </w:tc>
      </w:tr>
      <w:tr w:rsidR="00995548" w:rsidRPr="007954FA" w:rsidTr="001D1AB9">
        <w:trPr>
          <w:trHeight w:val="696"/>
        </w:trPr>
        <w:tc>
          <w:tcPr>
            <w:tcW w:w="101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5548" w:rsidRDefault="00995548" w:rsidP="00995548">
            <w:pPr>
              <w:spacing w:before="120" w:after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ÁREAS TEMÁTICAS:</w:t>
            </w:r>
          </w:p>
          <w:p w:rsidR="00995548" w:rsidRPr="0085089A" w:rsidRDefault="00995548" w:rsidP="00995548">
            <w:pPr>
              <w:spacing w:before="120" w:after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TÉCNICOS EN VECTORES </w:t>
            </w:r>
          </w:p>
          <w:p w:rsidR="00995548" w:rsidRPr="0085089A" w:rsidRDefault="00995548" w:rsidP="00995548">
            <w:pPr>
              <w:spacing w:before="120" w:after="120"/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CATEGORÍAS: </w:t>
            </w:r>
            <w:r w:rsidRPr="00AB7FE6">
              <w:rPr>
                <w:rFonts w:ascii="Calibri" w:hAnsi="Calibri" w:cs="Arial"/>
                <w:sz w:val="16"/>
                <w:szCs w:val="16"/>
              </w:rPr>
              <w:t>(No serán categorías de evaluación separada)</w:t>
            </w:r>
          </w:p>
          <w:p w:rsidR="00995548" w:rsidRPr="0093386B" w:rsidRDefault="00995548" w:rsidP="00995548">
            <w:pPr>
              <w:pStyle w:val="Prrafodelista"/>
              <w:numPr>
                <w:ilvl w:val="0"/>
                <w:numId w:val="12"/>
              </w:numPr>
              <w:tabs>
                <w:tab w:val="center" w:pos="4252"/>
                <w:tab w:val="right" w:pos="8504"/>
              </w:tabs>
              <w:spacing w:before="120" w:after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85089A">
              <w:rPr>
                <w:rFonts w:ascii="Calibri" w:hAnsi="Calibri" w:cs="Calibri"/>
                <w:sz w:val="17"/>
                <w:szCs w:val="17"/>
              </w:rPr>
              <w:t xml:space="preserve">Participantes que se encuentran laborando dentro del sistema de salud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pública (el MINSA o la CSS) </w:t>
            </w:r>
            <w:r w:rsidRPr="0085089A">
              <w:rPr>
                <w:rFonts w:ascii="Calibri" w:hAnsi="Calibri" w:cs="Calibri"/>
                <w:sz w:val="17"/>
                <w:szCs w:val="17"/>
              </w:rPr>
              <w:t xml:space="preserve">y que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además tengan un mínimo de 2 años de </w:t>
            </w:r>
            <w:r w:rsidRPr="0085089A">
              <w:rPr>
                <w:rFonts w:ascii="Calibri" w:hAnsi="Calibri" w:cs="Calibri"/>
                <w:sz w:val="17"/>
                <w:szCs w:val="17"/>
              </w:rPr>
              <w:t xml:space="preserve">experiencia en </w:t>
            </w:r>
            <w:r>
              <w:rPr>
                <w:rFonts w:ascii="Calibri" w:hAnsi="Calibri" w:cs="Calibri"/>
                <w:sz w:val="17"/>
                <w:szCs w:val="17"/>
              </w:rPr>
              <w:t>el sector salud.</w:t>
            </w:r>
          </w:p>
          <w:p w:rsidR="00995548" w:rsidRPr="0093386B" w:rsidRDefault="00995548" w:rsidP="00995548">
            <w:pPr>
              <w:tabs>
                <w:tab w:val="center" w:pos="4252"/>
                <w:tab w:val="right" w:pos="8504"/>
              </w:tabs>
              <w:spacing w:before="120" w:after="120"/>
              <w:ind w:left="36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995548" w:rsidRPr="00A401BD" w:rsidRDefault="00995548" w:rsidP="00995548">
            <w:pPr>
              <w:spacing w:before="120" w:after="120"/>
              <w:ind w:left="709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A401BD">
              <w:rPr>
                <w:rFonts w:ascii="Calibri" w:hAnsi="Calibri" w:cs="Calibri"/>
                <w:sz w:val="17"/>
                <w:szCs w:val="17"/>
              </w:rPr>
              <w:t xml:space="preserve">Estos participantes </w:t>
            </w:r>
            <w:r>
              <w:rPr>
                <w:rFonts w:ascii="Calibri" w:hAnsi="Calibri" w:cs="Calibri"/>
                <w:sz w:val="17"/>
                <w:szCs w:val="17"/>
              </w:rPr>
              <w:t>deberán</w:t>
            </w:r>
            <w:r w:rsidRPr="00A401BD">
              <w:rPr>
                <w:rFonts w:ascii="Calibri" w:hAnsi="Calibri" w:cs="Calibri"/>
                <w:sz w:val="17"/>
                <w:szCs w:val="17"/>
              </w:rPr>
              <w:t xml:space="preserve"> contar con un bachiller indistintamente del área. </w:t>
            </w:r>
          </w:p>
          <w:p w:rsidR="00995548" w:rsidRDefault="00995548" w:rsidP="00995548">
            <w:pPr>
              <w:pStyle w:val="Prrafodelista"/>
              <w:widowControl w:val="0"/>
              <w:spacing w:before="120"/>
              <w:ind w:left="502"/>
              <w:jc w:val="both"/>
              <w:rPr>
                <w:rFonts w:ascii="Calibri" w:hAnsi="Calibri" w:cs="Calibri"/>
                <w:sz w:val="17"/>
                <w:szCs w:val="17"/>
              </w:rPr>
            </w:pPr>
          </w:p>
          <w:p w:rsidR="00995548" w:rsidRPr="0085089A" w:rsidRDefault="00995548" w:rsidP="00995548">
            <w:pPr>
              <w:pStyle w:val="Prrafodelista"/>
              <w:widowControl w:val="0"/>
              <w:numPr>
                <w:ilvl w:val="0"/>
                <w:numId w:val="12"/>
              </w:num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Participantes que se encuentren fuera del sistema de salud pública, con o sin experiencia en control de vectores. Estos participantes deberán contar con un bachiller en </w:t>
            </w:r>
            <w:r w:rsidRPr="0085089A">
              <w:rPr>
                <w:rFonts w:ascii="Calibri" w:hAnsi="Calibri" w:cs="Calibri"/>
                <w:sz w:val="17"/>
                <w:szCs w:val="17"/>
              </w:rPr>
              <w:t>ciencias, agropecuario, industrial o algún bachiller técnico</w:t>
            </w:r>
            <w:r>
              <w:rPr>
                <w:rFonts w:ascii="Calibri" w:hAnsi="Calibri" w:cs="Calibri"/>
                <w:sz w:val="17"/>
                <w:szCs w:val="17"/>
              </w:rPr>
              <w:t>.</w:t>
            </w:r>
          </w:p>
        </w:tc>
      </w:tr>
      <w:tr w:rsidR="00995548" w:rsidRPr="007954FA" w:rsidTr="00E9670A">
        <w:trPr>
          <w:trHeight w:val="964"/>
        </w:trPr>
        <w:tc>
          <w:tcPr>
            <w:tcW w:w="101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95548" w:rsidRDefault="00995548" w:rsidP="00995548">
            <w:pPr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DURACIÓN: T</w:t>
            </w:r>
            <w:r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endrá una duración de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3 años.</w:t>
            </w:r>
          </w:p>
          <w:p w:rsidR="00995548" w:rsidRPr="001022E1" w:rsidRDefault="00995548" w:rsidP="00995548">
            <w:p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MONTOS: Financiamiento de hasta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el 100</w:t>
            </w:r>
            <w:r w:rsidRPr="001472B0">
              <w:rPr>
                <w:rFonts w:ascii="Calibri" w:hAnsi="Calibri" w:cs="Calibri"/>
                <w:b/>
                <w:sz w:val="17"/>
                <w:szCs w:val="17"/>
              </w:rPr>
              <w:t xml:space="preserve">%  de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la carrera, según lo establecido en el Reglamento de Becas IFARHU-SENACYT.</w:t>
            </w:r>
          </w:p>
        </w:tc>
      </w:tr>
      <w:tr w:rsidR="00995548" w:rsidRPr="007954FA" w:rsidTr="00E9670A">
        <w:trPr>
          <w:trHeight w:val="352"/>
        </w:trPr>
        <w:tc>
          <w:tcPr>
            <w:tcW w:w="101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:rsidR="00995548" w:rsidRPr="00EC747E" w:rsidRDefault="00995548" w:rsidP="00995548">
            <w:pPr>
              <w:widowControl w:val="0"/>
              <w:spacing w:before="120" w:after="120"/>
              <w:jc w:val="center"/>
              <w:rPr>
                <w:rFonts w:ascii="Calibri" w:hAnsi="Calibri" w:cs="Calibri"/>
                <w:sz w:val="17"/>
                <w:szCs w:val="17"/>
                <w:lang w:val="es-PA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</w:p>
        </w:tc>
      </w:tr>
      <w:tr w:rsidR="00995548" w:rsidRPr="007954FA" w:rsidTr="00E9670A">
        <w:trPr>
          <w:trHeight w:val="1650"/>
        </w:trPr>
        <w:tc>
          <w:tcPr>
            <w:tcW w:w="10173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995548" w:rsidRDefault="00995548" w:rsidP="00995548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 xml:space="preserve">REQUISITOS: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Todos los candidatos deberán presentar los siguientes documentos, en atención a la categoría en la que aplican: </w:t>
            </w:r>
          </w:p>
          <w:p w:rsidR="00995548" w:rsidRDefault="00995548" w:rsidP="00995548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A401BD">
              <w:rPr>
                <w:rFonts w:ascii="Calibri" w:hAnsi="Calibri" w:cs="Calibri"/>
                <w:b/>
                <w:sz w:val="17"/>
                <w:szCs w:val="17"/>
              </w:rPr>
              <w:t>CATEGORÍA A.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Los participantes en la categoría A deberán presentar el formulario de aplicación completo, copia del diploma de Bachiller,  carta de trabajo del MINSA o la CSS y carta aval del MINSA o la CSS para realizar estudios, Paz y Salvo del IFARHU, Paz y Salvo de SENACYT, un ensayo en el que describa el impacto de sus estudios para el país, tres (3) cartas de recomendaciones profesionales o docentes, copia de cédula, hoja de vida en la que se evidencie la experiencia en control de vectores, certificación médica de buena salud física y mental. Cumplir con los requisitos del Reglamento de Becas.</w:t>
            </w:r>
          </w:p>
          <w:p w:rsidR="00995548" w:rsidRPr="00A401BD" w:rsidRDefault="00995548" w:rsidP="00995548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 xml:space="preserve">CATEGORÍA B.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Los participantes en la categoría B deberán presentar copia del diploma de Bachiller en ciencias, agropecuario, industrial o algún bachiller técnico, copia de los créditos escolares en donde se demuestre que tienen un índice mínimo de </w:t>
            </w:r>
            <w:r w:rsidRPr="00D6244E">
              <w:rPr>
                <w:rFonts w:ascii="Calibri" w:hAnsi="Calibri" w:cs="Calibri"/>
                <w:sz w:val="17"/>
                <w:szCs w:val="17"/>
              </w:rPr>
              <w:t>3.5</w:t>
            </w:r>
            <w:r>
              <w:rPr>
                <w:rFonts w:ascii="Calibri" w:hAnsi="Calibri" w:cs="Calibri"/>
                <w:sz w:val="17"/>
                <w:szCs w:val="17"/>
              </w:rPr>
              <w:t>, Paz y salvo del IFARHU, Paz y Salvo de SENACYT, un ensayo en el que describa el impacto de sus estudios para el país, tres (3) cartas de recomendaciones profesionales o docentes, copia de cédula, hoja de vida, certificación médica de buena salud física y mental. Cumplir con los requisitos del Reglamento de Becas.</w:t>
            </w:r>
          </w:p>
          <w:p w:rsidR="00995548" w:rsidRDefault="00995548" w:rsidP="00995548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F7872">
              <w:rPr>
                <w:rFonts w:ascii="Calibri" w:hAnsi="Calibri" w:cs="Calibri"/>
                <w:sz w:val="17"/>
                <w:szCs w:val="17"/>
              </w:rPr>
              <w:t>Para los efectos de esta convocatoria, se exceptúan a los candidatos del requisito de tener por lo menos dos años de residir en Panamá previos a la aplicación de la convocatoria.</w:t>
            </w:r>
          </w:p>
          <w:p w:rsidR="00995548" w:rsidRDefault="00995548" w:rsidP="00995548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F7872">
              <w:rPr>
                <w:rFonts w:ascii="Calibri" w:hAnsi="Calibri" w:cs="Calibri"/>
                <w:sz w:val="17"/>
                <w:szCs w:val="17"/>
              </w:rPr>
              <w:t>Los aspirantes deben entregar toda la documentación que está en la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EF7872">
              <w:rPr>
                <w:rFonts w:ascii="Calibri" w:hAnsi="Calibri" w:cs="Calibri"/>
                <w:sz w:val="17"/>
                <w:szCs w:val="17"/>
              </w:rPr>
              <w:t xml:space="preserve">lista de verificación de la página web de SENACYT. </w:t>
            </w:r>
          </w:p>
          <w:p w:rsidR="00995548" w:rsidRPr="00EF7872" w:rsidRDefault="00995548" w:rsidP="00995548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995548" w:rsidRPr="007954FA" w:rsidTr="00E9670A">
        <w:trPr>
          <w:trHeight w:val="259"/>
        </w:trPr>
        <w:tc>
          <w:tcPr>
            <w:tcW w:w="1017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:rsidR="00995548" w:rsidRPr="00EC747E" w:rsidRDefault="00995548" w:rsidP="00995548">
            <w:pPr>
              <w:spacing w:before="120" w:after="120"/>
              <w:ind w:left="57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>FECHA Y PLAZOS DE PRESENTACIÓN</w:t>
            </w:r>
          </w:p>
        </w:tc>
      </w:tr>
      <w:tr w:rsidR="00995548" w:rsidRPr="007954FA" w:rsidTr="00E9670A">
        <w:trPr>
          <w:trHeight w:val="642"/>
        </w:trPr>
        <w:tc>
          <w:tcPr>
            <w:tcW w:w="10173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95548" w:rsidRPr="00325B99" w:rsidRDefault="00995548" w:rsidP="00995548">
            <w:pPr>
              <w:spacing w:before="120"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>FECHA DE APERTURA DE LA CONVOCATORIA: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21 de mayo</w:t>
            </w: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 DE 2015</w:t>
            </w:r>
          </w:p>
          <w:p w:rsidR="00995548" w:rsidRPr="00EC747E" w:rsidRDefault="00995548" w:rsidP="00995548">
            <w:pPr>
              <w:rPr>
                <w:rFonts w:ascii="Calibri" w:eastAsiaTheme="majorEastAsia" w:hAnsi="Calibri" w:cs="Calibri"/>
                <w:b/>
                <w:bCs/>
                <w:i/>
                <w:iCs/>
                <w:color w:val="4F81BD" w:themeColor="accent1"/>
                <w:sz w:val="17"/>
                <w:szCs w:val="17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PLAZO PARA ENTREGA DE SOLICITUD: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30 de junio DE 2015 a </w:t>
            </w:r>
            <w:r w:rsidRPr="00325B99">
              <w:rPr>
                <w:rFonts w:ascii="Calibri" w:hAnsi="Calibri" w:cs="Calibri"/>
                <w:b/>
                <w:sz w:val="16"/>
                <w:szCs w:val="16"/>
              </w:rPr>
              <w:t>las 3:00 p.m. HORA EXACTA</w:t>
            </w:r>
          </w:p>
        </w:tc>
      </w:tr>
      <w:tr w:rsidR="00995548" w:rsidRPr="007954FA" w:rsidTr="00E9670A">
        <w:trPr>
          <w:trHeight w:val="1401"/>
        </w:trPr>
        <w:tc>
          <w:tcPr>
            <w:tcW w:w="101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95548" w:rsidRPr="00E9670A" w:rsidRDefault="00995548" w:rsidP="00995548">
            <w:pPr>
              <w:spacing w:before="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DOCUMENTACIÓN: </w:t>
            </w:r>
            <w:r w:rsidRPr="00325B99">
              <w:rPr>
                <w:rFonts w:ascii="Calibri" w:hAnsi="Calibri" w:cs="Calibri"/>
                <w:sz w:val="16"/>
                <w:szCs w:val="16"/>
              </w:rPr>
              <w:t>La documentación entregada deberá seguir las instrucciones y formatos establecidos en los formularios del programa de becas. Los criterios de selección, detalles e instrucciones sobre la naturaleza de las ayudas del Programa están descritos en el reglamento de este programa y disponibles en la página Web de la SENACYT (www.senacyt.gob.pa/convocatoria</w:t>
            </w:r>
            <w:r>
              <w:rPr>
                <w:rFonts w:ascii="Calibri" w:hAnsi="Calibri" w:cs="Calibri"/>
                <w:sz w:val="16"/>
                <w:szCs w:val="16"/>
              </w:rPr>
              <w:t>s</w:t>
            </w:r>
            <w:r w:rsidRPr="00325B99">
              <w:rPr>
                <w:rFonts w:ascii="Calibri" w:hAnsi="Calibri" w:cs="Calibri"/>
                <w:sz w:val="16"/>
                <w:szCs w:val="16"/>
              </w:rPr>
              <w:t xml:space="preserve">). Las solicitudes deben ser entregadas en físico en las oficinas de SENACYT (Edificio 205 de la Ciudad del Saber, Clayton, Ciudad de Panamá).  También podrán ser entregadas en discos compactos u otros dispositivos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digitales o </w:t>
            </w:r>
            <w:r w:rsidRPr="00325B99">
              <w:rPr>
                <w:rFonts w:ascii="Calibri" w:hAnsi="Calibri" w:cs="Calibri"/>
                <w:sz w:val="16"/>
                <w:szCs w:val="16"/>
              </w:rPr>
              <w:t xml:space="preserve">a  la dirección de correo </w:t>
            </w:r>
            <w:r w:rsidRPr="00E9670A">
              <w:rPr>
                <w:rFonts w:ascii="Calibri" w:hAnsi="Calibri" w:cs="Calibri"/>
                <w:sz w:val="16"/>
                <w:szCs w:val="16"/>
              </w:rPr>
              <w:t>electrónico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hyperlink r:id="rId8" w:history="1">
              <w:r w:rsidRPr="00353944">
                <w:rPr>
                  <w:rStyle w:val="Hipervnculo"/>
                  <w:rFonts w:ascii="Calibri" w:hAnsi="Calibri" w:cs="Calibri"/>
                  <w:sz w:val="17"/>
                  <w:szCs w:val="17"/>
                </w:rPr>
                <w:t>tecnicosdevectorespanama@senacyt.gob.pa</w:t>
              </w:r>
            </w:hyperlink>
            <w:r>
              <w:t xml:space="preserve"> </w:t>
            </w:r>
            <w:r w:rsidRPr="00325B99">
              <w:rPr>
                <w:rFonts w:ascii="Calibri" w:hAnsi="Calibri" w:cs="Calibri"/>
                <w:sz w:val="16"/>
                <w:szCs w:val="16"/>
              </w:rPr>
              <w:t>hasta la fecha y hora  de cierre correspondiente.</w:t>
            </w:r>
          </w:p>
        </w:tc>
      </w:tr>
      <w:tr w:rsidR="00995548" w:rsidRPr="007954FA" w:rsidTr="00E9670A">
        <w:trPr>
          <w:trHeight w:val="1549"/>
        </w:trPr>
        <w:tc>
          <w:tcPr>
            <w:tcW w:w="101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95548" w:rsidRPr="00325B99" w:rsidRDefault="00995548" w:rsidP="00995548">
            <w:pPr>
              <w:spacing w:before="120" w:after="120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EVALUACIÓN: </w:t>
            </w:r>
            <w:r w:rsidRPr="00325B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La evaluación de las solicitudes será realizada por un Comité de Evaluación externo a la SENACYT. La Secretaría Nacional de Ciencia, Tecnología e Innovación hace uso de especialistas nacionales e internacionales. Entre los evaluadores idóneos por área, modalidad o convocatoria, según sea el caso, la asignación de cada solicitud será realizada al azar para minimizar sesgos. Los evaluadores deberán dejar constancia escrita de la ausencia de conflictos de intereses y suscriben una declaración de confidencialidad. La SENACYT se reserva el derecho de no adjudicar ninguna beca si las que fueron recibidas no cumplen con los criterios y calidad esperados o si las circunstancias presupuestarias impiden las adjudicaciones.  La evaluación de los aspirantes será por mérito y por áreas prioritarias en categorías separadas.</w:t>
            </w:r>
          </w:p>
        </w:tc>
      </w:tr>
      <w:tr w:rsidR="00995548" w:rsidRPr="007954FA" w:rsidTr="00E9670A">
        <w:trPr>
          <w:trHeight w:val="287"/>
        </w:trPr>
        <w:tc>
          <w:tcPr>
            <w:tcW w:w="101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995548" w:rsidRPr="00102357" w:rsidRDefault="00995548" w:rsidP="00995548">
            <w:pPr>
              <w:spacing w:before="120"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102357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Es responsabilidad del proponente y no de la SENACYT asegurarse que la propuesta recibida esté completa y entregada en el(los) plazo(s) previsto(s).</w:t>
            </w:r>
          </w:p>
          <w:p w:rsidR="00995548" w:rsidRPr="00553643" w:rsidRDefault="00995548" w:rsidP="00995548">
            <w:pPr>
              <w:spacing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AA024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CONSULTAS: </w:t>
            </w:r>
            <w:hyperlink r:id="rId9" w:history="1">
              <w:r w:rsidRPr="00995548">
                <w:rPr>
                  <w:rStyle w:val="Hipervnculo"/>
                  <w:rFonts w:ascii="Calibri" w:hAnsi="Calibri" w:cs="Calibri"/>
                  <w:color w:val="4BACC6" w:themeColor="accent5"/>
                  <w:sz w:val="17"/>
                  <w:szCs w:val="17"/>
                </w:rPr>
                <w:t>tecnicosdevectorespanama@senacyt.gob.pa</w:t>
              </w:r>
            </w:hyperlink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C05829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o</w:t>
            </w:r>
            <w:r w:rsidRPr="0055364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al </w:t>
            </w:r>
            <w:r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517-0014, ext. 1154</w:t>
            </w:r>
            <w:r w:rsidRPr="0043033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, o al 517-0</w:t>
            </w:r>
            <w:r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154</w:t>
            </w:r>
          </w:p>
        </w:tc>
      </w:tr>
    </w:tbl>
    <w:p w:rsidR="006B097E" w:rsidRPr="008B7C32" w:rsidRDefault="006B097E" w:rsidP="00325B99">
      <w:pPr>
        <w:jc w:val="both"/>
        <w:rPr>
          <w:sz w:val="23"/>
          <w:szCs w:val="23"/>
        </w:rPr>
      </w:pPr>
    </w:p>
    <w:sectPr w:rsidR="006B097E" w:rsidRPr="008B7C32" w:rsidSect="004B6882">
      <w:headerReference w:type="default" r:id="rId10"/>
      <w:type w:val="continuous"/>
      <w:pgSz w:w="12240" w:h="20160" w:code="5"/>
      <w:pgMar w:top="720" w:right="720" w:bottom="720" w:left="720" w:header="57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DD8" w:rsidRPr="008B7C32" w:rsidRDefault="00AB7DD8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1">
    <w:p w:rsidR="00AB7DD8" w:rsidRPr="008B7C32" w:rsidRDefault="00AB7DD8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DD8" w:rsidRPr="008B7C32" w:rsidRDefault="00AB7DD8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1">
    <w:p w:rsidR="00AB7DD8" w:rsidRPr="008B7C32" w:rsidRDefault="00AB7DD8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9E0" w:rsidRDefault="00DB79E0" w:rsidP="006F7AB7">
    <w:pPr>
      <w:pStyle w:val="Encabezado"/>
      <w:jc w:val="right"/>
      <w:rPr>
        <w:lang w:val="es-PA"/>
      </w:rPr>
    </w:pPr>
    <w:r>
      <w:rPr>
        <w:noProof/>
        <w:lang w:val="es-PA" w:eastAsia="es-P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5011420</wp:posOffset>
          </wp:positionH>
          <wp:positionV relativeFrom="paragraph">
            <wp:posOffset>106680</wp:posOffset>
          </wp:positionV>
          <wp:extent cx="1206500" cy="336550"/>
          <wp:effectExtent l="19050" t="0" r="0" b="0"/>
          <wp:wrapSquare wrapText="bothSides"/>
          <wp:docPr id="5" name="Imagen 5" descr="logo_blue_3D_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blue_3D_S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20955</wp:posOffset>
          </wp:positionV>
          <wp:extent cx="1347470" cy="427355"/>
          <wp:effectExtent l="19050" t="0" r="508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27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2867660</wp:posOffset>
          </wp:positionH>
          <wp:positionV relativeFrom="paragraph">
            <wp:posOffset>-113665</wp:posOffset>
          </wp:positionV>
          <wp:extent cx="1104900" cy="592455"/>
          <wp:effectExtent l="19050" t="0" r="0" b="0"/>
          <wp:wrapSquare wrapText="bothSides"/>
          <wp:docPr id="4" name="Imagen 4" descr="logos_finale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finales-0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92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79E0" w:rsidRPr="006F7AB7" w:rsidRDefault="00DB79E0" w:rsidP="006F7AB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97263836"/>
    <w:name w:val="WW8Num6"/>
    <w:lvl w:ilvl="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  <w:rPr>
        <w:rFonts w:cs="Times New Roman" w:hint="default"/>
      </w:rPr>
    </w:lvl>
  </w:abstractNum>
  <w:abstractNum w:abstractNumId="1">
    <w:nsid w:val="04776EC3"/>
    <w:multiLevelType w:val="hybridMultilevel"/>
    <w:tmpl w:val="9836F46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81ACF"/>
    <w:multiLevelType w:val="hybridMultilevel"/>
    <w:tmpl w:val="A9B644B8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30BC7"/>
    <w:multiLevelType w:val="hybridMultilevel"/>
    <w:tmpl w:val="FA2ADF1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14446"/>
    <w:multiLevelType w:val="hybridMultilevel"/>
    <w:tmpl w:val="AD06663C"/>
    <w:lvl w:ilvl="0" w:tplc="CEF8BE5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72" w:hanging="360"/>
      </w:pPr>
    </w:lvl>
    <w:lvl w:ilvl="2" w:tplc="180A001B" w:tentative="1">
      <w:start w:val="1"/>
      <w:numFmt w:val="lowerRoman"/>
      <w:lvlText w:val="%3."/>
      <w:lvlJc w:val="right"/>
      <w:pPr>
        <w:ind w:left="2592" w:hanging="180"/>
      </w:pPr>
    </w:lvl>
    <w:lvl w:ilvl="3" w:tplc="180A000F" w:tentative="1">
      <w:start w:val="1"/>
      <w:numFmt w:val="decimal"/>
      <w:lvlText w:val="%4."/>
      <w:lvlJc w:val="left"/>
      <w:pPr>
        <w:ind w:left="3312" w:hanging="360"/>
      </w:pPr>
    </w:lvl>
    <w:lvl w:ilvl="4" w:tplc="180A0019" w:tentative="1">
      <w:start w:val="1"/>
      <w:numFmt w:val="lowerLetter"/>
      <w:lvlText w:val="%5."/>
      <w:lvlJc w:val="left"/>
      <w:pPr>
        <w:ind w:left="4032" w:hanging="360"/>
      </w:pPr>
    </w:lvl>
    <w:lvl w:ilvl="5" w:tplc="180A001B" w:tentative="1">
      <w:start w:val="1"/>
      <w:numFmt w:val="lowerRoman"/>
      <w:lvlText w:val="%6."/>
      <w:lvlJc w:val="right"/>
      <w:pPr>
        <w:ind w:left="4752" w:hanging="180"/>
      </w:pPr>
    </w:lvl>
    <w:lvl w:ilvl="6" w:tplc="180A000F" w:tentative="1">
      <w:start w:val="1"/>
      <w:numFmt w:val="decimal"/>
      <w:lvlText w:val="%7."/>
      <w:lvlJc w:val="left"/>
      <w:pPr>
        <w:ind w:left="5472" w:hanging="360"/>
      </w:pPr>
    </w:lvl>
    <w:lvl w:ilvl="7" w:tplc="180A0019" w:tentative="1">
      <w:start w:val="1"/>
      <w:numFmt w:val="lowerLetter"/>
      <w:lvlText w:val="%8."/>
      <w:lvlJc w:val="left"/>
      <w:pPr>
        <w:ind w:left="6192" w:hanging="360"/>
      </w:pPr>
    </w:lvl>
    <w:lvl w:ilvl="8" w:tplc="1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194A66AB"/>
    <w:multiLevelType w:val="hybridMultilevel"/>
    <w:tmpl w:val="38102A7A"/>
    <w:lvl w:ilvl="0" w:tplc="41FCDEF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31D67"/>
    <w:multiLevelType w:val="hybridMultilevel"/>
    <w:tmpl w:val="763C6CF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95A55"/>
    <w:multiLevelType w:val="hybridMultilevel"/>
    <w:tmpl w:val="E22E9BE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105F5"/>
    <w:multiLevelType w:val="hybridMultilevel"/>
    <w:tmpl w:val="7278C084"/>
    <w:lvl w:ilvl="0" w:tplc="1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6FC4F0A"/>
    <w:multiLevelType w:val="hybridMultilevel"/>
    <w:tmpl w:val="013EFAA4"/>
    <w:lvl w:ilvl="0" w:tplc="487AC7F8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b w:val="0"/>
        <w:sz w:val="17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14EF5"/>
    <w:multiLevelType w:val="hybridMultilevel"/>
    <w:tmpl w:val="038C7ECC"/>
    <w:lvl w:ilvl="0" w:tplc="F1084C9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47974"/>
    <w:multiLevelType w:val="hybridMultilevel"/>
    <w:tmpl w:val="9DD0DDDA"/>
    <w:lvl w:ilvl="0" w:tplc="3FC269F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  <w:num w:numId="11">
    <w:abstractNumId w:val="7"/>
  </w:num>
  <w:num w:numId="12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853"/>
    <w:rsid w:val="00004FF4"/>
    <w:rsid w:val="000073BD"/>
    <w:rsid w:val="00010926"/>
    <w:rsid w:val="00014187"/>
    <w:rsid w:val="0001578B"/>
    <w:rsid w:val="00020EA7"/>
    <w:rsid w:val="000227BB"/>
    <w:rsid w:val="00043B6F"/>
    <w:rsid w:val="00054AB2"/>
    <w:rsid w:val="00057930"/>
    <w:rsid w:val="00057F8F"/>
    <w:rsid w:val="000657AC"/>
    <w:rsid w:val="0007026C"/>
    <w:rsid w:val="000759E8"/>
    <w:rsid w:val="00075FD6"/>
    <w:rsid w:val="00076853"/>
    <w:rsid w:val="00084996"/>
    <w:rsid w:val="00085A97"/>
    <w:rsid w:val="00086235"/>
    <w:rsid w:val="00096916"/>
    <w:rsid w:val="000A1C60"/>
    <w:rsid w:val="000A1C8A"/>
    <w:rsid w:val="000B0FEC"/>
    <w:rsid w:val="000B7EB7"/>
    <w:rsid w:val="000C0AD9"/>
    <w:rsid w:val="000C7B8F"/>
    <w:rsid w:val="000D049C"/>
    <w:rsid w:val="000D0F9F"/>
    <w:rsid w:val="000D23E9"/>
    <w:rsid w:val="000D7F42"/>
    <w:rsid w:val="000E0BE4"/>
    <w:rsid w:val="000E1F45"/>
    <w:rsid w:val="000F0E65"/>
    <w:rsid w:val="000F1F45"/>
    <w:rsid w:val="000F4833"/>
    <w:rsid w:val="00100B08"/>
    <w:rsid w:val="00101E2A"/>
    <w:rsid w:val="001022E1"/>
    <w:rsid w:val="00102357"/>
    <w:rsid w:val="001217B2"/>
    <w:rsid w:val="00127418"/>
    <w:rsid w:val="001301E0"/>
    <w:rsid w:val="00130638"/>
    <w:rsid w:val="001373DA"/>
    <w:rsid w:val="001472B0"/>
    <w:rsid w:val="00152836"/>
    <w:rsid w:val="00152986"/>
    <w:rsid w:val="001625E0"/>
    <w:rsid w:val="001656FC"/>
    <w:rsid w:val="00166A5A"/>
    <w:rsid w:val="00186653"/>
    <w:rsid w:val="00196832"/>
    <w:rsid w:val="00197A76"/>
    <w:rsid w:val="001A1F63"/>
    <w:rsid w:val="001A2661"/>
    <w:rsid w:val="001B1101"/>
    <w:rsid w:val="001B632B"/>
    <w:rsid w:val="001B6FE8"/>
    <w:rsid w:val="001C1252"/>
    <w:rsid w:val="001C3AD1"/>
    <w:rsid w:val="001C590C"/>
    <w:rsid w:val="001C6F03"/>
    <w:rsid w:val="001D0CE9"/>
    <w:rsid w:val="001D1AB9"/>
    <w:rsid w:val="001D4003"/>
    <w:rsid w:val="001D5F5B"/>
    <w:rsid w:val="001D7FBD"/>
    <w:rsid w:val="001E07AD"/>
    <w:rsid w:val="001E29E7"/>
    <w:rsid w:val="001E3875"/>
    <w:rsid w:val="001E5356"/>
    <w:rsid w:val="001E5939"/>
    <w:rsid w:val="001F0EFE"/>
    <w:rsid w:val="0020719E"/>
    <w:rsid w:val="0021406D"/>
    <w:rsid w:val="00217CA4"/>
    <w:rsid w:val="002272DC"/>
    <w:rsid w:val="00230A0F"/>
    <w:rsid w:val="00235550"/>
    <w:rsid w:val="00242245"/>
    <w:rsid w:val="00246A9B"/>
    <w:rsid w:val="00257B02"/>
    <w:rsid w:val="00263EA6"/>
    <w:rsid w:val="00271ED4"/>
    <w:rsid w:val="00283F9D"/>
    <w:rsid w:val="002953B4"/>
    <w:rsid w:val="00295C75"/>
    <w:rsid w:val="0029661E"/>
    <w:rsid w:val="002A4206"/>
    <w:rsid w:val="002C4339"/>
    <w:rsid w:val="002D15BF"/>
    <w:rsid w:val="002D3256"/>
    <w:rsid w:val="002D3C83"/>
    <w:rsid w:val="002D5658"/>
    <w:rsid w:val="002E39DA"/>
    <w:rsid w:val="002F45B9"/>
    <w:rsid w:val="002F64EF"/>
    <w:rsid w:val="00312634"/>
    <w:rsid w:val="00312C8E"/>
    <w:rsid w:val="003159A0"/>
    <w:rsid w:val="0031711A"/>
    <w:rsid w:val="00320945"/>
    <w:rsid w:val="00321B87"/>
    <w:rsid w:val="00322722"/>
    <w:rsid w:val="003228B3"/>
    <w:rsid w:val="00323CCF"/>
    <w:rsid w:val="00324338"/>
    <w:rsid w:val="00325B99"/>
    <w:rsid w:val="00326182"/>
    <w:rsid w:val="003319DD"/>
    <w:rsid w:val="003340EF"/>
    <w:rsid w:val="0034419A"/>
    <w:rsid w:val="00346A23"/>
    <w:rsid w:val="003473D6"/>
    <w:rsid w:val="00356BBD"/>
    <w:rsid w:val="00361124"/>
    <w:rsid w:val="00362A8B"/>
    <w:rsid w:val="00362E1C"/>
    <w:rsid w:val="003A270C"/>
    <w:rsid w:val="003A37C9"/>
    <w:rsid w:val="003A5D9A"/>
    <w:rsid w:val="003A7AE4"/>
    <w:rsid w:val="003B0E81"/>
    <w:rsid w:val="003B227F"/>
    <w:rsid w:val="003B615A"/>
    <w:rsid w:val="003C1605"/>
    <w:rsid w:val="003C25DA"/>
    <w:rsid w:val="003C6489"/>
    <w:rsid w:val="003E382B"/>
    <w:rsid w:val="003E49AA"/>
    <w:rsid w:val="003E6480"/>
    <w:rsid w:val="00406C35"/>
    <w:rsid w:val="0041232B"/>
    <w:rsid w:val="004157DB"/>
    <w:rsid w:val="0042488A"/>
    <w:rsid w:val="00430332"/>
    <w:rsid w:val="004355A3"/>
    <w:rsid w:val="00435C2D"/>
    <w:rsid w:val="00436E5D"/>
    <w:rsid w:val="00440A22"/>
    <w:rsid w:val="00446153"/>
    <w:rsid w:val="004544CC"/>
    <w:rsid w:val="004569C9"/>
    <w:rsid w:val="00461107"/>
    <w:rsid w:val="004642A9"/>
    <w:rsid w:val="00470B11"/>
    <w:rsid w:val="00477A61"/>
    <w:rsid w:val="0049293E"/>
    <w:rsid w:val="004947E9"/>
    <w:rsid w:val="004A1F0B"/>
    <w:rsid w:val="004B55DA"/>
    <w:rsid w:val="004B6882"/>
    <w:rsid w:val="004C2DF0"/>
    <w:rsid w:val="004C6B81"/>
    <w:rsid w:val="004D424B"/>
    <w:rsid w:val="004E1798"/>
    <w:rsid w:val="004F2D29"/>
    <w:rsid w:val="004F47DA"/>
    <w:rsid w:val="00501AA7"/>
    <w:rsid w:val="00510372"/>
    <w:rsid w:val="005105B7"/>
    <w:rsid w:val="00512C0E"/>
    <w:rsid w:val="005166FC"/>
    <w:rsid w:val="00517041"/>
    <w:rsid w:val="005226BD"/>
    <w:rsid w:val="005262CF"/>
    <w:rsid w:val="00531ABD"/>
    <w:rsid w:val="00547057"/>
    <w:rsid w:val="00547D97"/>
    <w:rsid w:val="005530CA"/>
    <w:rsid w:val="00553643"/>
    <w:rsid w:val="00561B79"/>
    <w:rsid w:val="005620B6"/>
    <w:rsid w:val="00572C8C"/>
    <w:rsid w:val="005748EA"/>
    <w:rsid w:val="00575D93"/>
    <w:rsid w:val="00576144"/>
    <w:rsid w:val="00595F58"/>
    <w:rsid w:val="00597B2C"/>
    <w:rsid w:val="005B1648"/>
    <w:rsid w:val="005B5ECB"/>
    <w:rsid w:val="005C1DC3"/>
    <w:rsid w:val="005E650D"/>
    <w:rsid w:val="005E6F4F"/>
    <w:rsid w:val="005F0F82"/>
    <w:rsid w:val="005F4456"/>
    <w:rsid w:val="00602689"/>
    <w:rsid w:val="00602FD4"/>
    <w:rsid w:val="00604C44"/>
    <w:rsid w:val="006234E2"/>
    <w:rsid w:val="00627596"/>
    <w:rsid w:val="00630D27"/>
    <w:rsid w:val="006315DF"/>
    <w:rsid w:val="00634CA7"/>
    <w:rsid w:val="00634FB5"/>
    <w:rsid w:val="00641B12"/>
    <w:rsid w:val="00643AC8"/>
    <w:rsid w:val="00644D37"/>
    <w:rsid w:val="00655C32"/>
    <w:rsid w:val="00663241"/>
    <w:rsid w:val="0066747E"/>
    <w:rsid w:val="00670E0B"/>
    <w:rsid w:val="00671FBC"/>
    <w:rsid w:val="00673BAD"/>
    <w:rsid w:val="00677426"/>
    <w:rsid w:val="00694821"/>
    <w:rsid w:val="006948CC"/>
    <w:rsid w:val="00697507"/>
    <w:rsid w:val="006A4282"/>
    <w:rsid w:val="006B097E"/>
    <w:rsid w:val="006B697B"/>
    <w:rsid w:val="006E1B77"/>
    <w:rsid w:val="006E2F26"/>
    <w:rsid w:val="006E77C5"/>
    <w:rsid w:val="006E7C30"/>
    <w:rsid w:val="006F7AB7"/>
    <w:rsid w:val="00703160"/>
    <w:rsid w:val="00704EBF"/>
    <w:rsid w:val="00704F87"/>
    <w:rsid w:val="0070535F"/>
    <w:rsid w:val="00705E30"/>
    <w:rsid w:val="00713DE1"/>
    <w:rsid w:val="00723BAB"/>
    <w:rsid w:val="00724EA9"/>
    <w:rsid w:val="00727372"/>
    <w:rsid w:val="00732B09"/>
    <w:rsid w:val="00736C26"/>
    <w:rsid w:val="00747B9D"/>
    <w:rsid w:val="00757003"/>
    <w:rsid w:val="00760AA0"/>
    <w:rsid w:val="00771F16"/>
    <w:rsid w:val="00773650"/>
    <w:rsid w:val="00782BED"/>
    <w:rsid w:val="00786711"/>
    <w:rsid w:val="007954FA"/>
    <w:rsid w:val="007966CC"/>
    <w:rsid w:val="007A61F9"/>
    <w:rsid w:val="007B05D3"/>
    <w:rsid w:val="007C3BCB"/>
    <w:rsid w:val="007C47AE"/>
    <w:rsid w:val="007C4AE6"/>
    <w:rsid w:val="007C736E"/>
    <w:rsid w:val="007C744F"/>
    <w:rsid w:val="007D2F91"/>
    <w:rsid w:val="007D43A7"/>
    <w:rsid w:val="007D4816"/>
    <w:rsid w:val="007D6F54"/>
    <w:rsid w:val="007D7981"/>
    <w:rsid w:val="007E055E"/>
    <w:rsid w:val="007E2895"/>
    <w:rsid w:val="007E4ECD"/>
    <w:rsid w:val="007E521C"/>
    <w:rsid w:val="007E7351"/>
    <w:rsid w:val="007F1048"/>
    <w:rsid w:val="007F4E65"/>
    <w:rsid w:val="00801E64"/>
    <w:rsid w:val="00803141"/>
    <w:rsid w:val="0080528E"/>
    <w:rsid w:val="00805468"/>
    <w:rsid w:val="008069D9"/>
    <w:rsid w:val="008139B4"/>
    <w:rsid w:val="0081727C"/>
    <w:rsid w:val="00820207"/>
    <w:rsid w:val="008314E2"/>
    <w:rsid w:val="008379D1"/>
    <w:rsid w:val="00845CE6"/>
    <w:rsid w:val="00846716"/>
    <w:rsid w:val="0085089A"/>
    <w:rsid w:val="00851A10"/>
    <w:rsid w:val="00853CBF"/>
    <w:rsid w:val="008634F3"/>
    <w:rsid w:val="00864134"/>
    <w:rsid w:val="00865A3F"/>
    <w:rsid w:val="00881AFB"/>
    <w:rsid w:val="008919BD"/>
    <w:rsid w:val="00893A7D"/>
    <w:rsid w:val="0089440F"/>
    <w:rsid w:val="008977A2"/>
    <w:rsid w:val="008A06AE"/>
    <w:rsid w:val="008B05D5"/>
    <w:rsid w:val="008C1DFF"/>
    <w:rsid w:val="008C4253"/>
    <w:rsid w:val="008D0C62"/>
    <w:rsid w:val="008D58BC"/>
    <w:rsid w:val="008E31A5"/>
    <w:rsid w:val="008E4E5D"/>
    <w:rsid w:val="008F6821"/>
    <w:rsid w:val="00902C8B"/>
    <w:rsid w:val="009116B9"/>
    <w:rsid w:val="00922914"/>
    <w:rsid w:val="00924A51"/>
    <w:rsid w:val="00924BDC"/>
    <w:rsid w:val="00934D88"/>
    <w:rsid w:val="00943200"/>
    <w:rsid w:val="00951EC5"/>
    <w:rsid w:val="00960EA2"/>
    <w:rsid w:val="00961B70"/>
    <w:rsid w:val="00965DC4"/>
    <w:rsid w:val="00970F6F"/>
    <w:rsid w:val="00975553"/>
    <w:rsid w:val="00982364"/>
    <w:rsid w:val="00990622"/>
    <w:rsid w:val="00993C88"/>
    <w:rsid w:val="00995548"/>
    <w:rsid w:val="009A3156"/>
    <w:rsid w:val="009A4E86"/>
    <w:rsid w:val="009C1AF0"/>
    <w:rsid w:val="009C7AA7"/>
    <w:rsid w:val="009D00DF"/>
    <w:rsid w:val="009D2A55"/>
    <w:rsid w:val="009D52CE"/>
    <w:rsid w:val="009E0F9A"/>
    <w:rsid w:val="009F1DA8"/>
    <w:rsid w:val="009F3AAD"/>
    <w:rsid w:val="009F4F1C"/>
    <w:rsid w:val="009F52B2"/>
    <w:rsid w:val="009F5C71"/>
    <w:rsid w:val="009F7AA2"/>
    <w:rsid w:val="00A054D0"/>
    <w:rsid w:val="00A15670"/>
    <w:rsid w:val="00A269B5"/>
    <w:rsid w:val="00A273AA"/>
    <w:rsid w:val="00A31982"/>
    <w:rsid w:val="00A32320"/>
    <w:rsid w:val="00A37388"/>
    <w:rsid w:val="00A401BD"/>
    <w:rsid w:val="00A505A4"/>
    <w:rsid w:val="00A55369"/>
    <w:rsid w:val="00A56CB6"/>
    <w:rsid w:val="00A631A6"/>
    <w:rsid w:val="00A70019"/>
    <w:rsid w:val="00A743FC"/>
    <w:rsid w:val="00A97972"/>
    <w:rsid w:val="00AA0242"/>
    <w:rsid w:val="00AA1BF7"/>
    <w:rsid w:val="00AA7F98"/>
    <w:rsid w:val="00AB14AB"/>
    <w:rsid w:val="00AB7DD8"/>
    <w:rsid w:val="00AB7FE6"/>
    <w:rsid w:val="00AC0C2E"/>
    <w:rsid w:val="00AC1393"/>
    <w:rsid w:val="00AC6FE6"/>
    <w:rsid w:val="00AE161E"/>
    <w:rsid w:val="00AE3E35"/>
    <w:rsid w:val="00AF1CB8"/>
    <w:rsid w:val="00AF5EB0"/>
    <w:rsid w:val="00AF6C1B"/>
    <w:rsid w:val="00B12EEE"/>
    <w:rsid w:val="00B155BC"/>
    <w:rsid w:val="00B157B3"/>
    <w:rsid w:val="00B3732F"/>
    <w:rsid w:val="00B378E5"/>
    <w:rsid w:val="00B401FB"/>
    <w:rsid w:val="00B43AAC"/>
    <w:rsid w:val="00B43CF4"/>
    <w:rsid w:val="00B43D72"/>
    <w:rsid w:val="00B63D44"/>
    <w:rsid w:val="00B75CE0"/>
    <w:rsid w:val="00B87DB1"/>
    <w:rsid w:val="00B91A7C"/>
    <w:rsid w:val="00B94A7B"/>
    <w:rsid w:val="00BA231D"/>
    <w:rsid w:val="00BB3FBD"/>
    <w:rsid w:val="00BB55C7"/>
    <w:rsid w:val="00BB67EC"/>
    <w:rsid w:val="00BC1FAA"/>
    <w:rsid w:val="00BD7A40"/>
    <w:rsid w:val="00BE04EC"/>
    <w:rsid w:val="00BE09B8"/>
    <w:rsid w:val="00BE3AA8"/>
    <w:rsid w:val="00BF470E"/>
    <w:rsid w:val="00C05829"/>
    <w:rsid w:val="00C062E3"/>
    <w:rsid w:val="00C10DAF"/>
    <w:rsid w:val="00C16063"/>
    <w:rsid w:val="00C169E2"/>
    <w:rsid w:val="00C21EAA"/>
    <w:rsid w:val="00C22F22"/>
    <w:rsid w:val="00C25E72"/>
    <w:rsid w:val="00C42D3B"/>
    <w:rsid w:val="00C44EBE"/>
    <w:rsid w:val="00C5048F"/>
    <w:rsid w:val="00C5544D"/>
    <w:rsid w:val="00C5663A"/>
    <w:rsid w:val="00C61133"/>
    <w:rsid w:val="00C639CE"/>
    <w:rsid w:val="00C67FA4"/>
    <w:rsid w:val="00C7017F"/>
    <w:rsid w:val="00C74131"/>
    <w:rsid w:val="00C7447B"/>
    <w:rsid w:val="00C81883"/>
    <w:rsid w:val="00C85969"/>
    <w:rsid w:val="00CA38F6"/>
    <w:rsid w:val="00CC357D"/>
    <w:rsid w:val="00CD02FB"/>
    <w:rsid w:val="00CD53D4"/>
    <w:rsid w:val="00CD7325"/>
    <w:rsid w:val="00CE7C0E"/>
    <w:rsid w:val="00CF0234"/>
    <w:rsid w:val="00CF1661"/>
    <w:rsid w:val="00D02D50"/>
    <w:rsid w:val="00D04230"/>
    <w:rsid w:val="00D212CA"/>
    <w:rsid w:val="00D21BE2"/>
    <w:rsid w:val="00D238B1"/>
    <w:rsid w:val="00D25B3A"/>
    <w:rsid w:val="00D2711E"/>
    <w:rsid w:val="00D30548"/>
    <w:rsid w:val="00D3518D"/>
    <w:rsid w:val="00D43E6C"/>
    <w:rsid w:val="00D44942"/>
    <w:rsid w:val="00D4611E"/>
    <w:rsid w:val="00D4718B"/>
    <w:rsid w:val="00D506ED"/>
    <w:rsid w:val="00D53ED8"/>
    <w:rsid w:val="00D5517C"/>
    <w:rsid w:val="00D57E5B"/>
    <w:rsid w:val="00D60D65"/>
    <w:rsid w:val="00D612ED"/>
    <w:rsid w:val="00D643CF"/>
    <w:rsid w:val="00D64FF3"/>
    <w:rsid w:val="00D8473A"/>
    <w:rsid w:val="00D85A0D"/>
    <w:rsid w:val="00D86496"/>
    <w:rsid w:val="00D869CE"/>
    <w:rsid w:val="00D9032F"/>
    <w:rsid w:val="00D94C0F"/>
    <w:rsid w:val="00D954A2"/>
    <w:rsid w:val="00D97501"/>
    <w:rsid w:val="00DA55A7"/>
    <w:rsid w:val="00DA72C7"/>
    <w:rsid w:val="00DB093C"/>
    <w:rsid w:val="00DB6787"/>
    <w:rsid w:val="00DB79E0"/>
    <w:rsid w:val="00DC32A2"/>
    <w:rsid w:val="00DD0593"/>
    <w:rsid w:val="00DD2C85"/>
    <w:rsid w:val="00DD3C3F"/>
    <w:rsid w:val="00DD64D3"/>
    <w:rsid w:val="00DE26F9"/>
    <w:rsid w:val="00DE4964"/>
    <w:rsid w:val="00DE7277"/>
    <w:rsid w:val="00DE7877"/>
    <w:rsid w:val="00DF16DB"/>
    <w:rsid w:val="00DF2251"/>
    <w:rsid w:val="00DF4422"/>
    <w:rsid w:val="00E0279B"/>
    <w:rsid w:val="00E02E05"/>
    <w:rsid w:val="00E170B5"/>
    <w:rsid w:val="00E220DD"/>
    <w:rsid w:val="00E26669"/>
    <w:rsid w:val="00E30532"/>
    <w:rsid w:val="00E35DDD"/>
    <w:rsid w:val="00E35DFB"/>
    <w:rsid w:val="00E36B9A"/>
    <w:rsid w:val="00E41135"/>
    <w:rsid w:val="00E412F4"/>
    <w:rsid w:val="00E4719B"/>
    <w:rsid w:val="00E62466"/>
    <w:rsid w:val="00E7007C"/>
    <w:rsid w:val="00E8774B"/>
    <w:rsid w:val="00E9670A"/>
    <w:rsid w:val="00E97AB2"/>
    <w:rsid w:val="00EA611C"/>
    <w:rsid w:val="00EA76D0"/>
    <w:rsid w:val="00EB1906"/>
    <w:rsid w:val="00EC747E"/>
    <w:rsid w:val="00EC757A"/>
    <w:rsid w:val="00ED3C02"/>
    <w:rsid w:val="00EE3480"/>
    <w:rsid w:val="00EE716D"/>
    <w:rsid w:val="00EF6F1F"/>
    <w:rsid w:val="00EF7872"/>
    <w:rsid w:val="00F02F39"/>
    <w:rsid w:val="00F03DCA"/>
    <w:rsid w:val="00F06A6F"/>
    <w:rsid w:val="00F077DA"/>
    <w:rsid w:val="00F14198"/>
    <w:rsid w:val="00F22C54"/>
    <w:rsid w:val="00F248BF"/>
    <w:rsid w:val="00F3103D"/>
    <w:rsid w:val="00F50858"/>
    <w:rsid w:val="00F50DE4"/>
    <w:rsid w:val="00F53262"/>
    <w:rsid w:val="00F538E3"/>
    <w:rsid w:val="00F62BD5"/>
    <w:rsid w:val="00F64DE1"/>
    <w:rsid w:val="00F65CB9"/>
    <w:rsid w:val="00F67E94"/>
    <w:rsid w:val="00F70DD8"/>
    <w:rsid w:val="00F71592"/>
    <w:rsid w:val="00F77DF0"/>
    <w:rsid w:val="00F803E3"/>
    <w:rsid w:val="00F86178"/>
    <w:rsid w:val="00F9727D"/>
    <w:rsid w:val="00FA3121"/>
    <w:rsid w:val="00FA7A38"/>
    <w:rsid w:val="00FB05FA"/>
    <w:rsid w:val="00FB5A7A"/>
    <w:rsid w:val="00FC37B7"/>
    <w:rsid w:val="00FC44B5"/>
    <w:rsid w:val="00FE1CAF"/>
    <w:rsid w:val="00FE3D23"/>
    <w:rsid w:val="00FE5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icosdevectorespanama@senacyt.gob.p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cnicosdevectorespanama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E5C02-11F1-4676-8563-E599B18E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792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5221</CharactersWithSpaces>
  <SharedDoc>false</SharedDoc>
  <HLinks>
    <vt:vector size="12" baseType="variant">
      <vt:variant>
        <vt:i4>6619159</vt:i4>
      </vt:variant>
      <vt:variant>
        <vt:i4>3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agaitan</cp:lastModifiedBy>
  <cp:revision>4</cp:revision>
  <cp:lastPrinted>2015-05-14T21:35:00Z</cp:lastPrinted>
  <dcterms:created xsi:type="dcterms:W3CDTF">2015-05-18T14:44:00Z</dcterms:created>
  <dcterms:modified xsi:type="dcterms:W3CDTF">2015-05-20T20:20:00Z</dcterms:modified>
</cp:coreProperties>
</file>