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751"/>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0"/>
      </w:tblGrid>
      <w:tr w:rsidR="006B097E" w:rsidRPr="00184014" w14:paraId="7B7EBAAF" w14:textId="77777777" w:rsidTr="00405DD7">
        <w:trPr>
          <w:trHeight w:val="958"/>
        </w:trPr>
        <w:tc>
          <w:tcPr>
            <w:tcW w:w="10750" w:type="dxa"/>
            <w:tcBorders>
              <w:top w:val="single" w:sz="24" w:space="0" w:color="auto"/>
              <w:left w:val="single" w:sz="24" w:space="0" w:color="auto"/>
              <w:bottom w:val="single" w:sz="18" w:space="0" w:color="auto"/>
              <w:right w:val="single" w:sz="24" w:space="0" w:color="auto"/>
            </w:tcBorders>
            <w:shd w:val="clear" w:color="auto" w:fill="17365D"/>
            <w:vAlign w:val="center"/>
          </w:tcPr>
          <w:p w14:paraId="25C13062" w14:textId="77777777" w:rsidR="00263EA6" w:rsidRPr="00184014" w:rsidRDefault="00263EA6" w:rsidP="005C2EE5">
            <w:pPr>
              <w:jc w:val="center"/>
              <w:rPr>
                <w:rFonts w:ascii="Century Gothic" w:hAnsi="Century Gothic" w:cs="Arial"/>
                <w:b/>
                <w:color w:val="FFFFFF"/>
                <w:sz w:val="14"/>
                <w:szCs w:val="16"/>
              </w:rPr>
            </w:pPr>
            <w:r w:rsidRPr="00184014">
              <w:rPr>
                <w:rFonts w:ascii="Century Gothic" w:hAnsi="Century Gothic" w:cs="Arial"/>
                <w:b/>
                <w:color w:val="FFFFFF"/>
                <w:sz w:val="14"/>
                <w:szCs w:val="16"/>
              </w:rPr>
              <w:t>ANUNCIO DE CONVOCATORIA PÚBLICA</w:t>
            </w:r>
          </w:p>
          <w:p w14:paraId="7F69D77F" w14:textId="77777777" w:rsidR="00263EA6" w:rsidRPr="00184014" w:rsidRDefault="00263EA6" w:rsidP="005C2EE5">
            <w:pPr>
              <w:jc w:val="center"/>
              <w:rPr>
                <w:rFonts w:ascii="Century Gothic" w:hAnsi="Century Gothic" w:cs="Arial"/>
                <w:b/>
                <w:color w:val="FFFFFF"/>
                <w:sz w:val="14"/>
                <w:szCs w:val="16"/>
              </w:rPr>
            </w:pPr>
            <w:r w:rsidRPr="00184014">
              <w:rPr>
                <w:rFonts w:ascii="Century Gothic" w:hAnsi="Century Gothic" w:cs="Arial"/>
                <w:b/>
                <w:color w:val="FFFFFF"/>
                <w:sz w:val="14"/>
                <w:szCs w:val="16"/>
              </w:rPr>
              <w:t>PROGRAMA</w:t>
            </w:r>
            <w:r w:rsidR="004E1798" w:rsidRPr="00184014">
              <w:rPr>
                <w:rFonts w:ascii="Century Gothic" w:hAnsi="Century Gothic" w:cs="Arial"/>
                <w:b/>
                <w:color w:val="FFFFFF"/>
                <w:sz w:val="14"/>
                <w:szCs w:val="16"/>
              </w:rPr>
              <w:t xml:space="preserve"> DE</w:t>
            </w:r>
            <w:r w:rsidRPr="00184014">
              <w:rPr>
                <w:rFonts w:ascii="Century Gothic" w:hAnsi="Century Gothic" w:cs="Arial"/>
                <w:b/>
                <w:color w:val="FFFFFF"/>
                <w:sz w:val="14"/>
                <w:szCs w:val="16"/>
              </w:rPr>
              <w:t xml:space="preserve"> BECAS IFARHU-SENACYT</w:t>
            </w:r>
          </w:p>
          <w:p w14:paraId="1A7D104F" w14:textId="77777777" w:rsidR="00263EA6" w:rsidRPr="00184014" w:rsidRDefault="00263EA6" w:rsidP="005C2EE5">
            <w:pPr>
              <w:ind w:left="-108" w:right="-108"/>
              <w:jc w:val="center"/>
              <w:rPr>
                <w:rFonts w:ascii="Century Gothic" w:hAnsi="Century Gothic" w:cs="Arial"/>
                <w:b/>
                <w:color w:val="FFFFFF"/>
                <w:sz w:val="14"/>
                <w:szCs w:val="16"/>
              </w:rPr>
            </w:pPr>
            <w:r w:rsidRPr="00184014">
              <w:rPr>
                <w:rFonts w:ascii="Century Gothic" w:hAnsi="Century Gothic" w:cs="Arial"/>
                <w:b/>
                <w:color w:val="FFFFFF"/>
                <w:sz w:val="14"/>
                <w:szCs w:val="16"/>
              </w:rPr>
              <w:t xml:space="preserve">SUBPROGRAMA </w:t>
            </w:r>
            <w:r w:rsidR="006126F5" w:rsidRPr="00184014">
              <w:rPr>
                <w:rFonts w:ascii="Century Gothic" w:hAnsi="Century Gothic" w:cs="Arial"/>
                <w:b/>
                <w:color w:val="FFFFFF"/>
                <w:sz w:val="14"/>
                <w:szCs w:val="16"/>
              </w:rPr>
              <w:t>DE</w:t>
            </w:r>
            <w:r w:rsidR="004E1798" w:rsidRPr="00184014">
              <w:rPr>
                <w:rFonts w:ascii="Century Gothic" w:hAnsi="Century Gothic" w:cs="Arial"/>
                <w:b/>
                <w:color w:val="FFFFFF"/>
                <w:sz w:val="14"/>
                <w:szCs w:val="16"/>
              </w:rPr>
              <w:t xml:space="preserve"> BECAS</w:t>
            </w:r>
            <w:r w:rsidR="00B87DB1" w:rsidRPr="00184014">
              <w:rPr>
                <w:rFonts w:ascii="Century Gothic" w:hAnsi="Century Gothic" w:cs="Arial"/>
                <w:b/>
                <w:color w:val="FFFFFF"/>
                <w:sz w:val="14"/>
                <w:szCs w:val="16"/>
              </w:rPr>
              <w:t xml:space="preserve"> </w:t>
            </w:r>
            <w:r w:rsidR="00E61FDE" w:rsidRPr="00184014">
              <w:rPr>
                <w:rFonts w:ascii="Century Gothic" w:hAnsi="Century Gothic" w:cs="Arial"/>
                <w:b/>
                <w:color w:val="FFFFFF"/>
                <w:sz w:val="14"/>
                <w:szCs w:val="16"/>
              </w:rPr>
              <w:t>DE EXCELENCIA PROFESIONAL</w:t>
            </w:r>
          </w:p>
          <w:p w14:paraId="4AE77333" w14:textId="68D23ABD" w:rsidR="00E61FDE" w:rsidRPr="00184014" w:rsidRDefault="00E61FDE" w:rsidP="005C2EE5">
            <w:pPr>
              <w:shd w:val="clear" w:color="auto" w:fill="17365D"/>
              <w:jc w:val="center"/>
              <w:rPr>
                <w:rFonts w:ascii="Century Gothic" w:hAnsi="Century Gothic" w:cs="Calibri"/>
                <w:b/>
                <w:sz w:val="14"/>
                <w:szCs w:val="16"/>
                <w:lang w:val="es-PA"/>
              </w:rPr>
            </w:pPr>
            <w:r w:rsidRPr="00184014">
              <w:rPr>
                <w:rFonts w:ascii="Century Gothic" w:hAnsi="Century Gothic" w:cs="Calibri"/>
                <w:b/>
                <w:sz w:val="14"/>
                <w:szCs w:val="16"/>
                <w:lang w:val="es-PA"/>
              </w:rPr>
              <w:t xml:space="preserve">DOCTORADO PARA FORMAR INVESTIGADORES PARA UNIVERSIDADES OFICIALES, </w:t>
            </w:r>
            <w:r w:rsidR="00211F9B" w:rsidRPr="00184014">
              <w:rPr>
                <w:rFonts w:ascii="Century Gothic" w:hAnsi="Century Gothic" w:cs="Calibri"/>
                <w:b/>
                <w:sz w:val="14"/>
                <w:szCs w:val="16"/>
                <w:lang w:val="es-PA"/>
              </w:rPr>
              <w:t>CENTRO DE INVESTIGACIÓN Y LABORATORIOS DE INTERÉS NACIONAL</w:t>
            </w:r>
            <w:r w:rsidR="00D32AE3">
              <w:rPr>
                <w:rFonts w:ascii="Century Gothic" w:hAnsi="Century Gothic" w:cs="Calibri"/>
                <w:b/>
                <w:sz w:val="14"/>
                <w:szCs w:val="16"/>
                <w:lang w:val="es-PA"/>
              </w:rPr>
              <w:t xml:space="preserve"> </w:t>
            </w:r>
            <w:r w:rsidR="00035566" w:rsidRPr="00184014">
              <w:rPr>
                <w:rFonts w:ascii="Century Gothic" w:hAnsi="Century Gothic" w:cs="Calibri"/>
                <w:b/>
                <w:sz w:val="14"/>
                <w:szCs w:val="16"/>
                <w:lang w:val="es-PA"/>
              </w:rPr>
              <w:t>RONDA</w:t>
            </w:r>
            <w:r w:rsidR="00D32AE3">
              <w:rPr>
                <w:rFonts w:ascii="Century Gothic" w:hAnsi="Century Gothic" w:cs="Calibri"/>
                <w:b/>
                <w:sz w:val="14"/>
                <w:szCs w:val="16"/>
                <w:lang w:val="es-PA"/>
              </w:rPr>
              <w:t xml:space="preserve"> I</w:t>
            </w:r>
          </w:p>
          <w:p w14:paraId="2C3B56D4" w14:textId="77777777" w:rsidR="006B097E" w:rsidRPr="00184014" w:rsidRDefault="00E61FDE" w:rsidP="005C2EE5">
            <w:pPr>
              <w:shd w:val="clear" w:color="auto" w:fill="17365D"/>
              <w:jc w:val="center"/>
              <w:rPr>
                <w:rFonts w:ascii="Century Gothic" w:hAnsi="Century Gothic" w:cs="Calibri"/>
                <w:b/>
                <w:color w:val="FFFFFF"/>
                <w:sz w:val="16"/>
                <w:szCs w:val="16"/>
              </w:rPr>
            </w:pPr>
            <w:r w:rsidRPr="00184014">
              <w:rPr>
                <w:rFonts w:ascii="Century Gothic" w:hAnsi="Century Gothic" w:cs="Calibri"/>
                <w:b/>
                <w:sz w:val="14"/>
                <w:szCs w:val="16"/>
                <w:lang w:val="es-PA"/>
              </w:rPr>
              <w:t>R</w:t>
            </w:r>
            <w:proofErr w:type="spellStart"/>
            <w:r w:rsidR="00D64FF3" w:rsidRPr="00184014">
              <w:rPr>
                <w:rFonts w:ascii="Century Gothic" w:hAnsi="Century Gothic" w:cs="Calibri"/>
                <w:b/>
                <w:sz w:val="14"/>
                <w:szCs w:val="16"/>
                <w:shd w:val="clear" w:color="auto" w:fill="17365D"/>
              </w:rPr>
              <w:t>esolución</w:t>
            </w:r>
            <w:proofErr w:type="spellEnd"/>
            <w:r w:rsidR="00D64FF3" w:rsidRPr="00184014">
              <w:rPr>
                <w:rFonts w:ascii="Century Gothic" w:hAnsi="Century Gothic" w:cs="Calibri"/>
                <w:b/>
                <w:sz w:val="14"/>
                <w:szCs w:val="16"/>
                <w:shd w:val="clear" w:color="auto" w:fill="17365D"/>
              </w:rPr>
              <w:t xml:space="preserve"> </w:t>
            </w:r>
            <w:r w:rsidR="00690C9F" w:rsidRPr="00184014">
              <w:rPr>
                <w:rFonts w:ascii="Century Gothic" w:hAnsi="Century Gothic" w:cs="Calibri"/>
                <w:b/>
                <w:sz w:val="14"/>
                <w:szCs w:val="16"/>
                <w:shd w:val="clear" w:color="auto" w:fill="17365D"/>
              </w:rPr>
              <w:t xml:space="preserve">del Consejo Nacional del IFARHU </w:t>
            </w:r>
            <w:r w:rsidR="00D64FF3" w:rsidRPr="00184014">
              <w:rPr>
                <w:rFonts w:ascii="Century Gothic" w:hAnsi="Century Gothic" w:cs="Calibri"/>
                <w:b/>
                <w:sz w:val="14"/>
                <w:szCs w:val="16"/>
                <w:shd w:val="clear" w:color="auto" w:fill="17365D"/>
              </w:rPr>
              <w:t>No. 127 del 24 de marzo de 2010</w:t>
            </w:r>
            <w:r w:rsidR="00D64FF3" w:rsidRPr="00184014">
              <w:rPr>
                <w:rFonts w:ascii="Century Gothic" w:hAnsi="Century Gothic" w:cs="Calibri"/>
                <w:sz w:val="14"/>
                <w:szCs w:val="16"/>
                <w:shd w:val="clear" w:color="auto" w:fill="17365D"/>
              </w:rPr>
              <w:t xml:space="preserve">, </w:t>
            </w:r>
            <w:r w:rsidR="00D64FF3" w:rsidRPr="00184014">
              <w:rPr>
                <w:rFonts w:ascii="Century Gothic" w:hAnsi="Century Gothic" w:cs="Calibri"/>
                <w:b/>
                <w:sz w:val="14"/>
                <w:szCs w:val="16"/>
                <w:shd w:val="clear" w:color="auto" w:fill="17365D"/>
              </w:rPr>
              <w:t xml:space="preserve"> por medio de la cual se adopta el Reglamento de Becas IFARHU-SENACYT</w:t>
            </w:r>
          </w:p>
        </w:tc>
      </w:tr>
      <w:tr w:rsidR="006B097E" w:rsidRPr="00184014" w14:paraId="167605D5" w14:textId="77777777" w:rsidTr="00405DD7">
        <w:trPr>
          <w:trHeight w:val="518"/>
        </w:trPr>
        <w:tc>
          <w:tcPr>
            <w:tcW w:w="10750" w:type="dxa"/>
            <w:tcBorders>
              <w:top w:val="single" w:sz="18" w:space="0" w:color="auto"/>
              <w:left w:val="single" w:sz="18" w:space="0" w:color="auto"/>
              <w:bottom w:val="single" w:sz="4" w:space="0" w:color="auto"/>
              <w:right w:val="single" w:sz="18" w:space="0" w:color="auto"/>
            </w:tcBorders>
            <w:shd w:val="clear" w:color="auto" w:fill="auto"/>
            <w:vAlign w:val="center"/>
          </w:tcPr>
          <w:p w14:paraId="47CCCA34" w14:textId="21C030F1" w:rsidR="006B097E" w:rsidRPr="00184014" w:rsidRDefault="006B097E" w:rsidP="00056666">
            <w:pPr>
              <w:spacing w:before="120" w:after="120"/>
              <w:jc w:val="both"/>
              <w:rPr>
                <w:rFonts w:ascii="Century Gothic" w:hAnsi="Century Gothic" w:cs="Calibri"/>
                <w:sz w:val="16"/>
                <w:szCs w:val="16"/>
              </w:rPr>
            </w:pPr>
            <w:r w:rsidRPr="00184014">
              <w:rPr>
                <w:rFonts w:ascii="Century Gothic" w:hAnsi="Century Gothic" w:cs="Calibri"/>
                <w:b/>
                <w:sz w:val="16"/>
                <w:szCs w:val="16"/>
              </w:rPr>
              <w:t>DIRIGIDA A</w:t>
            </w:r>
            <w:r w:rsidR="0031711A" w:rsidRPr="00184014">
              <w:rPr>
                <w:rFonts w:ascii="Century Gothic" w:hAnsi="Century Gothic" w:cs="Calibri"/>
                <w:b/>
                <w:sz w:val="16"/>
                <w:szCs w:val="16"/>
              </w:rPr>
              <w:t xml:space="preserve">: </w:t>
            </w:r>
            <w:r w:rsidR="007F6595" w:rsidRPr="00184014">
              <w:rPr>
                <w:rFonts w:ascii="Century Gothic" w:hAnsi="Century Gothic" w:cs="Calibri"/>
                <w:sz w:val="16"/>
                <w:szCs w:val="16"/>
              </w:rPr>
              <w:t xml:space="preserve">Profesores o investigadores vinculados a </w:t>
            </w:r>
            <w:r w:rsidR="00056666">
              <w:rPr>
                <w:rFonts w:ascii="Century Gothic" w:hAnsi="Century Gothic" w:cs="Calibri"/>
                <w:sz w:val="16"/>
                <w:szCs w:val="16"/>
              </w:rPr>
              <w:t>Universidades O</w:t>
            </w:r>
            <w:r w:rsidR="007F6595" w:rsidRPr="00184014">
              <w:rPr>
                <w:rFonts w:ascii="Century Gothic" w:hAnsi="Century Gothic" w:cs="Calibri"/>
                <w:sz w:val="16"/>
                <w:szCs w:val="16"/>
              </w:rPr>
              <w:t xml:space="preserve">ficiales de Panamá, </w:t>
            </w:r>
            <w:r w:rsidR="00056666">
              <w:rPr>
                <w:rFonts w:ascii="Century Gothic" w:hAnsi="Century Gothic" w:cs="Calibri"/>
                <w:sz w:val="16"/>
                <w:szCs w:val="16"/>
              </w:rPr>
              <w:t>Centro de I</w:t>
            </w:r>
            <w:r w:rsidR="007F6595" w:rsidRPr="00184014">
              <w:rPr>
                <w:rFonts w:ascii="Century Gothic" w:hAnsi="Century Gothic" w:cs="Calibri"/>
                <w:sz w:val="16"/>
                <w:szCs w:val="16"/>
              </w:rPr>
              <w:t xml:space="preserve">nvestigación y </w:t>
            </w:r>
            <w:r w:rsidR="00056666">
              <w:rPr>
                <w:rFonts w:ascii="Century Gothic" w:hAnsi="Century Gothic" w:cs="Calibri"/>
                <w:sz w:val="16"/>
                <w:szCs w:val="16"/>
              </w:rPr>
              <w:t>L</w:t>
            </w:r>
            <w:r w:rsidR="007F6595" w:rsidRPr="00184014">
              <w:rPr>
                <w:rFonts w:ascii="Century Gothic" w:hAnsi="Century Gothic" w:cs="Calibri"/>
                <w:sz w:val="16"/>
                <w:szCs w:val="16"/>
              </w:rPr>
              <w:t>aboratorio</w:t>
            </w:r>
            <w:r w:rsidR="00056666">
              <w:rPr>
                <w:rFonts w:ascii="Century Gothic" w:hAnsi="Century Gothic" w:cs="Calibri"/>
                <w:sz w:val="16"/>
                <w:szCs w:val="16"/>
              </w:rPr>
              <w:t>s</w:t>
            </w:r>
            <w:r w:rsidR="007F6595" w:rsidRPr="00184014">
              <w:rPr>
                <w:rFonts w:ascii="Century Gothic" w:hAnsi="Century Gothic" w:cs="Calibri"/>
                <w:sz w:val="16"/>
                <w:szCs w:val="16"/>
              </w:rPr>
              <w:t xml:space="preserve"> de interés nacional que se desempeñen en áreas de ciencia y tecnología, incluyendo laboratorios gubernamentales y laboratorios conformados como asociaciones de interés pú</w:t>
            </w:r>
            <w:r w:rsidR="00056666">
              <w:rPr>
                <w:rFonts w:ascii="Century Gothic" w:hAnsi="Century Gothic" w:cs="Calibri"/>
                <w:sz w:val="16"/>
                <w:szCs w:val="16"/>
              </w:rPr>
              <w:t>blico</w:t>
            </w:r>
            <w:r w:rsidR="007F6595" w:rsidRPr="00184014">
              <w:rPr>
                <w:rFonts w:ascii="Century Gothic" w:hAnsi="Century Gothic" w:cs="Calibri"/>
                <w:sz w:val="16"/>
                <w:szCs w:val="16"/>
              </w:rPr>
              <w:t>.  El nivel de entrenamiento o grado a obtener es doctorado en un centro de reconocida excelencia internacional.</w:t>
            </w:r>
          </w:p>
        </w:tc>
      </w:tr>
      <w:tr w:rsidR="006B097E" w:rsidRPr="00184014" w14:paraId="1CAFEE03" w14:textId="77777777" w:rsidTr="00405DD7">
        <w:trPr>
          <w:trHeight w:val="436"/>
        </w:trPr>
        <w:tc>
          <w:tcPr>
            <w:tcW w:w="10750" w:type="dxa"/>
            <w:tcBorders>
              <w:top w:val="single" w:sz="4" w:space="0" w:color="auto"/>
              <w:left w:val="single" w:sz="18" w:space="0" w:color="auto"/>
              <w:right w:val="single" w:sz="18" w:space="0" w:color="auto"/>
            </w:tcBorders>
            <w:shd w:val="clear" w:color="auto" w:fill="auto"/>
            <w:vAlign w:val="center"/>
          </w:tcPr>
          <w:p w14:paraId="48CA8728" w14:textId="77777777" w:rsidR="006E7C30" w:rsidRPr="00184014" w:rsidRDefault="00263EA6" w:rsidP="005C2EE5">
            <w:pPr>
              <w:spacing w:before="120" w:after="120"/>
              <w:jc w:val="both"/>
              <w:rPr>
                <w:rFonts w:ascii="Century Gothic" w:hAnsi="Century Gothic" w:cs="Calibri"/>
                <w:b/>
                <w:sz w:val="16"/>
                <w:szCs w:val="16"/>
              </w:rPr>
            </w:pPr>
            <w:r w:rsidRPr="00184014">
              <w:rPr>
                <w:rFonts w:ascii="Century Gothic" w:hAnsi="Century Gothic" w:cs="Arial"/>
                <w:b/>
                <w:sz w:val="16"/>
                <w:szCs w:val="16"/>
              </w:rPr>
              <w:t xml:space="preserve"> OBJETIVO: </w:t>
            </w:r>
            <w:r w:rsidR="007F6595" w:rsidRPr="00184014">
              <w:rPr>
                <w:rFonts w:ascii="Century Gothic" w:hAnsi="Century Gothic" w:cs="Calibri"/>
                <w:sz w:val="16"/>
                <w:szCs w:val="16"/>
              </w:rPr>
              <w:t xml:space="preserve">Fortalecer la planta docente y </w:t>
            </w:r>
            <w:r w:rsidR="005C2EE5" w:rsidRPr="00184014">
              <w:rPr>
                <w:rFonts w:ascii="Century Gothic" w:hAnsi="Century Gothic" w:cs="Calibri"/>
                <w:sz w:val="16"/>
                <w:szCs w:val="16"/>
              </w:rPr>
              <w:t xml:space="preserve">de investigadores  </w:t>
            </w:r>
            <w:r w:rsidR="007F6595" w:rsidRPr="00184014">
              <w:rPr>
                <w:rFonts w:ascii="Century Gothic" w:hAnsi="Century Gothic" w:cs="Calibri"/>
                <w:sz w:val="16"/>
                <w:szCs w:val="16"/>
              </w:rPr>
              <w:t>de universidades oficiales de Panamá, centro</w:t>
            </w:r>
            <w:r w:rsidR="005C2EE5" w:rsidRPr="00184014">
              <w:rPr>
                <w:rFonts w:ascii="Century Gothic" w:hAnsi="Century Gothic" w:cs="Calibri"/>
                <w:sz w:val="16"/>
                <w:szCs w:val="16"/>
              </w:rPr>
              <w:t>s</w:t>
            </w:r>
            <w:r w:rsidR="007F6595" w:rsidRPr="00184014">
              <w:rPr>
                <w:rFonts w:ascii="Century Gothic" w:hAnsi="Century Gothic" w:cs="Calibri"/>
                <w:sz w:val="16"/>
                <w:szCs w:val="16"/>
              </w:rPr>
              <w:t xml:space="preserve"> de investigación y laboratorio de interés nacional.</w:t>
            </w:r>
          </w:p>
        </w:tc>
      </w:tr>
      <w:tr w:rsidR="006B097E" w:rsidRPr="00184014" w14:paraId="64F74E49" w14:textId="77777777" w:rsidTr="00405DD7">
        <w:trPr>
          <w:trHeight w:val="1354"/>
        </w:trPr>
        <w:tc>
          <w:tcPr>
            <w:tcW w:w="10750" w:type="dxa"/>
            <w:tcBorders>
              <w:left w:val="single" w:sz="18" w:space="0" w:color="auto"/>
              <w:right w:val="single" w:sz="18" w:space="0" w:color="auto"/>
            </w:tcBorders>
            <w:shd w:val="clear" w:color="auto" w:fill="auto"/>
          </w:tcPr>
          <w:p w14:paraId="244AB2D2" w14:textId="77777777" w:rsidR="00CC357D" w:rsidRPr="00184014" w:rsidRDefault="008B05D5" w:rsidP="005C2EE5">
            <w:pPr>
              <w:jc w:val="both"/>
              <w:rPr>
                <w:rFonts w:ascii="Century Gothic" w:hAnsi="Century Gothic" w:cs="Calibri"/>
                <w:b/>
                <w:sz w:val="16"/>
                <w:szCs w:val="16"/>
              </w:rPr>
            </w:pPr>
            <w:r w:rsidRPr="00184014">
              <w:rPr>
                <w:rFonts w:ascii="Century Gothic" w:hAnsi="Century Gothic" w:cs="Calibri"/>
                <w:b/>
                <w:sz w:val="16"/>
                <w:szCs w:val="16"/>
              </w:rPr>
              <w:t>ÁREA</w:t>
            </w:r>
            <w:r w:rsidR="00DD64D3" w:rsidRPr="00184014">
              <w:rPr>
                <w:rFonts w:ascii="Century Gothic" w:hAnsi="Century Gothic" w:cs="Calibri"/>
                <w:b/>
                <w:sz w:val="16"/>
                <w:szCs w:val="16"/>
              </w:rPr>
              <w:t>S</w:t>
            </w:r>
            <w:r w:rsidR="003E382B" w:rsidRPr="00184014">
              <w:rPr>
                <w:rFonts w:ascii="Century Gothic" w:hAnsi="Century Gothic" w:cs="Calibri"/>
                <w:b/>
                <w:sz w:val="16"/>
                <w:szCs w:val="16"/>
              </w:rPr>
              <w:t xml:space="preserve"> TEMÁTICA</w:t>
            </w:r>
            <w:r w:rsidR="00DD64D3" w:rsidRPr="00184014">
              <w:rPr>
                <w:rFonts w:ascii="Century Gothic" w:hAnsi="Century Gothic" w:cs="Calibri"/>
                <w:b/>
                <w:sz w:val="16"/>
                <w:szCs w:val="16"/>
              </w:rPr>
              <w:t>S</w:t>
            </w:r>
            <w:r w:rsidR="003E382B" w:rsidRPr="00184014">
              <w:rPr>
                <w:rFonts w:ascii="Century Gothic" w:hAnsi="Century Gothic" w:cs="Calibri"/>
                <w:b/>
                <w:sz w:val="16"/>
                <w:szCs w:val="16"/>
              </w:rPr>
              <w:t>:</w:t>
            </w:r>
          </w:p>
          <w:p w14:paraId="60BAF1F0" w14:textId="77777777" w:rsidR="00EA6CDB" w:rsidRPr="00184014" w:rsidRDefault="00EA6CDB" w:rsidP="005C2EE5">
            <w:pPr>
              <w:numPr>
                <w:ilvl w:val="0"/>
                <w:numId w:val="11"/>
              </w:numPr>
              <w:jc w:val="both"/>
              <w:rPr>
                <w:rFonts w:ascii="Century Gothic" w:hAnsi="Century Gothic" w:cs="Arial"/>
                <w:sz w:val="16"/>
                <w:szCs w:val="16"/>
              </w:rPr>
            </w:pPr>
            <w:r w:rsidRPr="00184014">
              <w:rPr>
                <w:rFonts w:ascii="Century Gothic" w:hAnsi="Century Gothic" w:cs="Arial"/>
                <w:sz w:val="16"/>
                <w:szCs w:val="16"/>
              </w:rPr>
              <w:t>INGENIER</w:t>
            </w:r>
            <w:r w:rsidR="00444709" w:rsidRPr="00184014">
              <w:rPr>
                <w:rFonts w:ascii="Century Gothic" w:hAnsi="Century Gothic" w:cs="Arial"/>
                <w:sz w:val="16"/>
                <w:szCs w:val="16"/>
              </w:rPr>
              <w:t>Í</w:t>
            </w:r>
            <w:r w:rsidRPr="00184014">
              <w:rPr>
                <w:rFonts w:ascii="Century Gothic" w:hAnsi="Century Gothic" w:cs="Arial"/>
                <w:sz w:val="16"/>
                <w:szCs w:val="16"/>
              </w:rPr>
              <w:t xml:space="preserve">AS, CIENCIAS NATURALES Y EXACTAS </w:t>
            </w:r>
          </w:p>
          <w:p w14:paraId="7EE0613F" w14:textId="77777777" w:rsidR="00EA6CDB" w:rsidRPr="00184014" w:rsidRDefault="00EA6CDB" w:rsidP="005C2EE5">
            <w:pPr>
              <w:numPr>
                <w:ilvl w:val="0"/>
                <w:numId w:val="11"/>
              </w:numPr>
              <w:jc w:val="both"/>
              <w:rPr>
                <w:rFonts w:ascii="Century Gothic" w:hAnsi="Century Gothic" w:cs="Arial"/>
                <w:sz w:val="16"/>
                <w:szCs w:val="16"/>
              </w:rPr>
            </w:pPr>
            <w:r w:rsidRPr="00184014">
              <w:rPr>
                <w:rFonts w:ascii="Century Gothic" w:hAnsi="Century Gothic" w:cs="Arial"/>
                <w:sz w:val="16"/>
                <w:szCs w:val="16"/>
              </w:rPr>
              <w:t>CIENCIAS MÉDICAS Y DE LA SALUD  (BIOMEDICINA / CIENCIAS DE LA SALUD)</w:t>
            </w:r>
          </w:p>
          <w:p w14:paraId="00FF9EA8" w14:textId="77777777" w:rsidR="00EA6CDB" w:rsidRPr="00184014" w:rsidRDefault="00EA6CDB" w:rsidP="005C2EE5">
            <w:pPr>
              <w:numPr>
                <w:ilvl w:val="0"/>
                <w:numId w:val="11"/>
              </w:numPr>
              <w:jc w:val="both"/>
              <w:rPr>
                <w:rFonts w:ascii="Century Gothic" w:hAnsi="Century Gothic" w:cs="Arial"/>
                <w:sz w:val="16"/>
                <w:szCs w:val="16"/>
              </w:rPr>
            </w:pPr>
            <w:r w:rsidRPr="00184014">
              <w:rPr>
                <w:rFonts w:ascii="Century Gothic" w:hAnsi="Century Gothic" w:cs="Arial"/>
                <w:sz w:val="16"/>
                <w:szCs w:val="16"/>
              </w:rPr>
              <w:t>CIENCIAS AGRÍCOLAS</w:t>
            </w:r>
            <w:r w:rsidRPr="00184014">
              <w:rPr>
                <w:rFonts w:ascii="Century Gothic" w:hAnsi="Century Gothic" w:cs="Arial"/>
                <w:sz w:val="16"/>
                <w:szCs w:val="16"/>
              </w:rPr>
              <w:tab/>
              <w:t xml:space="preserve"> (CIENCIAS AGROPECUARIAS , ACUICULTURA, PESQUERO Y FORESTAL)</w:t>
            </w:r>
          </w:p>
          <w:p w14:paraId="697654BE" w14:textId="77777777" w:rsidR="00EA6CDB" w:rsidRPr="00184014" w:rsidRDefault="00EA6CDB" w:rsidP="005C2EE5">
            <w:pPr>
              <w:numPr>
                <w:ilvl w:val="0"/>
                <w:numId w:val="11"/>
              </w:numPr>
              <w:jc w:val="both"/>
              <w:rPr>
                <w:rFonts w:ascii="Century Gothic" w:hAnsi="Century Gothic" w:cs="Arial"/>
                <w:sz w:val="16"/>
                <w:szCs w:val="16"/>
              </w:rPr>
            </w:pPr>
            <w:r w:rsidRPr="00184014">
              <w:rPr>
                <w:rFonts w:ascii="Century Gothic" w:hAnsi="Century Gothic" w:cs="Arial"/>
                <w:sz w:val="16"/>
                <w:szCs w:val="16"/>
              </w:rPr>
              <w:t>CIENCIAS SOCIALES  (SOCIOLOGÍA, ESTADÍSTICA, CUESTIONES ETNICAS, ADMINISTRACIÓN PÚBLICA, ECONOMÍA)</w:t>
            </w:r>
          </w:p>
          <w:p w14:paraId="7B9DE253" w14:textId="77777777" w:rsidR="00EA6CDB" w:rsidRPr="00184014" w:rsidRDefault="00EA6CDB" w:rsidP="005C2EE5">
            <w:pPr>
              <w:numPr>
                <w:ilvl w:val="0"/>
                <w:numId w:val="11"/>
              </w:numPr>
              <w:jc w:val="both"/>
              <w:rPr>
                <w:rFonts w:ascii="Century Gothic" w:hAnsi="Century Gothic" w:cs="Arial"/>
                <w:sz w:val="16"/>
                <w:szCs w:val="16"/>
              </w:rPr>
            </w:pPr>
            <w:r w:rsidRPr="00184014">
              <w:rPr>
                <w:rFonts w:ascii="Century Gothic" w:hAnsi="Century Gothic" w:cs="Arial"/>
                <w:sz w:val="16"/>
                <w:szCs w:val="16"/>
              </w:rPr>
              <w:t>EDUCACIÓN</w:t>
            </w:r>
          </w:p>
          <w:p w14:paraId="730085A2" w14:textId="77777777" w:rsidR="00EA6CDB" w:rsidRPr="00184014" w:rsidRDefault="00EA6CDB" w:rsidP="005C2EE5">
            <w:pPr>
              <w:jc w:val="both"/>
              <w:rPr>
                <w:rFonts w:ascii="Century Gothic" w:hAnsi="Century Gothic" w:cs="Arial"/>
                <w:sz w:val="16"/>
                <w:szCs w:val="16"/>
              </w:rPr>
            </w:pPr>
          </w:p>
          <w:p w14:paraId="76137EE0" w14:textId="77777777" w:rsidR="00453F1D" w:rsidRPr="00184014" w:rsidRDefault="00453F1D" w:rsidP="005C2EE5">
            <w:pPr>
              <w:jc w:val="both"/>
              <w:rPr>
                <w:rFonts w:ascii="Century Gothic" w:hAnsi="Century Gothic" w:cs="Calibri"/>
                <w:b/>
                <w:sz w:val="16"/>
                <w:szCs w:val="16"/>
              </w:rPr>
            </w:pPr>
            <w:r w:rsidRPr="00184014">
              <w:rPr>
                <w:rFonts w:ascii="Century Gothic" w:hAnsi="Century Gothic" w:cs="Arial"/>
                <w:b/>
                <w:sz w:val="16"/>
                <w:szCs w:val="16"/>
              </w:rPr>
              <w:t>Nota: En ninguno de los caso</w:t>
            </w:r>
            <w:r w:rsidR="008A3AC4" w:rsidRPr="00184014">
              <w:rPr>
                <w:rFonts w:ascii="Century Gothic" w:hAnsi="Century Gothic" w:cs="Arial"/>
                <w:b/>
                <w:sz w:val="16"/>
                <w:szCs w:val="16"/>
              </w:rPr>
              <w:t>s se cubrirá</w:t>
            </w:r>
            <w:r w:rsidRPr="00184014">
              <w:rPr>
                <w:rFonts w:ascii="Century Gothic" w:hAnsi="Century Gothic" w:cs="Arial"/>
                <w:b/>
                <w:sz w:val="16"/>
                <w:szCs w:val="16"/>
              </w:rPr>
              <w:t xml:space="preserve"> carreras de administración o gestión con énfasis en estas áreas temáticas, con excepción de Administración Pública. </w:t>
            </w:r>
          </w:p>
        </w:tc>
      </w:tr>
      <w:tr w:rsidR="006B097E" w:rsidRPr="00184014" w14:paraId="66E5FBEB" w14:textId="77777777" w:rsidTr="00405DD7">
        <w:trPr>
          <w:trHeight w:val="769"/>
        </w:trPr>
        <w:tc>
          <w:tcPr>
            <w:tcW w:w="10750" w:type="dxa"/>
            <w:tcBorders>
              <w:left w:val="single" w:sz="18" w:space="0" w:color="auto"/>
              <w:right w:val="single" w:sz="18" w:space="0" w:color="auto"/>
            </w:tcBorders>
            <w:shd w:val="clear" w:color="auto" w:fill="auto"/>
          </w:tcPr>
          <w:p w14:paraId="7E832A8C" w14:textId="77777777" w:rsidR="007E055E" w:rsidRPr="00184014" w:rsidRDefault="007E055E" w:rsidP="005C2EE5">
            <w:pPr>
              <w:spacing w:before="120"/>
              <w:jc w:val="both"/>
              <w:rPr>
                <w:rFonts w:ascii="Century Gothic" w:hAnsi="Century Gothic" w:cs="Calibri"/>
                <w:b/>
                <w:sz w:val="16"/>
                <w:szCs w:val="16"/>
              </w:rPr>
            </w:pPr>
            <w:r w:rsidRPr="00184014">
              <w:rPr>
                <w:rFonts w:ascii="Century Gothic" w:hAnsi="Century Gothic" w:cs="Calibri"/>
                <w:b/>
                <w:sz w:val="16"/>
                <w:szCs w:val="16"/>
              </w:rPr>
              <w:t xml:space="preserve">DURACIÓN: </w:t>
            </w:r>
            <w:r w:rsidRPr="00184014">
              <w:rPr>
                <w:rFonts w:ascii="Century Gothic" w:hAnsi="Century Gothic" w:cs="Calibri"/>
                <w:sz w:val="16"/>
                <w:szCs w:val="16"/>
              </w:rPr>
              <w:t>La beca tendrá una duración máxima</w:t>
            </w:r>
            <w:r w:rsidR="00B36480" w:rsidRPr="00184014">
              <w:rPr>
                <w:rFonts w:ascii="Century Gothic" w:hAnsi="Century Gothic" w:cs="Calibri"/>
                <w:sz w:val="16"/>
                <w:szCs w:val="16"/>
              </w:rPr>
              <w:t xml:space="preserve"> </w:t>
            </w:r>
            <w:r w:rsidRPr="00184014">
              <w:rPr>
                <w:rFonts w:ascii="Century Gothic" w:hAnsi="Century Gothic" w:cs="Calibri"/>
                <w:sz w:val="16"/>
                <w:szCs w:val="16"/>
              </w:rPr>
              <w:t>de</w:t>
            </w:r>
            <w:r w:rsidR="00C639CE" w:rsidRPr="00184014">
              <w:rPr>
                <w:rFonts w:ascii="Century Gothic" w:hAnsi="Century Gothic" w:cs="Calibri"/>
                <w:sz w:val="16"/>
                <w:szCs w:val="16"/>
              </w:rPr>
              <w:t xml:space="preserve"> hasta</w:t>
            </w:r>
            <w:r w:rsidRPr="00184014">
              <w:rPr>
                <w:rFonts w:ascii="Century Gothic" w:hAnsi="Century Gothic" w:cs="Calibri"/>
                <w:sz w:val="16"/>
                <w:szCs w:val="16"/>
              </w:rPr>
              <w:t xml:space="preserve"> </w:t>
            </w:r>
            <w:r w:rsidR="006B6F70" w:rsidRPr="00184014">
              <w:rPr>
                <w:rFonts w:ascii="Century Gothic" w:hAnsi="Century Gothic" w:cs="Calibri"/>
                <w:sz w:val="16"/>
                <w:szCs w:val="16"/>
              </w:rPr>
              <w:t>cuatro</w:t>
            </w:r>
            <w:r w:rsidRPr="00184014">
              <w:rPr>
                <w:rFonts w:ascii="Century Gothic" w:hAnsi="Century Gothic" w:cs="Calibri"/>
                <w:sz w:val="16"/>
                <w:szCs w:val="16"/>
              </w:rPr>
              <w:t xml:space="preserve"> (</w:t>
            </w:r>
            <w:r w:rsidR="006B6F70" w:rsidRPr="00184014">
              <w:rPr>
                <w:rFonts w:ascii="Century Gothic" w:hAnsi="Century Gothic" w:cs="Calibri"/>
                <w:sz w:val="16"/>
                <w:szCs w:val="16"/>
              </w:rPr>
              <w:t>4</w:t>
            </w:r>
            <w:r w:rsidRPr="00184014">
              <w:rPr>
                <w:rFonts w:ascii="Century Gothic" w:hAnsi="Century Gothic" w:cs="Calibri"/>
                <w:sz w:val="16"/>
                <w:szCs w:val="16"/>
              </w:rPr>
              <w:t>) años</w:t>
            </w:r>
            <w:r w:rsidR="006126F5" w:rsidRPr="00184014">
              <w:rPr>
                <w:rFonts w:ascii="Century Gothic" w:hAnsi="Century Gothic" w:cs="Calibri"/>
                <w:sz w:val="16"/>
                <w:szCs w:val="16"/>
              </w:rPr>
              <w:t xml:space="preserve"> para estudios doctorales</w:t>
            </w:r>
            <w:r w:rsidR="005C2EE5" w:rsidRPr="00184014">
              <w:rPr>
                <w:rFonts w:ascii="Century Gothic" w:hAnsi="Century Gothic" w:cs="Calibri"/>
                <w:sz w:val="16"/>
                <w:szCs w:val="16"/>
              </w:rPr>
              <w:t>.</w:t>
            </w:r>
            <w:r w:rsidR="00786C75" w:rsidRPr="00184014">
              <w:rPr>
                <w:rFonts w:ascii="Century Gothic" w:hAnsi="Century Gothic" w:cs="Calibri"/>
                <w:sz w:val="16"/>
                <w:szCs w:val="16"/>
              </w:rPr>
              <w:t xml:space="preserve"> </w:t>
            </w:r>
          </w:p>
          <w:p w14:paraId="09042982" w14:textId="77777777" w:rsidR="00EF48B6" w:rsidRPr="00184014" w:rsidRDefault="00324338" w:rsidP="005C2EE5">
            <w:pPr>
              <w:spacing w:before="120"/>
              <w:jc w:val="both"/>
              <w:rPr>
                <w:rFonts w:ascii="Century Gothic" w:hAnsi="Century Gothic" w:cs="Calibri"/>
                <w:sz w:val="16"/>
                <w:szCs w:val="16"/>
              </w:rPr>
            </w:pPr>
            <w:r w:rsidRPr="00184014">
              <w:rPr>
                <w:rFonts w:ascii="Century Gothic" w:hAnsi="Century Gothic" w:cs="Calibri"/>
                <w:b/>
                <w:sz w:val="16"/>
                <w:szCs w:val="16"/>
              </w:rPr>
              <w:t xml:space="preserve">MONTOS: </w:t>
            </w:r>
            <w:r w:rsidRPr="00184014">
              <w:rPr>
                <w:rFonts w:ascii="Century Gothic" w:hAnsi="Century Gothic" w:cs="Calibri"/>
                <w:sz w:val="16"/>
                <w:szCs w:val="16"/>
              </w:rPr>
              <w:t>Financiamiento de h</w:t>
            </w:r>
            <w:r w:rsidR="007E055E" w:rsidRPr="00184014">
              <w:rPr>
                <w:rFonts w:ascii="Century Gothic" w:hAnsi="Century Gothic" w:cs="Calibri"/>
                <w:sz w:val="16"/>
                <w:szCs w:val="16"/>
              </w:rPr>
              <w:t xml:space="preserve">asta B/. </w:t>
            </w:r>
            <w:r w:rsidR="006B6F70" w:rsidRPr="00184014">
              <w:rPr>
                <w:rFonts w:ascii="Century Gothic" w:hAnsi="Century Gothic" w:cs="Calibri"/>
                <w:sz w:val="16"/>
                <w:szCs w:val="16"/>
              </w:rPr>
              <w:t>60</w:t>
            </w:r>
            <w:r w:rsidR="003E382B" w:rsidRPr="00184014">
              <w:rPr>
                <w:rFonts w:ascii="Century Gothic" w:hAnsi="Century Gothic" w:cs="Calibri"/>
                <w:sz w:val="16"/>
                <w:szCs w:val="16"/>
              </w:rPr>
              <w:t>,000.00</w:t>
            </w:r>
            <w:r w:rsidR="00197A76" w:rsidRPr="00184014">
              <w:rPr>
                <w:rFonts w:ascii="Century Gothic" w:hAnsi="Century Gothic" w:cs="Calibri"/>
                <w:sz w:val="16"/>
                <w:szCs w:val="16"/>
              </w:rPr>
              <w:t xml:space="preserve"> por año</w:t>
            </w:r>
            <w:r w:rsidR="007E055E" w:rsidRPr="00184014">
              <w:rPr>
                <w:rFonts w:ascii="Century Gothic" w:hAnsi="Century Gothic" w:cs="Calibri"/>
                <w:sz w:val="16"/>
                <w:szCs w:val="16"/>
              </w:rPr>
              <w:t>. La beca es hasta un 100% del costo.</w:t>
            </w:r>
            <w:r w:rsidR="003C5725" w:rsidRPr="00184014">
              <w:rPr>
                <w:rFonts w:ascii="Century Gothic" w:hAnsi="Century Gothic" w:cs="Calibri"/>
                <w:sz w:val="16"/>
                <w:szCs w:val="16"/>
              </w:rPr>
              <w:t xml:space="preserve"> </w:t>
            </w:r>
            <w:r w:rsidR="00B36480" w:rsidRPr="00184014">
              <w:rPr>
                <w:rFonts w:ascii="Century Gothic" w:hAnsi="Century Gothic" w:cs="Calibri"/>
                <w:sz w:val="16"/>
                <w:szCs w:val="16"/>
              </w:rPr>
              <w:t xml:space="preserve"> En caso de requerir materias de reforzamiento estas deberán ser cubiertas por el becario.</w:t>
            </w:r>
          </w:p>
          <w:p w14:paraId="7FB92262" w14:textId="77777777" w:rsidR="00A30B67" w:rsidRPr="00184014" w:rsidRDefault="00A30B67" w:rsidP="005C2EE5">
            <w:pPr>
              <w:spacing w:before="120"/>
              <w:jc w:val="both"/>
              <w:rPr>
                <w:rFonts w:ascii="Century Gothic" w:hAnsi="Century Gothic" w:cs="Calibri"/>
                <w:sz w:val="16"/>
                <w:szCs w:val="16"/>
              </w:rPr>
            </w:pPr>
            <w:r w:rsidRPr="00184014">
              <w:rPr>
                <w:rFonts w:ascii="Century Gothic" w:hAnsi="Century Gothic" w:cs="Calibri"/>
                <w:sz w:val="16"/>
                <w:szCs w:val="16"/>
              </w:rPr>
              <w:t>* Los estudios de doctorado</w:t>
            </w:r>
            <w:r w:rsidR="00EF7CE7" w:rsidRPr="00184014">
              <w:rPr>
                <w:rFonts w:ascii="Century Gothic" w:hAnsi="Century Gothic" w:cs="Calibri"/>
                <w:sz w:val="16"/>
                <w:szCs w:val="16"/>
              </w:rPr>
              <w:t xml:space="preserve"> </w:t>
            </w:r>
            <w:r w:rsidRPr="00184014">
              <w:rPr>
                <w:rFonts w:ascii="Century Gothic" w:hAnsi="Century Gothic" w:cs="Calibri"/>
                <w:sz w:val="16"/>
                <w:szCs w:val="16"/>
              </w:rPr>
              <w:t>deberán cursarse en la m</w:t>
            </w:r>
            <w:bookmarkStart w:id="0" w:name="_GoBack"/>
            <w:bookmarkEnd w:id="0"/>
            <w:r w:rsidRPr="00184014">
              <w:rPr>
                <w:rFonts w:ascii="Century Gothic" w:hAnsi="Century Gothic" w:cs="Calibri"/>
                <w:sz w:val="16"/>
                <w:szCs w:val="16"/>
              </w:rPr>
              <w:t xml:space="preserve">odalidad presencial y de tiempo completo, sin embargo, se apoyará la modalidad tipo </w:t>
            </w:r>
            <w:r w:rsidRPr="00184014">
              <w:rPr>
                <w:rFonts w:ascii="Century Gothic" w:hAnsi="Century Gothic" w:cs="Calibri"/>
                <w:i/>
                <w:sz w:val="16"/>
                <w:szCs w:val="16"/>
              </w:rPr>
              <w:t>sándwich</w:t>
            </w:r>
            <w:r w:rsidRPr="00184014">
              <w:rPr>
                <w:rFonts w:ascii="Century Gothic" w:hAnsi="Century Gothic" w:cs="Calibri"/>
                <w:sz w:val="16"/>
                <w:szCs w:val="16"/>
              </w:rPr>
              <w:t xml:space="preserve"> para aquellos programas que permitan desarrollar la investigación en Panamá.</w:t>
            </w:r>
          </w:p>
          <w:p w14:paraId="7C6918B6" w14:textId="77777777" w:rsidR="00453F1D" w:rsidRPr="00184014" w:rsidRDefault="00453F1D" w:rsidP="005C2EE5">
            <w:pPr>
              <w:spacing w:before="120"/>
              <w:jc w:val="both"/>
              <w:rPr>
                <w:rFonts w:ascii="Century Gothic" w:hAnsi="Century Gothic" w:cs="Calibri"/>
                <w:sz w:val="16"/>
                <w:szCs w:val="16"/>
              </w:rPr>
            </w:pPr>
            <w:r w:rsidRPr="00184014">
              <w:rPr>
                <w:rFonts w:ascii="Century Gothic" w:hAnsi="Century Gothic" w:cs="Calibri"/>
                <w:b/>
                <w:sz w:val="16"/>
                <w:szCs w:val="16"/>
              </w:rPr>
              <w:t>Nota: El programa no cubrirá propedéuticos o materias que no sean parte del programa de doctorado</w:t>
            </w:r>
            <w:r w:rsidRPr="00184014">
              <w:rPr>
                <w:rFonts w:ascii="Century Gothic" w:hAnsi="Century Gothic" w:cs="Calibri"/>
                <w:sz w:val="16"/>
                <w:szCs w:val="16"/>
              </w:rPr>
              <w:t>.</w:t>
            </w:r>
          </w:p>
        </w:tc>
      </w:tr>
      <w:tr w:rsidR="006B097E" w:rsidRPr="00184014" w14:paraId="7D8F689F" w14:textId="77777777" w:rsidTr="00405DD7">
        <w:trPr>
          <w:trHeight w:val="256"/>
        </w:trPr>
        <w:tc>
          <w:tcPr>
            <w:tcW w:w="10750" w:type="dxa"/>
            <w:tcBorders>
              <w:left w:val="single" w:sz="18" w:space="0" w:color="auto"/>
              <w:bottom w:val="single" w:sz="18" w:space="0" w:color="auto"/>
              <w:right w:val="single" w:sz="18" w:space="0" w:color="auto"/>
            </w:tcBorders>
            <w:shd w:val="clear" w:color="auto" w:fill="17365D"/>
          </w:tcPr>
          <w:p w14:paraId="1FFE65AD" w14:textId="77777777" w:rsidR="006B097E" w:rsidRPr="00184014" w:rsidRDefault="00FB51AA" w:rsidP="005C2EE5">
            <w:pPr>
              <w:widowControl w:val="0"/>
              <w:jc w:val="center"/>
              <w:rPr>
                <w:rFonts w:ascii="Century Gothic" w:hAnsi="Century Gothic" w:cs="Calibri"/>
                <w:sz w:val="16"/>
                <w:szCs w:val="16"/>
                <w:lang w:val="es-PA"/>
              </w:rPr>
            </w:pPr>
            <w:r w:rsidRPr="00184014">
              <w:rPr>
                <w:rFonts w:ascii="Century Gothic" w:hAnsi="Century Gothic" w:cs="Calibri"/>
                <w:b/>
                <w:color w:val="FFFFFF"/>
                <w:sz w:val="16"/>
                <w:szCs w:val="16"/>
              </w:rPr>
              <w:t>REQUISITOS</w:t>
            </w:r>
          </w:p>
        </w:tc>
      </w:tr>
      <w:tr w:rsidR="006B097E" w:rsidRPr="00184014" w14:paraId="458C4AA8" w14:textId="77777777" w:rsidTr="00405DD7">
        <w:trPr>
          <w:trHeight w:val="1447"/>
        </w:trPr>
        <w:tc>
          <w:tcPr>
            <w:tcW w:w="10750" w:type="dxa"/>
            <w:tcBorders>
              <w:left w:val="single" w:sz="18" w:space="0" w:color="auto"/>
              <w:bottom w:val="nil"/>
              <w:right w:val="single" w:sz="18" w:space="0" w:color="auto"/>
            </w:tcBorders>
            <w:shd w:val="clear" w:color="auto" w:fill="auto"/>
          </w:tcPr>
          <w:p w14:paraId="01ADA69C" w14:textId="7955493F" w:rsidR="00643AC8" w:rsidRPr="00184014" w:rsidRDefault="00934D88" w:rsidP="005C2EE5">
            <w:pPr>
              <w:spacing w:before="20"/>
              <w:jc w:val="both"/>
              <w:rPr>
                <w:rFonts w:ascii="Century Gothic" w:hAnsi="Century Gothic" w:cs="Calibri"/>
                <w:sz w:val="16"/>
                <w:szCs w:val="16"/>
              </w:rPr>
            </w:pPr>
            <w:r w:rsidRPr="00184014">
              <w:rPr>
                <w:rFonts w:ascii="Century Gothic" w:hAnsi="Century Gothic" w:cs="Calibri"/>
                <w:sz w:val="16"/>
                <w:szCs w:val="16"/>
              </w:rPr>
              <w:t>Todos los</w:t>
            </w:r>
            <w:r w:rsidR="00405DD7" w:rsidRPr="00184014">
              <w:rPr>
                <w:rFonts w:ascii="Century Gothic" w:hAnsi="Century Gothic" w:cs="Calibri"/>
                <w:sz w:val="16"/>
                <w:szCs w:val="16"/>
              </w:rPr>
              <w:t xml:space="preserve"> candidatos deben ser panameños;</w:t>
            </w:r>
            <w:r w:rsidR="000E1F45" w:rsidRPr="00184014">
              <w:rPr>
                <w:rFonts w:ascii="Century Gothic" w:hAnsi="Century Gothic" w:cs="Calibri"/>
                <w:sz w:val="16"/>
                <w:szCs w:val="16"/>
              </w:rPr>
              <w:t xml:space="preserve"> </w:t>
            </w:r>
            <w:r w:rsidR="00405DD7" w:rsidRPr="00184014">
              <w:rPr>
                <w:rFonts w:ascii="Century Gothic" w:hAnsi="Century Gothic" w:cs="Calibri"/>
                <w:sz w:val="16"/>
                <w:szCs w:val="16"/>
              </w:rPr>
              <w:t>Copia del</w:t>
            </w:r>
            <w:r w:rsidRPr="00184014">
              <w:rPr>
                <w:rFonts w:ascii="Century Gothic" w:hAnsi="Century Gothic" w:cs="Calibri"/>
                <w:sz w:val="16"/>
                <w:szCs w:val="16"/>
              </w:rPr>
              <w:t xml:space="preserve"> título universitario a nivel de </w:t>
            </w:r>
            <w:r w:rsidR="006B6F70" w:rsidRPr="00184014">
              <w:rPr>
                <w:rFonts w:ascii="Century Gothic" w:hAnsi="Century Gothic" w:cs="Calibri"/>
                <w:sz w:val="16"/>
                <w:szCs w:val="16"/>
              </w:rPr>
              <w:t>maestría</w:t>
            </w:r>
            <w:r w:rsidR="0007026C" w:rsidRPr="00184014">
              <w:rPr>
                <w:rFonts w:ascii="Century Gothic" w:hAnsi="Century Gothic" w:cs="Calibri"/>
                <w:sz w:val="16"/>
                <w:szCs w:val="16"/>
              </w:rPr>
              <w:t xml:space="preserve"> </w:t>
            </w:r>
            <w:r w:rsidR="00B36480" w:rsidRPr="00184014">
              <w:rPr>
                <w:rFonts w:ascii="Century Gothic" w:hAnsi="Century Gothic" w:cs="Calibri"/>
                <w:sz w:val="16"/>
                <w:szCs w:val="16"/>
              </w:rPr>
              <w:t>o título universitario a nivel de licenciatura con aceptación directa al doctorado</w:t>
            </w:r>
            <w:r w:rsidR="00405DD7" w:rsidRPr="00184014">
              <w:rPr>
                <w:rFonts w:ascii="Century Gothic" w:hAnsi="Century Gothic" w:cs="Calibri"/>
                <w:sz w:val="16"/>
                <w:szCs w:val="16"/>
              </w:rPr>
              <w:t xml:space="preserve">; Copia de los créditos </w:t>
            </w:r>
            <w:r w:rsidR="00B36480" w:rsidRPr="00184014">
              <w:rPr>
                <w:rFonts w:ascii="Century Gothic" w:hAnsi="Century Gothic" w:cs="Calibri"/>
                <w:sz w:val="16"/>
                <w:szCs w:val="16"/>
              </w:rPr>
              <w:t xml:space="preserve"> </w:t>
            </w:r>
            <w:r w:rsidR="00405DD7" w:rsidRPr="00184014">
              <w:rPr>
                <w:rFonts w:ascii="Century Gothic" w:hAnsi="Century Gothic" w:cs="Calibri"/>
                <w:sz w:val="16"/>
                <w:szCs w:val="16"/>
              </w:rPr>
              <w:t>autenticados por el IFARHU con un índice académico mínimo de 2.0 o equivalente</w:t>
            </w:r>
            <w:r w:rsidR="00F92684" w:rsidRPr="00184014">
              <w:rPr>
                <w:rFonts w:ascii="Century Gothic" w:hAnsi="Century Gothic" w:cs="Calibri"/>
                <w:sz w:val="16"/>
                <w:szCs w:val="16"/>
              </w:rPr>
              <w:t xml:space="preserve"> (Aquellos participantes con índices académicos menores de 2.0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w:t>
            </w:r>
            <w:r w:rsidR="005C2EE5" w:rsidRPr="00184014">
              <w:rPr>
                <w:rFonts w:ascii="Century Gothic" w:hAnsi="Century Gothic" w:cs="Calibri"/>
                <w:sz w:val="16"/>
                <w:szCs w:val="16"/>
              </w:rPr>
              <w:t>.</w:t>
            </w:r>
            <w:r w:rsidRPr="00184014">
              <w:rPr>
                <w:rFonts w:ascii="Century Gothic" w:hAnsi="Century Gothic" w:cs="Calibri"/>
                <w:sz w:val="16"/>
                <w:szCs w:val="16"/>
              </w:rPr>
              <w:t xml:space="preserve"> </w:t>
            </w:r>
            <w:r w:rsidR="00EF7CE7" w:rsidRPr="00184014">
              <w:rPr>
                <w:rFonts w:ascii="Century Gothic" w:hAnsi="Century Gothic" w:cs="Calibri"/>
                <w:sz w:val="16"/>
                <w:szCs w:val="16"/>
              </w:rPr>
              <w:t>C</w:t>
            </w:r>
            <w:r w:rsidR="007F6595" w:rsidRPr="00184014">
              <w:rPr>
                <w:rFonts w:ascii="Century Gothic" w:hAnsi="Century Gothic" w:cs="Calibri"/>
                <w:sz w:val="16"/>
                <w:szCs w:val="16"/>
              </w:rPr>
              <w:t>ontar con una licencia o autorización de su institución para re</w:t>
            </w:r>
            <w:r w:rsidR="00405DD7" w:rsidRPr="00184014">
              <w:rPr>
                <w:rFonts w:ascii="Century Gothic" w:hAnsi="Century Gothic" w:cs="Calibri"/>
                <w:sz w:val="16"/>
                <w:szCs w:val="16"/>
              </w:rPr>
              <w:t xml:space="preserve">alizar los estudios propuestos; </w:t>
            </w:r>
            <w:r w:rsidR="00EF7CE7" w:rsidRPr="00184014">
              <w:rPr>
                <w:rFonts w:ascii="Century Gothic" w:hAnsi="Century Gothic" w:cs="Calibri"/>
                <w:sz w:val="16"/>
                <w:szCs w:val="16"/>
              </w:rPr>
              <w:t>P</w:t>
            </w:r>
            <w:r w:rsidRPr="00184014">
              <w:rPr>
                <w:rFonts w:ascii="Century Gothic" w:hAnsi="Century Gothic" w:cs="Calibri"/>
                <w:sz w:val="16"/>
                <w:szCs w:val="16"/>
              </w:rPr>
              <w:t xml:space="preserve">az y </w:t>
            </w:r>
            <w:r w:rsidR="00EF7CE7" w:rsidRPr="00184014">
              <w:rPr>
                <w:rFonts w:ascii="Century Gothic" w:hAnsi="Century Gothic" w:cs="Calibri"/>
                <w:sz w:val="16"/>
                <w:szCs w:val="16"/>
              </w:rPr>
              <w:t>S</w:t>
            </w:r>
            <w:r w:rsidR="00405DD7" w:rsidRPr="00184014">
              <w:rPr>
                <w:rFonts w:ascii="Century Gothic" w:hAnsi="Century Gothic" w:cs="Calibri"/>
                <w:sz w:val="16"/>
                <w:szCs w:val="16"/>
              </w:rPr>
              <w:t>alvo d</w:t>
            </w:r>
            <w:r w:rsidR="00EF7CE7" w:rsidRPr="00184014">
              <w:rPr>
                <w:rFonts w:ascii="Century Gothic" w:hAnsi="Century Gothic" w:cs="Calibri"/>
                <w:sz w:val="16"/>
                <w:szCs w:val="16"/>
              </w:rPr>
              <w:t>el</w:t>
            </w:r>
            <w:r w:rsidRPr="00184014">
              <w:rPr>
                <w:rFonts w:ascii="Century Gothic" w:hAnsi="Century Gothic" w:cs="Calibri"/>
                <w:sz w:val="16"/>
                <w:szCs w:val="16"/>
              </w:rPr>
              <w:t xml:space="preserve"> IFARH</w:t>
            </w:r>
            <w:r w:rsidR="007E055E" w:rsidRPr="00184014">
              <w:rPr>
                <w:rFonts w:ascii="Century Gothic" w:hAnsi="Century Gothic" w:cs="Calibri"/>
                <w:sz w:val="16"/>
                <w:szCs w:val="16"/>
              </w:rPr>
              <w:t>U</w:t>
            </w:r>
            <w:r w:rsidR="00405DD7" w:rsidRPr="00184014">
              <w:rPr>
                <w:rFonts w:ascii="Century Gothic" w:hAnsi="Century Gothic" w:cs="Calibri"/>
                <w:sz w:val="16"/>
                <w:szCs w:val="16"/>
              </w:rPr>
              <w:t xml:space="preserve"> y de</w:t>
            </w:r>
            <w:r w:rsidR="00EF7CE7" w:rsidRPr="00184014">
              <w:rPr>
                <w:rFonts w:ascii="Century Gothic" w:hAnsi="Century Gothic" w:cs="Calibri"/>
                <w:sz w:val="16"/>
                <w:szCs w:val="16"/>
              </w:rPr>
              <w:t xml:space="preserve"> la</w:t>
            </w:r>
            <w:r w:rsidR="00405DD7" w:rsidRPr="00184014">
              <w:rPr>
                <w:rFonts w:ascii="Century Gothic" w:hAnsi="Century Gothic" w:cs="Calibri"/>
                <w:sz w:val="16"/>
                <w:szCs w:val="16"/>
              </w:rPr>
              <w:t xml:space="preserve"> SENACYT; </w:t>
            </w:r>
            <w:r w:rsidR="001F0EFE" w:rsidRPr="00184014">
              <w:rPr>
                <w:rFonts w:ascii="Century Gothic" w:hAnsi="Century Gothic" w:cs="Calibri"/>
                <w:sz w:val="16"/>
                <w:szCs w:val="16"/>
              </w:rPr>
              <w:t xml:space="preserve"> </w:t>
            </w:r>
            <w:r w:rsidR="00405DD7" w:rsidRPr="00184014">
              <w:rPr>
                <w:rFonts w:ascii="Century Gothic" w:hAnsi="Century Gothic" w:cs="Calibri"/>
                <w:sz w:val="16"/>
                <w:szCs w:val="16"/>
              </w:rPr>
              <w:t>Carta</w:t>
            </w:r>
            <w:r w:rsidR="00D32AE3">
              <w:rPr>
                <w:rFonts w:ascii="Century Gothic" w:hAnsi="Century Gothic" w:cs="Calibri"/>
                <w:sz w:val="16"/>
                <w:szCs w:val="16"/>
              </w:rPr>
              <w:t xml:space="preserve"> de la universidad</w:t>
            </w:r>
            <w:r w:rsidR="00405DD7" w:rsidRPr="00184014">
              <w:rPr>
                <w:rFonts w:ascii="Century Gothic" w:hAnsi="Century Gothic" w:cs="Calibri"/>
                <w:sz w:val="16"/>
                <w:szCs w:val="16"/>
              </w:rPr>
              <w:t xml:space="preserve"> que certifique que está en trámite la</w:t>
            </w:r>
            <w:r w:rsidR="001F0EFE" w:rsidRPr="00184014">
              <w:rPr>
                <w:rFonts w:ascii="Century Gothic" w:hAnsi="Century Gothic" w:cs="Calibri"/>
                <w:sz w:val="16"/>
                <w:szCs w:val="16"/>
              </w:rPr>
              <w:t xml:space="preserve"> admisión </w:t>
            </w:r>
            <w:r w:rsidR="00405DD7" w:rsidRPr="00184014">
              <w:rPr>
                <w:rFonts w:ascii="Century Gothic" w:hAnsi="Century Gothic" w:cs="Calibri"/>
                <w:sz w:val="16"/>
                <w:szCs w:val="16"/>
              </w:rPr>
              <w:t>al programa;</w:t>
            </w:r>
            <w:r w:rsidR="00611EF1" w:rsidRPr="00184014">
              <w:rPr>
                <w:rFonts w:ascii="Century Gothic" w:hAnsi="Century Gothic" w:cs="Calibri"/>
                <w:sz w:val="16"/>
                <w:szCs w:val="16"/>
              </w:rPr>
              <w:t xml:space="preserve"> </w:t>
            </w:r>
            <w:r w:rsidR="00405DD7" w:rsidRPr="00184014">
              <w:rPr>
                <w:rFonts w:ascii="Century Gothic" w:hAnsi="Century Gothic" w:cs="Calibri"/>
                <w:sz w:val="16"/>
                <w:szCs w:val="16"/>
              </w:rPr>
              <w:t>P</w:t>
            </w:r>
            <w:r w:rsidR="00611EF1" w:rsidRPr="00184014">
              <w:rPr>
                <w:rFonts w:ascii="Century Gothic" w:hAnsi="Century Gothic" w:cs="Calibri"/>
                <w:sz w:val="16"/>
                <w:szCs w:val="16"/>
              </w:rPr>
              <w:t>lan de estudio propuesto</w:t>
            </w:r>
            <w:r w:rsidR="00D32AE3">
              <w:rPr>
                <w:rFonts w:ascii="Century Gothic" w:hAnsi="Century Gothic" w:cs="Calibri"/>
                <w:sz w:val="16"/>
                <w:szCs w:val="16"/>
              </w:rPr>
              <w:t xml:space="preserve"> (línea de investigación y c</w:t>
            </w:r>
            <w:r w:rsidR="00405DD7" w:rsidRPr="00184014">
              <w:rPr>
                <w:rFonts w:ascii="Century Gothic" w:hAnsi="Century Gothic" w:cs="Calibri"/>
                <w:sz w:val="16"/>
                <w:szCs w:val="16"/>
              </w:rPr>
              <w:t>ronograma de actividades con fechas de inicio y término);</w:t>
            </w:r>
            <w:r w:rsidR="00184014" w:rsidRPr="00184014">
              <w:rPr>
                <w:rFonts w:ascii="Century Gothic" w:hAnsi="Century Gothic" w:cs="Calibri"/>
                <w:sz w:val="16"/>
                <w:szCs w:val="16"/>
              </w:rPr>
              <w:t xml:space="preserve"> E</w:t>
            </w:r>
            <w:r w:rsidR="00611EF1" w:rsidRPr="00184014">
              <w:rPr>
                <w:rFonts w:ascii="Century Gothic" w:hAnsi="Century Gothic" w:cs="Calibri"/>
                <w:sz w:val="16"/>
                <w:szCs w:val="16"/>
              </w:rPr>
              <w:t>videncia de la excelencia académica del centro donde estudiará</w:t>
            </w:r>
            <w:r w:rsidR="00184014" w:rsidRPr="00184014">
              <w:rPr>
                <w:rFonts w:ascii="Century Gothic" w:hAnsi="Century Gothic" w:cs="Calibri"/>
                <w:sz w:val="16"/>
                <w:szCs w:val="16"/>
              </w:rPr>
              <w:t>; Hoja de vida del tutor;</w:t>
            </w:r>
            <w:r w:rsidR="007E055E" w:rsidRPr="00184014">
              <w:rPr>
                <w:rFonts w:ascii="Century Gothic" w:hAnsi="Century Gothic" w:cs="Calibri"/>
                <w:sz w:val="16"/>
                <w:szCs w:val="16"/>
              </w:rPr>
              <w:t xml:space="preserve"> </w:t>
            </w:r>
            <w:r w:rsidR="00184014" w:rsidRPr="00184014">
              <w:rPr>
                <w:rFonts w:ascii="Century Gothic" w:hAnsi="Century Gothic" w:cs="Calibri"/>
                <w:sz w:val="16"/>
                <w:szCs w:val="16"/>
              </w:rPr>
              <w:t>Presentar un ensayo motivacional que describa</w:t>
            </w:r>
            <w:r w:rsidR="007E055E" w:rsidRPr="00184014">
              <w:rPr>
                <w:rFonts w:ascii="Century Gothic" w:hAnsi="Century Gothic" w:cs="Calibri"/>
                <w:sz w:val="16"/>
                <w:szCs w:val="16"/>
              </w:rPr>
              <w:t xml:space="preserve"> el impa</w:t>
            </w:r>
            <w:r w:rsidR="003E382B" w:rsidRPr="00184014">
              <w:rPr>
                <w:rFonts w:ascii="Century Gothic" w:hAnsi="Century Gothic" w:cs="Calibri"/>
                <w:sz w:val="16"/>
                <w:szCs w:val="16"/>
              </w:rPr>
              <w:t>cto</w:t>
            </w:r>
            <w:r w:rsidR="00700129">
              <w:rPr>
                <w:rFonts w:ascii="Century Gothic" w:hAnsi="Century Gothic" w:cs="Calibri"/>
                <w:sz w:val="16"/>
                <w:szCs w:val="16"/>
              </w:rPr>
              <w:t xml:space="preserve"> al país</w:t>
            </w:r>
            <w:r w:rsidR="003E382B" w:rsidRPr="00184014">
              <w:rPr>
                <w:rFonts w:ascii="Century Gothic" w:hAnsi="Century Gothic" w:cs="Calibri"/>
                <w:sz w:val="16"/>
                <w:szCs w:val="16"/>
              </w:rPr>
              <w:t xml:space="preserve"> de los estudios </w:t>
            </w:r>
            <w:r w:rsidR="00184014" w:rsidRPr="00184014">
              <w:rPr>
                <w:rFonts w:ascii="Century Gothic" w:hAnsi="Century Gothic" w:cs="Calibri"/>
                <w:sz w:val="16"/>
                <w:szCs w:val="16"/>
              </w:rPr>
              <w:t>máximo de 3 páginas;</w:t>
            </w:r>
            <w:r w:rsidR="00F579EF" w:rsidRPr="00184014">
              <w:rPr>
                <w:rFonts w:ascii="Century Gothic" w:hAnsi="Century Gothic" w:cs="Calibri"/>
                <w:sz w:val="16"/>
                <w:szCs w:val="16"/>
              </w:rPr>
              <w:t xml:space="preserve"> </w:t>
            </w:r>
            <w:r w:rsidR="008925D8" w:rsidRPr="00184014">
              <w:rPr>
                <w:rFonts w:ascii="Century Gothic" w:hAnsi="Century Gothic" w:cs="Calibri"/>
                <w:sz w:val="16"/>
                <w:szCs w:val="16"/>
              </w:rPr>
              <w:t xml:space="preserve">Declaración Jurada </w:t>
            </w:r>
            <w:r w:rsidR="00184014" w:rsidRPr="00184014">
              <w:rPr>
                <w:rFonts w:ascii="Century Gothic" w:hAnsi="Century Gothic" w:cs="Calibri"/>
                <w:sz w:val="16"/>
                <w:szCs w:val="16"/>
              </w:rPr>
              <w:t>firmada que ha</w:t>
            </w:r>
            <w:r w:rsidR="008925D8" w:rsidRPr="00184014">
              <w:rPr>
                <w:rFonts w:ascii="Century Gothic" w:hAnsi="Century Gothic" w:cs="Calibri"/>
                <w:sz w:val="16"/>
                <w:szCs w:val="16"/>
              </w:rPr>
              <w:t xml:space="preserve"> leído y aceptado el Reglamento de Becas IFARHU-SENACYT</w:t>
            </w:r>
            <w:r w:rsidR="00184014" w:rsidRPr="00184014">
              <w:rPr>
                <w:rFonts w:ascii="Century Gothic" w:hAnsi="Century Gothic" w:cs="Calibri"/>
                <w:sz w:val="16"/>
                <w:szCs w:val="16"/>
              </w:rPr>
              <w:t>;</w:t>
            </w:r>
            <w:r w:rsidR="00F53262" w:rsidRPr="00184014">
              <w:rPr>
                <w:rFonts w:ascii="Century Gothic" w:hAnsi="Century Gothic" w:cs="Calibri"/>
                <w:sz w:val="16"/>
                <w:szCs w:val="16"/>
              </w:rPr>
              <w:t xml:space="preserve"> </w:t>
            </w:r>
            <w:r w:rsidR="00184014" w:rsidRPr="00184014">
              <w:rPr>
                <w:rFonts w:ascii="Century Gothic" w:hAnsi="Century Gothic" w:cs="Calibri"/>
                <w:sz w:val="16"/>
                <w:szCs w:val="16"/>
              </w:rPr>
              <w:t>Carta de compromiso de</w:t>
            </w:r>
            <w:r w:rsidR="007F6595" w:rsidRPr="00184014">
              <w:rPr>
                <w:rFonts w:ascii="Century Gothic" w:hAnsi="Century Gothic" w:cs="Calibri"/>
                <w:sz w:val="16"/>
                <w:szCs w:val="16"/>
              </w:rPr>
              <w:t xml:space="preserve"> retornar a su institución a desempeñar actividades de docencia, investigación y desarrollo</w:t>
            </w:r>
            <w:r w:rsidR="00184014" w:rsidRPr="00184014">
              <w:rPr>
                <w:rFonts w:ascii="Century Gothic" w:hAnsi="Century Gothic" w:cs="Calibri"/>
                <w:sz w:val="16"/>
                <w:szCs w:val="16"/>
              </w:rPr>
              <w:t>;</w:t>
            </w:r>
            <w:r w:rsidR="00422BCB" w:rsidRPr="00184014">
              <w:rPr>
                <w:rFonts w:ascii="Century Gothic" w:hAnsi="Century Gothic" w:cs="Calibri"/>
                <w:sz w:val="16"/>
                <w:szCs w:val="16"/>
              </w:rPr>
              <w:t xml:space="preserve"> </w:t>
            </w:r>
            <w:r w:rsidR="00184014" w:rsidRPr="00184014">
              <w:rPr>
                <w:rFonts w:ascii="Century Gothic" w:hAnsi="Century Gothic" w:cs="Calibri"/>
                <w:sz w:val="16"/>
                <w:szCs w:val="16"/>
              </w:rPr>
              <w:t>Formulario de presupuesto;</w:t>
            </w:r>
            <w:r w:rsidR="007F6595" w:rsidRPr="00184014">
              <w:rPr>
                <w:rFonts w:ascii="Century Gothic" w:hAnsi="Century Gothic" w:cs="Calibri"/>
                <w:sz w:val="16"/>
                <w:szCs w:val="16"/>
              </w:rPr>
              <w:t xml:space="preserve"> </w:t>
            </w:r>
            <w:r w:rsidR="00184014" w:rsidRPr="00184014">
              <w:rPr>
                <w:rFonts w:ascii="Century Gothic" w:hAnsi="Century Gothic" w:cs="Calibri"/>
                <w:sz w:val="16"/>
                <w:szCs w:val="16"/>
              </w:rPr>
              <w:t>P</w:t>
            </w:r>
            <w:r w:rsidR="00F53262" w:rsidRPr="00184014">
              <w:rPr>
                <w:rFonts w:ascii="Century Gothic" w:hAnsi="Century Gothic" w:cs="Calibri"/>
                <w:sz w:val="16"/>
                <w:szCs w:val="16"/>
              </w:rPr>
              <w:t xml:space="preserve">resentar tres cartas de recomendación </w:t>
            </w:r>
            <w:r w:rsidR="00690C9F" w:rsidRPr="00184014">
              <w:rPr>
                <w:rFonts w:ascii="Century Gothic" w:hAnsi="Century Gothic" w:cs="Calibri"/>
                <w:sz w:val="16"/>
                <w:szCs w:val="16"/>
              </w:rPr>
              <w:t>profesionales</w:t>
            </w:r>
            <w:r w:rsidR="00184014" w:rsidRPr="00184014">
              <w:rPr>
                <w:rFonts w:ascii="Century Gothic" w:hAnsi="Century Gothic" w:cs="Calibri"/>
                <w:sz w:val="16"/>
                <w:szCs w:val="16"/>
              </w:rPr>
              <w:t>; Copia de cédula;</w:t>
            </w:r>
            <w:r w:rsidR="00F53262" w:rsidRPr="00184014">
              <w:rPr>
                <w:rFonts w:ascii="Century Gothic" w:hAnsi="Century Gothic" w:cs="Calibri"/>
                <w:sz w:val="16"/>
                <w:szCs w:val="16"/>
              </w:rPr>
              <w:t xml:space="preserve"> </w:t>
            </w:r>
            <w:r w:rsidR="00184014" w:rsidRPr="00184014">
              <w:rPr>
                <w:rFonts w:ascii="Century Gothic" w:hAnsi="Century Gothic" w:cs="Calibri"/>
                <w:sz w:val="16"/>
                <w:szCs w:val="16"/>
              </w:rPr>
              <w:t>H</w:t>
            </w:r>
            <w:r w:rsidR="00F53262" w:rsidRPr="00184014">
              <w:rPr>
                <w:rFonts w:ascii="Century Gothic" w:hAnsi="Century Gothic" w:cs="Calibri"/>
                <w:sz w:val="16"/>
                <w:szCs w:val="16"/>
              </w:rPr>
              <w:t>oja de vida</w:t>
            </w:r>
            <w:r w:rsidR="00184014" w:rsidRPr="00184014">
              <w:rPr>
                <w:rFonts w:ascii="Century Gothic" w:hAnsi="Century Gothic" w:cs="Calibri"/>
                <w:sz w:val="16"/>
                <w:szCs w:val="16"/>
              </w:rPr>
              <w:t>;</w:t>
            </w:r>
            <w:r w:rsidR="00F53262" w:rsidRPr="00184014">
              <w:rPr>
                <w:rFonts w:ascii="Century Gothic" w:hAnsi="Century Gothic" w:cs="Calibri"/>
                <w:sz w:val="16"/>
                <w:szCs w:val="16"/>
              </w:rPr>
              <w:t xml:space="preserve"> </w:t>
            </w:r>
            <w:r w:rsidR="00184014" w:rsidRPr="00184014">
              <w:rPr>
                <w:rFonts w:ascii="Century Gothic" w:hAnsi="Century Gothic" w:cs="Calibri"/>
                <w:sz w:val="16"/>
                <w:szCs w:val="16"/>
              </w:rPr>
              <w:t>C</w:t>
            </w:r>
            <w:r w:rsidR="00E35DDD" w:rsidRPr="00184014">
              <w:rPr>
                <w:rFonts w:ascii="Century Gothic" w:hAnsi="Century Gothic" w:cs="Calibri"/>
                <w:sz w:val="16"/>
                <w:szCs w:val="16"/>
              </w:rPr>
              <w:t>ontar con certificación de buena salud física y mental</w:t>
            </w:r>
            <w:r w:rsidR="00611908" w:rsidRPr="00184014">
              <w:rPr>
                <w:rFonts w:ascii="Century Gothic" w:hAnsi="Century Gothic" w:cs="Calibri"/>
                <w:sz w:val="16"/>
                <w:szCs w:val="16"/>
              </w:rPr>
              <w:t xml:space="preserve"> de una institución pública</w:t>
            </w:r>
            <w:r w:rsidR="00184014" w:rsidRPr="00184014">
              <w:rPr>
                <w:rFonts w:ascii="Century Gothic" w:hAnsi="Century Gothic" w:cs="Calibri"/>
                <w:sz w:val="16"/>
                <w:szCs w:val="16"/>
              </w:rPr>
              <w:t xml:space="preserve"> y</w:t>
            </w:r>
            <w:r w:rsidR="0007026C" w:rsidRPr="00184014">
              <w:rPr>
                <w:rFonts w:ascii="Century Gothic" w:hAnsi="Century Gothic" w:cs="Calibri"/>
                <w:sz w:val="16"/>
                <w:szCs w:val="16"/>
              </w:rPr>
              <w:t xml:space="preserve"> </w:t>
            </w:r>
            <w:r w:rsidR="00D60D65" w:rsidRPr="00184014">
              <w:rPr>
                <w:rFonts w:ascii="Century Gothic" w:hAnsi="Century Gothic" w:cs="Calibri"/>
                <w:sz w:val="16"/>
                <w:szCs w:val="16"/>
              </w:rPr>
              <w:t xml:space="preserve"> cumplir con los requisitos que exige el reglamento</w:t>
            </w:r>
            <w:r w:rsidR="00345C3C" w:rsidRPr="00184014">
              <w:rPr>
                <w:rFonts w:ascii="Century Gothic" w:hAnsi="Century Gothic" w:cs="Calibri"/>
                <w:sz w:val="16"/>
                <w:szCs w:val="16"/>
              </w:rPr>
              <w:t xml:space="preserve"> </w:t>
            </w:r>
            <w:r w:rsidR="00E463A7" w:rsidRPr="00184014">
              <w:rPr>
                <w:rFonts w:ascii="Century Gothic" w:hAnsi="Century Gothic" w:cs="Calibri"/>
                <w:sz w:val="16"/>
                <w:szCs w:val="16"/>
              </w:rPr>
              <w:t>de becas. Los aspirantes deben entregar toda la</w:t>
            </w:r>
            <w:r w:rsidR="0015440E" w:rsidRPr="00184014">
              <w:rPr>
                <w:rFonts w:ascii="Century Gothic" w:hAnsi="Century Gothic" w:cs="Calibri"/>
                <w:sz w:val="16"/>
                <w:szCs w:val="16"/>
              </w:rPr>
              <w:t xml:space="preserve"> documentación que aparece en la lista de verificación</w:t>
            </w:r>
            <w:r w:rsidR="00E463A7" w:rsidRPr="00184014">
              <w:rPr>
                <w:rFonts w:ascii="Century Gothic" w:hAnsi="Century Gothic" w:cs="Calibri"/>
                <w:sz w:val="16"/>
                <w:szCs w:val="16"/>
              </w:rPr>
              <w:t xml:space="preserve"> de la página web de SENACYT</w:t>
            </w:r>
            <w:r w:rsidR="00D60D65" w:rsidRPr="00184014">
              <w:rPr>
                <w:rFonts w:ascii="Century Gothic" w:hAnsi="Century Gothic" w:cs="Calibri"/>
                <w:sz w:val="16"/>
                <w:szCs w:val="16"/>
              </w:rPr>
              <w:t>.</w:t>
            </w:r>
            <w:r w:rsidR="00C062E3" w:rsidRPr="00184014">
              <w:rPr>
                <w:rFonts w:ascii="Century Gothic" w:hAnsi="Century Gothic" w:cs="Calibri"/>
                <w:sz w:val="16"/>
                <w:szCs w:val="16"/>
              </w:rPr>
              <w:t xml:space="preserve"> </w:t>
            </w:r>
          </w:p>
          <w:p w14:paraId="7DDD521C" w14:textId="18249C6B" w:rsidR="00120B9B" w:rsidRPr="00184014" w:rsidRDefault="00120B9B" w:rsidP="005C2EE5">
            <w:pPr>
              <w:spacing w:before="20"/>
              <w:jc w:val="both"/>
              <w:rPr>
                <w:rFonts w:ascii="Century Gothic" w:hAnsi="Century Gothic" w:cs="Calibri"/>
                <w:sz w:val="16"/>
                <w:szCs w:val="16"/>
              </w:rPr>
            </w:pPr>
            <w:r w:rsidRPr="00184014">
              <w:rPr>
                <w:rFonts w:ascii="Century Gothic" w:hAnsi="Century Gothic" w:cs="Calibri"/>
                <w:sz w:val="16"/>
                <w:szCs w:val="16"/>
              </w:rPr>
              <w:t xml:space="preserve">Los aspirantes a esta convocatoria </w:t>
            </w:r>
            <w:r w:rsidR="00071AE0">
              <w:rPr>
                <w:rFonts w:ascii="Century Gothic" w:hAnsi="Century Gothic" w:cs="Calibri"/>
                <w:sz w:val="16"/>
                <w:szCs w:val="16"/>
              </w:rPr>
              <w:t>no requieren el requisito de los</w:t>
            </w:r>
            <w:r w:rsidRPr="00184014">
              <w:rPr>
                <w:rFonts w:ascii="Century Gothic" w:hAnsi="Century Gothic" w:cs="Calibri"/>
                <w:sz w:val="16"/>
                <w:szCs w:val="16"/>
              </w:rPr>
              <w:t xml:space="preserve"> dos años de residencia en Panamá previos a la aplicación en la convocatoria.</w:t>
            </w:r>
          </w:p>
          <w:p w14:paraId="2EA3F928" w14:textId="77777777" w:rsidR="005C2EE5" w:rsidRPr="00184014" w:rsidRDefault="005C2EE5" w:rsidP="005C2EE5">
            <w:pPr>
              <w:rPr>
                <w:rFonts w:ascii="Century Gothic" w:hAnsi="Century Gothic" w:cs="Calibri"/>
                <w:color w:val="FF0000"/>
                <w:sz w:val="16"/>
                <w:szCs w:val="16"/>
              </w:rPr>
            </w:pPr>
          </w:p>
          <w:p w14:paraId="7E921714" w14:textId="77777777" w:rsidR="00611908" w:rsidRPr="00184014" w:rsidRDefault="00453F1D" w:rsidP="005C2EE5">
            <w:pPr>
              <w:spacing w:before="20"/>
              <w:jc w:val="both"/>
              <w:rPr>
                <w:rFonts w:ascii="Century Gothic" w:hAnsi="Century Gothic" w:cs="Calibri"/>
                <w:sz w:val="16"/>
                <w:szCs w:val="16"/>
              </w:rPr>
            </w:pPr>
            <w:r w:rsidRPr="00184014">
              <w:rPr>
                <w:rFonts w:ascii="Century Gothic" w:hAnsi="Century Gothic" w:cs="Calibri"/>
                <w:sz w:val="16"/>
                <w:szCs w:val="16"/>
              </w:rPr>
              <w:t xml:space="preserve">Nota: Los documentos emitidos en el extranjero deben presentarse debidamente legalizados (apostillados o por vía consular). Los documentos deberán ser entregados en el idioma español o debidamente traducidos por Traductor Público Autorizado). </w:t>
            </w:r>
          </w:p>
        </w:tc>
      </w:tr>
      <w:tr w:rsidR="006B097E" w:rsidRPr="00184014" w14:paraId="0350E62B" w14:textId="77777777" w:rsidTr="00405DD7">
        <w:trPr>
          <w:trHeight w:val="266"/>
        </w:trPr>
        <w:tc>
          <w:tcPr>
            <w:tcW w:w="10750" w:type="dxa"/>
            <w:tcBorders>
              <w:top w:val="single" w:sz="18" w:space="0" w:color="auto"/>
              <w:left w:val="single" w:sz="24" w:space="0" w:color="auto"/>
              <w:bottom w:val="single" w:sz="18" w:space="0" w:color="auto"/>
              <w:right w:val="single" w:sz="24" w:space="0" w:color="auto"/>
            </w:tcBorders>
            <w:shd w:val="clear" w:color="auto" w:fill="17365D"/>
          </w:tcPr>
          <w:p w14:paraId="3218FA8E" w14:textId="77777777" w:rsidR="006B097E" w:rsidRPr="00184014" w:rsidRDefault="007E055E" w:rsidP="005C2EE5">
            <w:pPr>
              <w:ind w:left="57"/>
              <w:jc w:val="center"/>
              <w:rPr>
                <w:rFonts w:ascii="Century Gothic" w:hAnsi="Century Gothic" w:cs="Calibri"/>
                <w:b/>
                <w:color w:val="FFFFFF"/>
                <w:sz w:val="16"/>
                <w:szCs w:val="16"/>
              </w:rPr>
            </w:pPr>
            <w:r w:rsidRPr="00184014">
              <w:rPr>
                <w:rFonts w:ascii="Century Gothic" w:hAnsi="Century Gothic" w:cs="Calibri"/>
                <w:b/>
                <w:color w:val="FFFFFF"/>
                <w:sz w:val="16"/>
                <w:szCs w:val="16"/>
              </w:rPr>
              <w:t>FECHA Y PLAZO</w:t>
            </w:r>
            <w:r w:rsidR="00517041" w:rsidRPr="00184014">
              <w:rPr>
                <w:rFonts w:ascii="Century Gothic" w:hAnsi="Century Gothic" w:cs="Calibri"/>
                <w:b/>
                <w:color w:val="FFFFFF"/>
                <w:sz w:val="16"/>
                <w:szCs w:val="16"/>
              </w:rPr>
              <w:t>S</w:t>
            </w:r>
            <w:r w:rsidRPr="00184014">
              <w:rPr>
                <w:rFonts w:ascii="Century Gothic" w:hAnsi="Century Gothic" w:cs="Calibri"/>
                <w:b/>
                <w:color w:val="FFFFFF"/>
                <w:sz w:val="16"/>
                <w:szCs w:val="16"/>
              </w:rPr>
              <w:t xml:space="preserve"> DE PRESENTACIÓN</w:t>
            </w:r>
          </w:p>
        </w:tc>
      </w:tr>
      <w:tr w:rsidR="006B097E" w:rsidRPr="00184014" w14:paraId="1C02C7D8" w14:textId="77777777" w:rsidTr="00405DD7">
        <w:trPr>
          <w:trHeight w:val="642"/>
        </w:trPr>
        <w:tc>
          <w:tcPr>
            <w:tcW w:w="10750" w:type="dxa"/>
            <w:tcBorders>
              <w:top w:val="nil"/>
              <w:left w:val="single" w:sz="18" w:space="0" w:color="auto"/>
              <w:right w:val="single" w:sz="18" w:space="0" w:color="auto"/>
            </w:tcBorders>
            <w:shd w:val="clear" w:color="auto" w:fill="auto"/>
          </w:tcPr>
          <w:p w14:paraId="519AA529" w14:textId="2D7D05F5" w:rsidR="006B097E" w:rsidRPr="00184014" w:rsidRDefault="006B097E" w:rsidP="005C2EE5">
            <w:pPr>
              <w:spacing w:before="120" w:after="120"/>
              <w:rPr>
                <w:rFonts w:ascii="Century Gothic" w:hAnsi="Century Gothic" w:cs="Calibri"/>
                <w:b/>
                <w:sz w:val="16"/>
                <w:szCs w:val="16"/>
              </w:rPr>
            </w:pPr>
            <w:r w:rsidRPr="00184014">
              <w:rPr>
                <w:rFonts w:ascii="Century Gothic" w:hAnsi="Century Gothic" w:cs="Calibri"/>
                <w:b/>
                <w:sz w:val="16"/>
                <w:szCs w:val="16"/>
              </w:rPr>
              <w:t>FECHA DE APERTURA DE LA CONVOCATORIA</w:t>
            </w:r>
            <w:r w:rsidR="00CA38F6" w:rsidRPr="00184014">
              <w:rPr>
                <w:rFonts w:ascii="Century Gothic" w:hAnsi="Century Gothic" w:cs="Calibri"/>
                <w:b/>
                <w:sz w:val="16"/>
                <w:szCs w:val="16"/>
              </w:rPr>
              <w:t>:</w:t>
            </w:r>
            <w:r w:rsidR="00990622" w:rsidRPr="00184014">
              <w:rPr>
                <w:rFonts w:ascii="Century Gothic" w:hAnsi="Century Gothic" w:cs="Calibri"/>
                <w:b/>
                <w:sz w:val="16"/>
                <w:szCs w:val="16"/>
              </w:rPr>
              <w:t xml:space="preserve">      </w:t>
            </w:r>
            <w:r w:rsidR="00F92684" w:rsidRPr="00184014">
              <w:rPr>
                <w:rFonts w:ascii="Century Gothic" w:hAnsi="Century Gothic" w:cs="Calibri"/>
                <w:b/>
                <w:sz w:val="16"/>
                <w:szCs w:val="16"/>
              </w:rPr>
              <w:t>20 de enero de 2016</w:t>
            </w:r>
          </w:p>
          <w:p w14:paraId="34BEEFD0" w14:textId="5A3407FE" w:rsidR="006B097E" w:rsidRPr="00184014" w:rsidRDefault="006B097E" w:rsidP="00F92684">
            <w:pPr>
              <w:spacing w:after="120"/>
              <w:rPr>
                <w:rFonts w:ascii="Century Gothic" w:hAnsi="Century Gothic" w:cs="Calibri"/>
                <w:sz w:val="16"/>
                <w:szCs w:val="16"/>
              </w:rPr>
            </w:pPr>
            <w:r w:rsidRPr="00184014">
              <w:rPr>
                <w:rFonts w:ascii="Century Gothic" w:hAnsi="Century Gothic" w:cs="Calibri"/>
                <w:b/>
                <w:sz w:val="16"/>
                <w:szCs w:val="16"/>
              </w:rPr>
              <w:t>PLAZO PARA ENTREGA DE PROPUESTAS</w:t>
            </w:r>
            <w:r w:rsidR="00E30532" w:rsidRPr="00184014">
              <w:rPr>
                <w:rFonts w:ascii="Century Gothic" w:hAnsi="Century Gothic" w:cs="Calibri"/>
                <w:b/>
                <w:sz w:val="16"/>
                <w:szCs w:val="16"/>
              </w:rPr>
              <w:t xml:space="preserve">: </w:t>
            </w:r>
            <w:r w:rsidR="00295C75" w:rsidRPr="00184014">
              <w:rPr>
                <w:rFonts w:ascii="Century Gothic" w:hAnsi="Century Gothic" w:cs="Calibri"/>
                <w:b/>
                <w:sz w:val="16"/>
                <w:szCs w:val="16"/>
              </w:rPr>
              <w:t xml:space="preserve"> </w:t>
            </w:r>
            <w:r w:rsidR="007954FA" w:rsidRPr="00184014">
              <w:rPr>
                <w:rFonts w:ascii="Century Gothic" w:hAnsi="Century Gothic" w:cs="Calibri"/>
                <w:b/>
                <w:sz w:val="16"/>
                <w:szCs w:val="16"/>
              </w:rPr>
              <w:t xml:space="preserve">         </w:t>
            </w:r>
            <w:r w:rsidR="00CD02FB" w:rsidRPr="00184014">
              <w:rPr>
                <w:rFonts w:ascii="Century Gothic" w:hAnsi="Century Gothic" w:cs="Calibri"/>
                <w:b/>
                <w:sz w:val="16"/>
                <w:szCs w:val="16"/>
              </w:rPr>
              <w:t xml:space="preserve"> </w:t>
            </w:r>
            <w:r w:rsidR="002E4B2E">
              <w:rPr>
                <w:rFonts w:ascii="Century Gothic" w:hAnsi="Century Gothic" w:cs="Calibri"/>
                <w:b/>
                <w:sz w:val="16"/>
                <w:szCs w:val="16"/>
              </w:rPr>
              <w:t xml:space="preserve">  </w:t>
            </w:r>
            <w:r w:rsidR="00CD02FB" w:rsidRPr="00184014">
              <w:rPr>
                <w:rFonts w:ascii="Century Gothic" w:hAnsi="Century Gothic" w:cs="Calibri"/>
                <w:b/>
                <w:sz w:val="16"/>
                <w:szCs w:val="16"/>
              </w:rPr>
              <w:t xml:space="preserve">  </w:t>
            </w:r>
            <w:r w:rsidR="00F92684" w:rsidRPr="00184014">
              <w:rPr>
                <w:rFonts w:ascii="Century Gothic" w:hAnsi="Century Gothic" w:cs="Calibri"/>
                <w:b/>
                <w:sz w:val="16"/>
                <w:szCs w:val="16"/>
              </w:rPr>
              <w:t>14 de abril de 2016</w:t>
            </w:r>
          </w:p>
        </w:tc>
      </w:tr>
      <w:tr w:rsidR="006B097E" w:rsidRPr="00184014" w14:paraId="734FB0CC" w14:textId="77777777" w:rsidTr="00405DD7">
        <w:trPr>
          <w:trHeight w:val="642"/>
        </w:trPr>
        <w:tc>
          <w:tcPr>
            <w:tcW w:w="10750" w:type="dxa"/>
            <w:tcBorders>
              <w:left w:val="single" w:sz="18" w:space="0" w:color="auto"/>
              <w:right w:val="single" w:sz="18" w:space="0" w:color="auto"/>
            </w:tcBorders>
            <w:shd w:val="clear" w:color="auto" w:fill="auto"/>
          </w:tcPr>
          <w:p w14:paraId="31B975AC" w14:textId="1DBC497C" w:rsidR="0030615F" w:rsidRPr="00184014" w:rsidRDefault="0021406D" w:rsidP="005C2EE5">
            <w:pPr>
              <w:spacing w:before="20"/>
              <w:jc w:val="both"/>
              <w:rPr>
                <w:rFonts w:ascii="Century Gothic" w:hAnsi="Century Gothic" w:cs="Calibri"/>
                <w:sz w:val="16"/>
                <w:szCs w:val="16"/>
              </w:rPr>
            </w:pPr>
            <w:r w:rsidRPr="00184014">
              <w:rPr>
                <w:rFonts w:ascii="Century Gothic" w:hAnsi="Century Gothic" w:cs="Calibri"/>
                <w:b/>
                <w:sz w:val="16"/>
                <w:szCs w:val="16"/>
              </w:rPr>
              <w:t xml:space="preserve">DOCUMENTACIÓN: </w:t>
            </w:r>
            <w:r w:rsidR="00071AE0">
              <w:rPr>
                <w:rFonts w:ascii="Century Gothic" w:hAnsi="Century Gothic" w:cs="Calibri"/>
                <w:sz w:val="16"/>
                <w:szCs w:val="16"/>
              </w:rPr>
              <w:t>Los documentos</w:t>
            </w:r>
            <w:r w:rsidR="0030615F" w:rsidRPr="00184014">
              <w:rPr>
                <w:rFonts w:ascii="Century Gothic" w:hAnsi="Century Gothic" w:cs="Calibri"/>
                <w:sz w:val="16"/>
                <w:szCs w:val="16"/>
              </w:rPr>
              <w:t xml:space="preserve"> deben ser entregad</w:t>
            </w:r>
            <w:r w:rsidR="00071AE0">
              <w:rPr>
                <w:rFonts w:ascii="Century Gothic" w:hAnsi="Century Gothic" w:cs="Calibri"/>
                <w:sz w:val="16"/>
                <w:szCs w:val="16"/>
              </w:rPr>
              <w:t>o</w:t>
            </w:r>
            <w:r w:rsidR="0030615F" w:rsidRPr="00184014">
              <w:rPr>
                <w:rFonts w:ascii="Century Gothic" w:hAnsi="Century Gothic" w:cs="Calibri"/>
                <w:sz w:val="16"/>
                <w:szCs w:val="16"/>
              </w:rPr>
              <w:t>s impres</w:t>
            </w:r>
            <w:r w:rsidR="00071AE0">
              <w:rPr>
                <w:rFonts w:ascii="Century Gothic" w:hAnsi="Century Gothic" w:cs="Calibri"/>
                <w:sz w:val="16"/>
                <w:szCs w:val="16"/>
              </w:rPr>
              <w:t>os en físico y en digital</w:t>
            </w:r>
            <w:r w:rsidR="0030615F" w:rsidRPr="00184014">
              <w:rPr>
                <w:rFonts w:ascii="Century Gothic" w:hAnsi="Century Gothic" w:cs="Calibri"/>
                <w:sz w:val="16"/>
                <w:szCs w:val="16"/>
              </w:rPr>
              <w:t xml:space="preserve"> en las oficinas de SENACYT (Edificio 2</w:t>
            </w:r>
            <w:r w:rsidR="00417938" w:rsidRPr="00184014">
              <w:rPr>
                <w:rFonts w:ascii="Century Gothic" w:hAnsi="Century Gothic" w:cs="Calibri"/>
                <w:sz w:val="16"/>
                <w:szCs w:val="16"/>
              </w:rPr>
              <w:t>0</w:t>
            </w:r>
            <w:r w:rsidR="007102EC" w:rsidRPr="00184014">
              <w:rPr>
                <w:rFonts w:ascii="Century Gothic" w:hAnsi="Century Gothic" w:cs="Calibri"/>
                <w:sz w:val="16"/>
                <w:szCs w:val="16"/>
              </w:rPr>
              <w:t>5</w:t>
            </w:r>
            <w:r w:rsidR="0030615F" w:rsidRPr="00184014">
              <w:rPr>
                <w:rFonts w:ascii="Century Gothic" w:hAnsi="Century Gothic" w:cs="Calibri"/>
                <w:sz w:val="16"/>
                <w:szCs w:val="16"/>
              </w:rPr>
              <w:t xml:space="preserve"> de la Ciudad del Saber, Clayton, Ciudad de Panamá) hasta la fecha y hora  de cierre correspondiente. Para aquellas personas que se encuentren fuera del territorio nacio</w:t>
            </w:r>
            <w:r w:rsidR="00071AE0">
              <w:rPr>
                <w:rFonts w:ascii="Century Gothic" w:hAnsi="Century Gothic" w:cs="Calibri"/>
                <w:sz w:val="16"/>
                <w:szCs w:val="16"/>
              </w:rPr>
              <w:t>nal se aceptará la entrega de los documentos</w:t>
            </w:r>
            <w:r w:rsidR="0030615F" w:rsidRPr="00184014">
              <w:rPr>
                <w:rFonts w:ascii="Century Gothic" w:hAnsi="Century Gothic" w:cs="Calibri"/>
                <w:sz w:val="16"/>
                <w:szCs w:val="16"/>
              </w:rPr>
              <w:t xml:space="preserve"> a la dirección de correo electrónico </w:t>
            </w:r>
            <w:hyperlink r:id="rId8" w:history="1">
              <w:r w:rsidR="00184014" w:rsidRPr="00184014">
                <w:rPr>
                  <w:rStyle w:val="Hipervnculo"/>
                  <w:rFonts w:ascii="Century Gothic" w:hAnsi="Century Gothic" w:cs="Calibri"/>
                  <w:sz w:val="16"/>
                  <w:szCs w:val="16"/>
                </w:rPr>
                <w:t>docexce@senacyt.gob.pa</w:t>
              </w:r>
            </w:hyperlink>
            <w:r w:rsidR="0030615F" w:rsidRPr="00184014">
              <w:rPr>
                <w:rFonts w:ascii="Century Gothic" w:hAnsi="Century Gothic" w:cs="Calibri"/>
                <w:sz w:val="16"/>
                <w:szCs w:val="16"/>
              </w:rPr>
              <w:t xml:space="preserve">  hasta la fecha y hora  de cierre correspondiente (los archivos adjuntos no deben exceder </w:t>
            </w:r>
            <w:r w:rsidR="008A4145" w:rsidRPr="00184014">
              <w:rPr>
                <w:rFonts w:ascii="Century Gothic" w:hAnsi="Century Gothic" w:cs="Calibri"/>
                <w:sz w:val="16"/>
                <w:szCs w:val="16"/>
              </w:rPr>
              <w:t xml:space="preserve"> un máximo de</w:t>
            </w:r>
            <w:r w:rsidR="007102EC" w:rsidRPr="00184014">
              <w:rPr>
                <w:rFonts w:ascii="Century Gothic" w:hAnsi="Century Gothic" w:cs="Calibri"/>
                <w:sz w:val="16"/>
                <w:szCs w:val="16"/>
              </w:rPr>
              <w:t xml:space="preserve"> </w:t>
            </w:r>
            <w:r w:rsidR="0030615F" w:rsidRPr="00184014">
              <w:rPr>
                <w:rFonts w:ascii="Century Gothic" w:hAnsi="Century Gothic" w:cs="Calibri"/>
                <w:sz w:val="16"/>
                <w:szCs w:val="16"/>
              </w:rPr>
              <w:t xml:space="preserve">10MB). </w:t>
            </w:r>
          </w:p>
          <w:p w14:paraId="32E416E9" w14:textId="77777777" w:rsidR="0021406D" w:rsidRPr="00184014" w:rsidRDefault="0021406D" w:rsidP="005C2EE5">
            <w:pPr>
              <w:spacing w:before="20" w:after="120"/>
              <w:jc w:val="both"/>
              <w:rPr>
                <w:rFonts w:ascii="Century Gothic" w:hAnsi="Century Gothic" w:cs="Calibri"/>
                <w:sz w:val="16"/>
                <w:szCs w:val="16"/>
              </w:rPr>
            </w:pPr>
            <w:r w:rsidRPr="00184014">
              <w:rPr>
                <w:rFonts w:ascii="Century Gothic" w:hAnsi="Century Gothic" w:cs="Calibri"/>
                <w:sz w:val="16"/>
                <w:szCs w:val="16"/>
              </w:rPr>
              <w:t>La documentación entregada deberá seguir las instrucciones y formatos estab</w:t>
            </w:r>
            <w:r w:rsidR="00E30532" w:rsidRPr="00184014">
              <w:rPr>
                <w:rFonts w:ascii="Century Gothic" w:hAnsi="Century Gothic" w:cs="Calibri"/>
                <w:sz w:val="16"/>
                <w:szCs w:val="16"/>
              </w:rPr>
              <w:t>lecidos en los formularios del p</w:t>
            </w:r>
            <w:r w:rsidRPr="00184014">
              <w:rPr>
                <w:rFonts w:ascii="Century Gothic" w:hAnsi="Century Gothic" w:cs="Calibri"/>
                <w:sz w:val="16"/>
                <w:szCs w:val="16"/>
              </w:rPr>
              <w:t>rograma</w:t>
            </w:r>
            <w:r w:rsidR="00E30532" w:rsidRPr="00184014">
              <w:rPr>
                <w:rFonts w:ascii="Century Gothic" w:hAnsi="Century Gothic" w:cs="Calibri"/>
                <w:sz w:val="16"/>
                <w:szCs w:val="16"/>
              </w:rPr>
              <w:t xml:space="preserve"> de becas</w:t>
            </w:r>
            <w:r w:rsidRPr="00184014">
              <w:rPr>
                <w:rFonts w:ascii="Century Gothic" w:hAnsi="Century Gothic" w:cs="Calibri"/>
                <w:sz w:val="16"/>
                <w:szCs w:val="16"/>
              </w:rPr>
              <w:t>. Los criterios de selección, detalles e instrucciones sobre la naturaleza de las ayudas del Programa están descritos en el reglamento de este programa y disponibles en la página Web de la SENACYT</w:t>
            </w:r>
            <w:r w:rsidR="0030615F" w:rsidRPr="00184014">
              <w:rPr>
                <w:rFonts w:ascii="Century Gothic" w:hAnsi="Century Gothic" w:cs="Calibri"/>
                <w:sz w:val="16"/>
                <w:szCs w:val="16"/>
              </w:rPr>
              <w:t xml:space="preserve"> </w:t>
            </w:r>
            <w:hyperlink r:id="rId9" w:history="1">
              <w:r w:rsidRPr="00184014">
                <w:rPr>
                  <w:rStyle w:val="Hipervnculo"/>
                  <w:rFonts w:ascii="Century Gothic" w:hAnsi="Century Gothic" w:cs="Calibri"/>
                  <w:sz w:val="16"/>
                  <w:szCs w:val="16"/>
                </w:rPr>
                <w:t>www.senacyt.gob.pa</w:t>
              </w:r>
            </w:hyperlink>
            <w:r w:rsidRPr="00184014">
              <w:rPr>
                <w:rFonts w:ascii="Century Gothic" w:hAnsi="Century Gothic" w:cs="Calibri"/>
                <w:sz w:val="16"/>
                <w:szCs w:val="16"/>
              </w:rPr>
              <w:t xml:space="preserve">. </w:t>
            </w:r>
          </w:p>
        </w:tc>
      </w:tr>
      <w:tr w:rsidR="006B097E" w:rsidRPr="00184014" w14:paraId="1FA42E30" w14:textId="77777777" w:rsidTr="00405DD7">
        <w:trPr>
          <w:trHeight w:val="262"/>
        </w:trPr>
        <w:tc>
          <w:tcPr>
            <w:tcW w:w="10750" w:type="dxa"/>
            <w:tcBorders>
              <w:left w:val="single" w:sz="18" w:space="0" w:color="auto"/>
              <w:right w:val="single" w:sz="18" w:space="0" w:color="auto"/>
            </w:tcBorders>
            <w:shd w:val="clear" w:color="auto" w:fill="auto"/>
          </w:tcPr>
          <w:p w14:paraId="702F8E13" w14:textId="77777777" w:rsidR="006B097E" w:rsidRDefault="0021406D" w:rsidP="00071AE0">
            <w:pPr>
              <w:spacing w:before="120"/>
              <w:jc w:val="both"/>
              <w:rPr>
                <w:rFonts w:ascii="Century Gothic" w:eastAsia="Times New Roman" w:hAnsi="Century Gothic" w:cs="Calibri"/>
                <w:sz w:val="16"/>
                <w:szCs w:val="16"/>
                <w:lang w:eastAsia="es-ES"/>
              </w:rPr>
            </w:pPr>
            <w:r w:rsidRPr="00184014">
              <w:rPr>
                <w:rFonts w:ascii="Century Gothic" w:hAnsi="Century Gothic" w:cs="Calibri"/>
                <w:b/>
                <w:sz w:val="16"/>
                <w:szCs w:val="16"/>
              </w:rPr>
              <w:t xml:space="preserve">EVALUACIÓN: </w:t>
            </w:r>
            <w:r w:rsidRPr="00184014">
              <w:rPr>
                <w:rFonts w:ascii="Century Gothic" w:eastAsia="Times New Roman" w:hAnsi="Century Gothic" w:cs="Calibri"/>
                <w:sz w:val="16"/>
                <w:szCs w:val="16"/>
                <w:lang w:eastAsia="es-ES"/>
              </w:rPr>
              <w:t>La ev</w:t>
            </w:r>
            <w:r w:rsidR="00D612ED" w:rsidRPr="00184014">
              <w:rPr>
                <w:rFonts w:ascii="Century Gothic" w:eastAsia="Times New Roman" w:hAnsi="Century Gothic" w:cs="Calibri"/>
                <w:sz w:val="16"/>
                <w:szCs w:val="16"/>
                <w:lang w:eastAsia="es-ES"/>
              </w:rPr>
              <w:t>aluación de</w:t>
            </w:r>
            <w:r w:rsidRPr="00184014">
              <w:rPr>
                <w:rFonts w:ascii="Century Gothic" w:eastAsia="Times New Roman" w:hAnsi="Century Gothic" w:cs="Calibri"/>
                <w:sz w:val="16"/>
                <w:szCs w:val="16"/>
                <w:lang w:eastAsia="es-ES"/>
              </w:rPr>
              <w:t xml:space="preserve"> </w:t>
            </w:r>
            <w:r w:rsidR="00127418" w:rsidRPr="00184014">
              <w:rPr>
                <w:rFonts w:ascii="Century Gothic" w:eastAsia="Times New Roman" w:hAnsi="Century Gothic" w:cs="Calibri"/>
                <w:sz w:val="16"/>
                <w:szCs w:val="16"/>
                <w:lang w:eastAsia="es-ES"/>
              </w:rPr>
              <w:t xml:space="preserve">las </w:t>
            </w:r>
            <w:r w:rsidR="005E650D" w:rsidRPr="00184014">
              <w:rPr>
                <w:rFonts w:ascii="Century Gothic" w:eastAsia="Times New Roman" w:hAnsi="Century Gothic" w:cs="Calibri"/>
                <w:sz w:val="16"/>
                <w:szCs w:val="16"/>
                <w:lang w:eastAsia="es-ES"/>
              </w:rPr>
              <w:t xml:space="preserve">solicitudes </w:t>
            </w:r>
            <w:r w:rsidRPr="00184014">
              <w:rPr>
                <w:rFonts w:ascii="Century Gothic" w:eastAsia="Times New Roman" w:hAnsi="Century Gothic" w:cs="Calibri"/>
                <w:sz w:val="16"/>
                <w:szCs w:val="16"/>
                <w:lang w:eastAsia="es-ES"/>
              </w:rPr>
              <w:t>será realizada por un Comité de Evaluación externo a la SENACYT</w:t>
            </w:r>
            <w:r w:rsidR="00595F58" w:rsidRPr="00184014">
              <w:rPr>
                <w:rFonts w:ascii="Century Gothic" w:eastAsia="Times New Roman" w:hAnsi="Century Gothic" w:cs="Calibri"/>
                <w:sz w:val="16"/>
                <w:szCs w:val="16"/>
                <w:lang w:eastAsia="es-ES"/>
              </w:rPr>
              <w:t>. La Secretaría Nacional</w:t>
            </w:r>
            <w:r w:rsidR="00AE3E35" w:rsidRPr="00184014">
              <w:rPr>
                <w:rFonts w:ascii="Century Gothic" w:eastAsia="Times New Roman" w:hAnsi="Century Gothic" w:cs="Calibri"/>
                <w:sz w:val="16"/>
                <w:szCs w:val="16"/>
                <w:lang w:eastAsia="es-ES"/>
              </w:rPr>
              <w:t xml:space="preserve"> de Ciencia, Tecnología e Innovación</w:t>
            </w:r>
            <w:r w:rsidR="00595F58" w:rsidRPr="00184014">
              <w:rPr>
                <w:rFonts w:ascii="Century Gothic" w:eastAsia="Times New Roman" w:hAnsi="Century Gothic" w:cs="Calibri"/>
                <w:sz w:val="16"/>
                <w:szCs w:val="16"/>
                <w:lang w:eastAsia="es-ES"/>
              </w:rPr>
              <w:t xml:space="preserve"> hace us</w:t>
            </w:r>
            <w:r w:rsidR="00CE7C0E" w:rsidRPr="00184014">
              <w:rPr>
                <w:rFonts w:ascii="Century Gothic" w:eastAsia="Times New Roman" w:hAnsi="Century Gothic" w:cs="Calibri"/>
                <w:sz w:val="16"/>
                <w:szCs w:val="16"/>
                <w:lang w:eastAsia="es-ES"/>
              </w:rPr>
              <w:t>o de especialistas nacionales</w:t>
            </w:r>
            <w:r w:rsidR="000C0AD9" w:rsidRPr="00184014">
              <w:rPr>
                <w:rFonts w:ascii="Century Gothic" w:eastAsia="Times New Roman" w:hAnsi="Century Gothic" w:cs="Calibri"/>
                <w:sz w:val="16"/>
                <w:szCs w:val="16"/>
                <w:lang w:eastAsia="es-ES"/>
              </w:rPr>
              <w:t xml:space="preserve"> e internacionales</w:t>
            </w:r>
            <w:r w:rsidR="00CE7C0E" w:rsidRPr="00184014">
              <w:rPr>
                <w:rFonts w:ascii="Century Gothic" w:eastAsia="Times New Roman" w:hAnsi="Century Gothic" w:cs="Calibri"/>
                <w:sz w:val="16"/>
                <w:szCs w:val="16"/>
                <w:lang w:eastAsia="es-ES"/>
              </w:rPr>
              <w:t xml:space="preserve">. </w:t>
            </w:r>
            <w:r w:rsidR="00595F58" w:rsidRPr="00184014">
              <w:rPr>
                <w:rFonts w:ascii="Century Gothic" w:eastAsia="Times New Roman" w:hAnsi="Century Gothic" w:cs="Calibri"/>
                <w:sz w:val="16"/>
                <w:szCs w:val="16"/>
                <w:lang w:eastAsia="es-ES"/>
              </w:rPr>
              <w:t xml:space="preserve">Entre los </w:t>
            </w:r>
            <w:r w:rsidR="006315DF" w:rsidRPr="00184014">
              <w:rPr>
                <w:rFonts w:ascii="Century Gothic" w:eastAsia="Times New Roman" w:hAnsi="Century Gothic" w:cs="Calibri"/>
                <w:sz w:val="16"/>
                <w:szCs w:val="16"/>
                <w:lang w:eastAsia="es-ES"/>
              </w:rPr>
              <w:t>e</w:t>
            </w:r>
            <w:r w:rsidR="00595F58" w:rsidRPr="00184014">
              <w:rPr>
                <w:rFonts w:ascii="Century Gothic" w:eastAsia="Times New Roman" w:hAnsi="Century Gothic" w:cs="Calibri"/>
                <w:sz w:val="16"/>
                <w:szCs w:val="16"/>
                <w:lang w:eastAsia="es-ES"/>
              </w:rPr>
              <w:t>valuadores idóneo</w:t>
            </w:r>
            <w:r w:rsidR="006315DF" w:rsidRPr="00184014">
              <w:rPr>
                <w:rFonts w:ascii="Century Gothic" w:eastAsia="Times New Roman" w:hAnsi="Century Gothic" w:cs="Calibri"/>
                <w:sz w:val="16"/>
                <w:szCs w:val="16"/>
                <w:lang w:eastAsia="es-ES"/>
              </w:rPr>
              <w:t>s</w:t>
            </w:r>
            <w:r w:rsidR="00595F58" w:rsidRPr="00184014">
              <w:rPr>
                <w:rFonts w:ascii="Century Gothic" w:eastAsia="Times New Roman" w:hAnsi="Century Gothic" w:cs="Calibri"/>
                <w:sz w:val="16"/>
                <w:szCs w:val="16"/>
                <w:lang w:eastAsia="es-ES"/>
              </w:rPr>
              <w:t xml:space="preserve"> por área, modalidad o convocatoria, según sea el caso, la asignación de cada </w:t>
            </w:r>
            <w:r w:rsidR="00AE3E35" w:rsidRPr="00184014">
              <w:rPr>
                <w:rFonts w:ascii="Century Gothic" w:eastAsia="Times New Roman" w:hAnsi="Century Gothic" w:cs="Calibri"/>
                <w:sz w:val="16"/>
                <w:szCs w:val="16"/>
                <w:lang w:eastAsia="es-ES"/>
              </w:rPr>
              <w:t xml:space="preserve">solicitud </w:t>
            </w:r>
            <w:r w:rsidR="00595F58" w:rsidRPr="00184014">
              <w:rPr>
                <w:rFonts w:ascii="Century Gothic" w:eastAsia="Times New Roman" w:hAnsi="Century Gothic" w:cs="Calibri"/>
                <w:sz w:val="16"/>
                <w:szCs w:val="16"/>
                <w:lang w:eastAsia="es-ES"/>
              </w:rPr>
              <w:t xml:space="preserve">será realizada al azar para minimizar </w:t>
            </w:r>
            <w:r w:rsidR="00CE7C0E" w:rsidRPr="00184014">
              <w:rPr>
                <w:rFonts w:ascii="Century Gothic" w:eastAsia="Times New Roman" w:hAnsi="Century Gothic" w:cs="Calibri"/>
                <w:sz w:val="16"/>
                <w:szCs w:val="16"/>
                <w:lang w:eastAsia="es-ES"/>
              </w:rPr>
              <w:t xml:space="preserve">sesgos. Los evaluadores </w:t>
            </w:r>
            <w:r w:rsidRPr="00184014">
              <w:rPr>
                <w:rFonts w:ascii="Century Gothic" w:eastAsia="Times New Roman" w:hAnsi="Century Gothic" w:cs="Calibri"/>
                <w:sz w:val="16"/>
                <w:szCs w:val="16"/>
                <w:lang w:eastAsia="es-ES"/>
              </w:rPr>
              <w:t>deberán dejar constancia escrita de la ausencia de conflictos de intereses</w:t>
            </w:r>
            <w:r w:rsidR="00CE7C0E" w:rsidRPr="00184014">
              <w:rPr>
                <w:rFonts w:ascii="Century Gothic" w:eastAsia="Times New Roman" w:hAnsi="Century Gothic" w:cs="Calibri"/>
                <w:sz w:val="16"/>
                <w:szCs w:val="16"/>
                <w:lang w:eastAsia="es-ES"/>
              </w:rPr>
              <w:t xml:space="preserve"> y suscriben una declaración de confidencialidad.</w:t>
            </w:r>
            <w:r w:rsidRPr="00184014">
              <w:rPr>
                <w:rFonts w:ascii="Century Gothic" w:eastAsia="Times New Roman" w:hAnsi="Century Gothic" w:cs="Calibri"/>
                <w:sz w:val="16"/>
                <w:szCs w:val="16"/>
                <w:lang w:eastAsia="es-ES"/>
              </w:rPr>
              <w:t xml:space="preserve"> La SENACYT se reserva el derecho</w:t>
            </w:r>
            <w:r w:rsidR="00D612ED" w:rsidRPr="00184014">
              <w:rPr>
                <w:rFonts w:ascii="Century Gothic" w:eastAsia="Times New Roman" w:hAnsi="Century Gothic" w:cs="Calibri"/>
                <w:sz w:val="16"/>
                <w:szCs w:val="16"/>
                <w:lang w:eastAsia="es-ES"/>
              </w:rPr>
              <w:t xml:space="preserve"> </w:t>
            </w:r>
            <w:r w:rsidR="00257B02" w:rsidRPr="00184014">
              <w:rPr>
                <w:rFonts w:ascii="Century Gothic" w:eastAsia="Times New Roman" w:hAnsi="Century Gothic" w:cs="Calibri"/>
                <w:sz w:val="16"/>
                <w:szCs w:val="16"/>
                <w:lang w:eastAsia="es-ES"/>
              </w:rPr>
              <w:t>de no adjudicar ninguna beca</w:t>
            </w:r>
            <w:r w:rsidRPr="00184014">
              <w:rPr>
                <w:rFonts w:ascii="Century Gothic" w:eastAsia="Times New Roman" w:hAnsi="Century Gothic" w:cs="Calibri"/>
                <w:sz w:val="16"/>
                <w:szCs w:val="16"/>
                <w:lang w:eastAsia="es-ES"/>
              </w:rPr>
              <w:t xml:space="preserve"> si </w:t>
            </w:r>
            <w:r w:rsidR="006315DF" w:rsidRPr="00184014">
              <w:rPr>
                <w:rFonts w:ascii="Century Gothic" w:eastAsia="Times New Roman" w:hAnsi="Century Gothic" w:cs="Calibri"/>
                <w:sz w:val="16"/>
                <w:szCs w:val="16"/>
                <w:lang w:eastAsia="es-ES"/>
              </w:rPr>
              <w:t xml:space="preserve">las que fueron recibidas </w:t>
            </w:r>
            <w:r w:rsidRPr="00184014">
              <w:rPr>
                <w:rFonts w:ascii="Century Gothic" w:eastAsia="Times New Roman" w:hAnsi="Century Gothic" w:cs="Calibri"/>
                <w:sz w:val="16"/>
                <w:szCs w:val="16"/>
                <w:lang w:eastAsia="es-ES"/>
              </w:rPr>
              <w:t xml:space="preserve">no cumplen con los criterios y calidad esperados o si las </w:t>
            </w:r>
            <w:r w:rsidR="00CE7C0E" w:rsidRPr="00184014">
              <w:rPr>
                <w:rFonts w:ascii="Century Gothic" w:eastAsia="Times New Roman" w:hAnsi="Century Gothic" w:cs="Calibri"/>
                <w:sz w:val="16"/>
                <w:szCs w:val="16"/>
                <w:lang w:eastAsia="es-ES"/>
              </w:rPr>
              <w:t>circunstancias presupuestarias</w:t>
            </w:r>
            <w:r w:rsidRPr="00184014">
              <w:rPr>
                <w:rFonts w:ascii="Century Gothic" w:eastAsia="Times New Roman" w:hAnsi="Century Gothic" w:cs="Calibri"/>
                <w:sz w:val="16"/>
                <w:szCs w:val="16"/>
                <w:lang w:eastAsia="es-ES"/>
              </w:rPr>
              <w:t xml:space="preserve"> impiden las adjudicaciones.  </w:t>
            </w:r>
          </w:p>
          <w:p w14:paraId="533E7F3D" w14:textId="5B5BEA12" w:rsidR="00071AE0" w:rsidRPr="00184014" w:rsidRDefault="00071AE0" w:rsidP="00071AE0">
            <w:pPr>
              <w:spacing w:before="120"/>
              <w:jc w:val="both"/>
              <w:rPr>
                <w:rFonts w:ascii="Century Gothic" w:eastAsia="Times New Roman" w:hAnsi="Century Gothic" w:cs="Calibri"/>
                <w:sz w:val="16"/>
                <w:szCs w:val="16"/>
                <w:lang w:eastAsia="es-ES"/>
              </w:rPr>
            </w:pPr>
          </w:p>
        </w:tc>
      </w:tr>
      <w:tr w:rsidR="006B097E" w:rsidRPr="00184014" w14:paraId="25A1045D" w14:textId="77777777" w:rsidTr="00405DD7">
        <w:trPr>
          <w:trHeight w:val="670"/>
        </w:trPr>
        <w:tc>
          <w:tcPr>
            <w:tcW w:w="10750" w:type="dxa"/>
            <w:tcBorders>
              <w:left w:val="single" w:sz="18" w:space="0" w:color="auto"/>
              <w:bottom w:val="single" w:sz="18" w:space="0" w:color="auto"/>
              <w:right w:val="single" w:sz="18" w:space="0" w:color="auto"/>
            </w:tcBorders>
            <w:shd w:val="clear" w:color="auto" w:fill="17365D"/>
            <w:vAlign w:val="center"/>
          </w:tcPr>
          <w:p w14:paraId="788CB7E8" w14:textId="77777777" w:rsidR="006B097E" w:rsidRPr="00184014" w:rsidRDefault="006B097E" w:rsidP="005C2EE5">
            <w:pPr>
              <w:jc w:val="both"/>
              <w:rPr>
                <w:rFonts w:ascii="Century Gothic" w:hAnsi="Century Gothic" w:cs="Calibri"/>
                <w:b/>
                <w:color w:val="FFFFFF"/>
                <w:sz w:val="16"/>
                <w:szCs w:val="16"/>
              </w:rPr>
            </w:pPr>
            <w:r w:rsidRPr="00184014">
              <w:rPr>
                <w:rFonts w:ascii="Century Gothic" w:hAnsi="Century Gothic" w:cs="Calibri"/>
                <w:b/>
                <w:color w:val="FFFFFF"/>
                <w:sz w:val="16"/>
                <w:szCs w:val="16"/>
              </w:rPr>
              <w:t>Es responsabilidad del proponente y no de la SENACYT asegurarse que la propuesta recibida esté completa y entregada en el</w:t>
            </w:r>
            <w:r w:rsidR="000C0AD9" w:rsidRPr="00184014">
              <w:rPr>
                <w:rFonts w:ascii="Century Gothic" w:hAnsi="Century Gothic" w:cs="Calibri"/>
                <w:b/>
                <w:color w:val="FFFFFF"/>
                <w:sz w:val="16"/>
                <w:szCs w:val="16"/>
              </w:rPr>
              <w:t xml:space="preserve"> </w:t>
            </w:r>
            <w:r w:rsidRPr="00184014">
              <w:rPr>
                <w:rFonts w:ascii="Century Gothic" w:hAnsi="Century Gothic" w:cs="Calibri"/>
                <w:b/>
                <w:color w:val="FFFFFF"/>
                <w:sz w:val="16"/>
                <w:szCs w:val="16"/>
              </w:rPr>
              <w:t>(los) plazo(s) previsto(s).</w:t>
            </w:r>
          </w:p>
          <w:p w14:paraId="497842A1" w14:textId="75579189" w:rsidR="001B6FE8" w:rsidRPr="00184014" w:rsidRDefault="006B097E" w:rsidP="00F92684">
            <w:pPr>
              <w:jc w:val="both"/>
              <w:rPr>
                <w:rFonts w:ascii="Century Gothic" w:hAnsi="Century Gothic" w:cs="Calibri"/>
                <w:b/>
                <w:color w:val="FFFFFF"/>
                <w:sz w:val="16"/>
                <w:szCs w:val="16"/>
              </w:rPr>
            </w:pPr>
            <w:r w:rsidRPr="00184014">
              <w:rPr>
                <w:rFonts w:ascii="Century Gothic" w:hAnsi="Century Gothic" w:cs="Calibri"/>
                <w:b/>
                <w:color w:val="FFFFFF"/>
                <w:sz w:val="16"/>
                <w:szCs w:val="16"/>
              </w:rPr>
              <w:t xml:space="preserve">CONSULTAS: </w:t>
            </w:r>
            <w:hyperlink r:id="rId10" w:history="1">
              <w:r w:rsidR="00184014" w:rsidRPr="00184014">
                <w:rPr>
                  <w:rStyle w:val="Hipervnculo"/>
                  <w:rFonts w:ascii="Century Gothic" w:hAnsi="Century Gothic"/>
                  <w:color w:val="FFFFFF" w:themeColor="background1"/>
                </w:rPr>
                <w:t xml:space="preserve"> </w:t>
              </w:r>
              <w:r w:rsidR="00184014" w:rsidRPr="00184014">
                <w:rPr>
                  <w:rStyle w:val="Hipervnculo"/>
                  <w:rFonts w:ascii="Century Gothic" w:hAnsi="Century Gothic" w:cs="Calibri"/>
                  <w:b/>
                  <w:color w:val="FFFFFF" w:themeColor="background1"/>
                  <w:sz w:val="16"/>
                  <w:szCs w:val="16"/>
                </w:rPr>
                <w:t>docexce@senacyt.gob.pa</w:t>
              </w:r>
            </w:hyperlink>
            <w:r w:rsidRPr="00184014">
              <w:rPr>
                <w:rFonts w:ascii="Century Gothic" w:hAnsi="Century Gothic" w:cs="Calibri"/>
                <w:b/>
                <w:color w:val="FFFFFF" w:themeColor="background1"/>
                <w:sz w:val="16"/>
                <w:szCs w:val="16"/>
              </w:rPr>
              <w:t xml:space="preserve"> </w:t>
            </w:r>
            <w:r w:rsidRPr="00184014">
              <w:rPr>
                <w:rFonts w:ascii="Century Gothic" w:hAnsi="Century Gothic" w:cs="Calibri"/>
                <w:b/>
                <w:color w:val="FFFFFF"/>
                <w:sz w:val="16"/>
                <w:szCs w:val="16"/>
              </w:rPr>
              <w:t>o al 517-00</w:t>
            </w:r>
            <w:r w:rsidR="003B3DD1" w:rsidRPr="00184014">
              <w:rPr>
                <w:rFonts w:ascii="Century Gothic" w:hAnsi="Century Gothic" w:cs="Calibri"/>
                <w:b/>
                <w:color w:val="FFFFFF"/>
                <w:sz w:val="16"/>
                <w:szCs w:val="16"/>
              </w:rPr>
              <w:t>14, ext. 11</w:t>
            </w:r>
            <w:r w:rsidR="00F92684" w:rsidRPr="00184014">
              <w:rPr>
                <w:rFonts w:ascii="Century Gothic" w:hAnsi="Century Gothic" w:cs="Calibri"/>
                <w:b/>
                <w:color w:val="FFFFFF"/>
                <w:sz w:val="16"/>
                <w:szCs w:val="16"/>
              </w:rPr>
              <w:t>54</w:t>
            </w:r>
            <w:r w:rsidR="005C2EE5" w:rsidRPr="00184014">
              <w:rPr>
                <w:rFonts w:ascii="Century Gothic" w:hAnsi="Century Gothic" w:cs="Calibri"/>
                <w:b/>
                <w:color w:val="FFFFFF"/>
                <w:sz w:val="16"/>
                <w:szCs w:val="16"/>
              </w:rPr>
              <w:t xml:space="preserve"> o</w:t>
            </w:r>
            <w:r w:rsidR="00513FFE" w:rsidRPr="00184014">
              <w:rPr>
                <w:rFonts w:ascii="Century Gothic" w:hAnsi="Century Gothic" w:cs="Calibri"/>
                <w:b/>
                <w:color w:val="FFFFFF"/>
                <w:sz w:val="16"/>
                <w:szCs w:val="16"/>
              </w:rPr>
              <w:t xml:space="preserve"> 517-0</w:t>
            </w:r>
            <w:r w:rsidR="003B3DD1" w:rsidRPr="00184014">
              <w:rPr>
                <w:rFonts w:ascii="Century Gothic" w:hAnsi="Century Gothic" w:cs="Calibri"/>
                <w:b/>
                <w:color w:val="FFFFFF"/>
                <w:sz w:val="16"/>
                <w:szCs w:val="16"/>
              </w:rPr>
              <w:t>1</w:t>
            </w:r>
            <w:r w:rsidR="00F92684" w:rsidRPr="00184014">
              <w:rPr>
                <w:rFonts w:ascii="Century Gothic" w:hAnsi="Century Gothic" w:cs="Calibri"/>
                <w:b/>
                <w:color w:val="FFFFFF"/>
                <w:sz w:val="16"/>
                <w:szCs w:val="16"/>
              </w:rPr>
              <w:t>54</w:t>
            </w:r>
          </w:p>
        </w:tc>
      </w:tr>
    </w:tbl>
    <w:p w14:paraId="2D313083" w14:textId="77777777" w:rsidR="006B097E" w:rsidRPr="00E33B30" w:rsidRDefault="006B097E" w:rsidP="004157DB">
      <w:pPr>
        <w:jc w:val="both"/>
        <w:rPr>
          <w:sz w:val="16"/>
          <w:szCs w:val="16"/>
        </w:rPr>
      </w:pPr>
    </w:p>
    <w:sectPr w:rsidR="006B097E" w:rsidRPr="00E33B30" w:rsidSect="00184014">
      <w:headerReference w:type="default" r:id="rId11"/>
      <w:type w:val="continuous"/>
      <w:pgSz w:w="12240" w:h="20160" w:code="5"/>
      <w:pgMar w:top="720" w:right="720" w:bottom="720" w:left="720" w:header="357"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BC580" w14:textId="77777777" w:rsidR="00186E7E" w:rsidRPr="008B7C32" w:rsidRDefault="00186E7E">
      <w:pPr>
        <w:rPr>
          <w:sz w:val="23"/>
          <w:szCs w:val="23"/>
        </w:rPr>
      </w:pPr>
      <w:r w:rsidRPr="008B7C32">
        <w:rPr>
          <w:sz w:val="23"/>
          <w:szCs w:val="23"/>
        </w:rPr>
        <w:separator/>
      </w:r>
    </w:p>
  </w:endnote>
  <w:endnote w:type="continuationSeparator" w:id="0">
    <w:p w14:paraId="614765FC" w14:textId="77777777" w:rsidR="00186E7E" w:rsidRPr="008B7C32" w:rsidRDefault="00186E7E">
      <w:pPr>
        <w:rPr>
          <w:sz w:val="23"/>
          <w:szCs w:val="23"/>
        </w:rPr>
      </w:pPr>
      <w:r w:rsidRPr="008B7C3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EEB6E" w14:textId="77777777" w:rsidR="00186E7E" w:rsidRPr="008B7C32" w:rsidRDefault="00186E7E">
      <w:pPr>
        <w:rPr>
          <w:sz w:val="23"/>
          <w:szCs w:val="23"/>
        </w:rPr>
      </w:pPr>
      <w:r w:rsidRPr="008B7C32">
        <w:rPr>
          <w:sz w:val="23"/>
          <w:szCs w:val="23"/>
        </w:rPr>
        <w:separator/>
      </w:r>
    </w:p>
  </w:footnote>
  <w:footnote w:type="continuationSeparator" w:id="0">
    <w:p w14:paraId="39FD9C3E" w14:textId="77777777" w:rsidR="00186E7E" w:rsidRPr="008B7C32" w:rsidRDefault="00186E7E">
      <w:pPr>
        <w:rPr>
          <w:sz w:val="23"/>
          <w:szCs w:val="23"/>
        </w:rPr>
      </w:pPr>
      <w:r w:rsidRPr="008B7C32">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28479" w14:textId="7F49DB96" w:rsidR="00FB51AA" w:rsidRDefault="00C25E72" w:rsidP="00FB51AA">
    <w:pPr>
      <w:pStyle w:val="Encabezado"/>
      <w:jc w:val="right"/>
      <w:rPr>
        <w:lang w:val="es-PA"/>
      </w:rPr>
    </w:pPr>
    <w:r>
      <w:tab/>
    </w:r>
    <w:r w:rsidR="00A4359E">
      <w:rPr>
        <w:noProof/>
        <w:lang w:val="es-PA" w:eastAsia="es-PA"/>
      </w:rPr>
      <w:drawing>
        <wp:inline distT="0" distB="0" distL="0" distR="0" wp14:anchorId="4F79FDA1" wp14:editId="1603F84F">
          <wp:extent cx="1589518" cy="396389"/>
          <wp:effectExtent l="0" t="0" r="0" b="3810"/>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r>
      <w:tab/>
    </w:r>
    <w:r w:rsidR="003200AD">
      <w:rPr>
        <w:noProof/>
        <w:lang w:val="es-PA" w:eastAsia="es-PA"/>
      </w:rPr>
      <w:drawing>
        <wp:anchor distT="0" distB="0" distL="114300" distR="114300" simplePos="0" relativeHeight="251657728" behindDoc="0" locked="0" layoutInCell="1" allowOverlap="1" wp14:anchorId="243A3477" wp14:editId="67FB6FC7">
          <wp:simplePos x="0" y="0"/>
          <wp:positionH relativeFrom="column">
            <wp:posOffset>2867660</wp:posOffset>
          </wp:positionH>
          <wp:positionV relativeFrom="paragraph">
            <wp:posOffset>-164465</wp:posOffset>
          </wp:positionV>
          <wp:extent cx="1026795" cy="550545"/>
          <wp:effectExtent l="19050" t="0" r="1905" b="0"/>
          <wp:wrapSquare wrapText="bothSides"/>
          <wp:docPr id="4" name="Imagen 4" descr="logos_final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_finales-02"/>
                  <pic:cNvPicPr>
                    <a:picLocks noChangeAspect="1" noChangeArrowheads="1"/>
                  </pic:cNvPicPr>
                </pic:nvPicPr>
                <pic:blipFill>
                  <a:blip r:embed="rId2"/>
                  <a:srcRect/>
                  <a:stretch>
                    <a:fillRect/>
                  </a:stretch>
                </pic:blipFill>
                <pic:spPr bwMode="auto">
                  <a:xfrm>
                    <a:off x="0" y="0"/>
                    <a:ext cx="1026795" cy="550545"/>
                  </a:xfrm>
                  <a:prstGeom prst="rect">
                    <a:avLst/>
                  </a:prstGeom>
                  <a:noFill/>
                  <a:ln w="9525">
                    <a:noFill/>
                    <a:miter lim="800000"/>
                    <a:headEnd/>
                    <a:tailEnd/>
                  </a:ln>
                </pic:spPr>
              </pic:pic>
            </a:graphicData>
          </a:graphic>
        </wp:anchor>
      </w:drawing>
    </w:r>
    <w:r w:rsidR="003200AD">
      <w:rPr>
        <w:noProof/>
        <w:lang w:val="es-PA" w:eastAsia="es-PA"/>
      </w:rPr>
      <w:drawing>
        <wp:anchor distT="0" distB="0" distL="114300" distR="114300" simplePos="0" relativeHeight="251656704" behindDoc="1" locked="0" layoutInCell="1" allowOverlap="1" wp14:anchorId="676B9B72" wp14:editId="58AFD8F7">
          <wp:simplePos x="0" y="0"/>
          <wp:positionH relativeFrom="column">
            <wp:posOffset>424180</wp:posOffset>
          </wp:positionH>
          <wp:positionV relativeFrom="paragraph">
            <wp:posOffset>-41275</wp:posOffset>
          </wp:positionV>
          <wp:extent cx="1347470" cy="427355"/>
          <wp:effectExtent l="19050" t="0" r="508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srcRect/>
                  <a:stretch>
                    <a:fillRect/>
                  </a:stretch>
                </pic:blipFill>
                <pic:spPr bwMode="auto">
                  <a:xfrm>
                    <a:off x="0" y="0"/>
                    <a:ext cx="1347470" cy="427355"/>
                  </a:xfrm>
                  <a:prstGeom prst="rect">
                    <a:avLst/>
                  </a:prstGeom>
                  <a:noFill/>
                  <a:ln w="9525">
                    <a:noFill/>
                    <a:miter lim="800000"/>
                    <a:headEnd/>
                    <a:tailEnd/>
                  </a:ln>
                </pic:spPr>
              </pic:pic>
            </a:graphicData>
          </a:graphic>
        </wp:anchor>
      </w:drawing>
    </w:r>
  </w:p>
  <w:p w14:paraId="3C810347" w14:textId="0BE041F1" w:rsidR="00FB51AA" w:rsidRPr="00C25E72" w:rsidRDefault="00FB51AA" w:rsidP="00FB51AA">
    <w:pPr>
      <w:pStyle w:val="Encabezado"/>
      <w:spacing w:after="120"/>
      <w:jc w:val="center"/>
      <w:rPr>
        <w:sz w:val="2"/>
        <w:szCs w:val="2"/>
      </w:rPr>
    </w:pPr>
  </w:p>
  <w:p w14:paraId="3C67953B" w14:textId="77777777" w:rsidR="003473D6" w:rsidRPr="00C25E72" w:rsidRDefault="003473D6" w:rsidP="003B3DD1">
    <w:pPr>
      <w:pStyle w:val="Encabezado"/>
      <w:jc w:val="right"/>
      <w:rPr>
        <w:sz w:val="2"/>
        <w:szCs w:val="2"/>
      </w:rPr>
    </w:pPr>
    <w:r w:rsidRPr="00C25E72">
      <w:rPr>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97263836"/>
    <w:name w:val="WW8Num6"/>
    <w:lvl w:ilvl="0">
      <w:start w:val="1"/>
      <w:numFmt w:val="decimal"/>
      <w:lvlText w:val="%1."/>
      <w:lvlJc w:val="left"/>
      <w:pPr>
        <w:tabs>
          <w:tab w:val="num" w:pos="3204"/>
        </w:tabs>
        <w:ind w:left="3204" w:hanging="360"/>
      </w:pPr>
      <w:rPr>
        <w:rFonts w:cs="Times New Roman" w:hint="default"/>
        <w:color w:val="000000"/>
      </w:rPr>
    </w:lvl>
    <w:lvl w:ilvl="1">
      <w:start w:val="1"/>
      <w:numFmt w:val="lowerLetter"/>
      <w:lvlText w:val="%2)"/>
      <w:lvlJc w:val="left"/>
      <w:pPr>
        <w:tabs>
          <w:tab w:val="num" w:pos="3924"/>
        </w:tabs>
        <w:ind w:left="3924" w:hanging="360"/>
      </w:pPr>
      <w:rPr>
        <w:rFonts w:cs="Times New Roman" w:hint="default"/>
      </w:rPr>
    </w:lvl>
    <w:lvl w:ilvl="2">
      <w:start w:val="1"/>
      <w:numFmt w:val="lowerRoman"/>
      <w:lvlText w:val="%3."/>
      <w:lvlJc w:val="right"/>
      <w:pPr>
        <w:tabs>
          <w:tab w:val="num" w:pos="4644"/>
        </w:tabs>
        <w:ind w:left="4644" w:hanging="180"/>
      </w:pPr>
      <w:rPr>
        <w:rFonts w:cs="Times New Roman" w:hint="default"/>
      </w:rPr>
    </w:lvl>
    <w:lvl w:ilvl="3">
      <w:start w:val="1"/>
      <w:numFmt w:val="decimal"/>
      <w:lvlText w:val="%4."/>
      <w:lvlJc w:val="left"/>
      <w:pPr>
        <w:tabs>
          <w:tab w:val="num" w:pos="5364"/>
        </w:tabs>
        <w:ind w:left="5364" w:hanging="360"/>
      </w:pPr>
      <w:rPr>
        <w:rFonts w:cs="Times New Roman" w:hint="default"/>
      </w:rPr>
    </w:lvl>
    <w:lvl w:ilvl="4">
      <w:start w:val="1"/>
      <w:numFmt w:val="lowerLetter"/>
      <w:lvlText w:val="%5."/>
      <w:lvlJc w:val="left"/>
      <w:pPr>
        <w:tabs>
          <w:tab w:val="num" w:pos="6084"/>
        </w:tabs>
        <w:ind w:left="6084" w:hanging="360"/>
      </w:pPr>
      <w:rPr>
        <w:rFonts w:cs="Times New Roman" w:hint="default"/>
      </w:rPr>
    </w:lvl>
    <w:lvl w:ilvl="5">
      <w:start w:val="1"/>
      <w:numFmt w:val="lowerRoman"/>
      <w:lvlText w:val="%6."/>
      <w:lvlJc w:val="right"/>
      <w:pPr>
        <w:tabs>
          <w:tab w:val="num" w:pos="6804"/>
        </w:tabs>
        <w:ind w:left="6804" w:hanging="180"/>
      </w:pPr>
      <w:rPr>
        <w:rFonts w:cs="Times New Roman" w:hint="default"/>
      </w:rPr>
    </w:lvl>
    <w:lvl w:ilvl="6">
      <w:start w:val="1"/>
      <w:numFmt w:val="decimal"/>
      <w:lvlText w:val="%7."/>
      <w:lvlJc w:val="left"/>
      <w:pPr>
        <w:tabs>
          <w:tab w:val="num" w:pos="7524"/>
        </w:tabs>
        <w:ind w:left="7524" w:hanging="360"/>
      </w:pPr>
      <w:rPr>
        <w:rFonts w:cs="Times New Roman" w:hint="default"/>
      </w:rPr>
    </w:lvl>
    <w:lvl w:ilvl="7">
      <w:start w:val="1"/>
      <w:numFmt w:val="lowerLetter"/>
      <w:lvlText w:val="%8."/>
      <w:lvlJc w:val="left"/>
      <w:pPr>
        <w:tabs>
          <w:tab w:val="num" w:pos="8244"/>
        </w:tabs>
        <w:ind w:left="8244" w:hanging="360"/>
      </w:pPr>
      <w:rPr>
        <w:rFonts w:cs="Times New Roman" w:hint="default"/>
      </w:rPr>
    </w:lvl>
    <w:lvl w:ilvl="8">
      <w:start w:val="1"/>
      <w:numFmt w:val="lowerRoman"/>
      <w:lvlText w:val="%9."/>
      <w:lvlJc w:val="right"/>
      <w:pPr>
        <w:tabs>
          <w:tab w:val="num" w:pos="8964"/>
        </w:tabs>
        <w:ind w:left="8964" w:hanging="180"/>
      </w:pPr>
      <w:rPr>
        <w:rFonts w:cs="Times New Roman" w:hint="default"/>
      </w:rPr>
    </w:lvl>
  </w:abstractNum>
  <w:abstractNum w:abstractNumId="1">
    <w:nsid w:val="04B30285"/>
    <w:multiLevelType w:val="hybridMultilevel"/>
    <w:tmpl w:val="ABDED42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0D8A1A89"/>
    <w:multiLevelType w:val="hybridMultilevel"/>
    <w:tmpl w:val="ADB44D44"/>
    <w:lvl w:ilvl="0" w:tplc="0E764912">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0E714446"/>
    <w:multiLevelType w:val="hybridMultilevel"/>
    <w:tmpl w:val="AD06663C"/>
    <w:lvl w:ilvl="0" w:tplc="CEF8BE5E">
      <w:start w:val="1"/>
      <w:numFmt w:val="decimal"/>
      <w:lvlText w:val="%1."/>
      <w:lvlJc w:val="left"/>
      <w:pPr>
        <w:ind w:left="1152" w:hanging="360"/>
      </w:pPr>
      <w:rPr>
        <w:rFonts w:hint="default"/>
      </w:rPr>
    </w:lvl>
    <w:lvl w:ilvl="1" w:tplc="180A0019" w:tentative="1">
      <w:start w:val="1"/>
      <w:numFmt w:val="lowerLetter"/>
      <w:lvlText w:val="%2."/>
      <w:lvlJc w:val="left"/>
      <w:pPr>
        <w:ind w:left="1872" w:hanging="360"/>
      </w:pPr>
    </w:lvl>
    <w:lvl w:ilvl="2" w:tplc="180A001B" w:tentative="1">
      <w:start w:val="1"/>
      <w:numFmt w:val="lowerRoman"/>
      <w:lvlText w:val="%3."/>
      <w:lvlJc w:val="right"/>
      <w:pPr>
        <w:ind w:left="2592" w:hanging="180"/>
      </w:pPr>
    </w:lvl>
    <w:lvl w:ilvl="3" w:tplc="180A000F" w:tentative="1">
      <w:start w:val="1"/>
      <w:numFmt w:val="decimal"/>
      <w:lvlText w:val="%4."/>
      <w:lvlJc w:val="left"/>
      <w:pPr>
        <w:ind w:left="3312" w:hanging="360"/>
      </w:pPr>
    </w:lvl>
    <w:lvl w:ilvl="4" w:tplc="180A0019" w:tentative="1">
      <w:start w:val="1"/>
      <w:numFmt w:val="lowerLetter"/>
      <w:lvlText w:val="%5."/>
      <w:lvlJc w:val="left"/>
      <w:pPr>
        <w:ind w:left="4032" w:hanging="360"/>
      </w:pPr>
    </w:lvl>
    <w:lvl w:ilvl="5" w:tplc="180A001B" w:tentative="1">
      <w:start w:val="1"/>
      <w:numFmt w:val="lowerRoman"/>
      <w:lvlText w:val="%6."/>
      <w:lvlJc w:val="right"/>
      <w:pPr>
        <w:ind w:left="4752" w:hanging="180"/>
      </w:pPr>
    </w:lvl>
    <w:lvl w:ilvl="6" w:tplc="180A000F" w:tentative="1">
      <w:start w:val="1"/>
      <w:numFmt w:val="decimal"/>
      <w:lvlText w:val="%7."/>
      <w:lvlJc w:val="left"/>
      <w:pPr>
        <w:ind w:left="5472" w:hanging="360"/>
      </w:pPr>
    </w:lvl>
    <w:lvl w:ilvl="7" w:tplc="180A0019" w:tentative="1">
      <w:start w:val="1"/>
      <w:numFmt w:val="lowerLetter"/>
      <w:lvlText w:val="%8."/>
      <w:lvlJc w:val="left"/>
      <w:pPr>
        <w:ind w:left="6192" w:hanging="360"/>
      </w:pPr>
    </w:lvl>
    <w:lvl w:ilvl="8" w:tplc="180A001B" w:tentative="1">
      <w:start w:val="1"/>
      <w:numFmt w:val="lowerRoman"/>
      <w:lvlText w:val="%9."/>
      <w:lvlJc w:val="right"/>
      <w:pPr>
        <w:ind w:left="6912" w:hanging="180"/>
      </w:pPr>
    </w:lvl>
  </w:abstractNum>
  <w:abstractNum w:abstractNumId="4">
    <w:nsid w:val="194A66AB"/>
    <w:multiLevelType w:val="hybridMultilevel"/>
    <w:tmpl w:val="38102A7A"/>
    <w:lvl w:ilvl="0" w:tplc="41FCDEF0">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1FBF1628"/>
    <w:multiLevelType w:val="hybridMultilevel"/>
    <w:tmpl w:val="F30CDBAC"/>
    <w:lvl w:ilvl="0" w:tplc="4F48FEEA">
      <w:numFmt w:val="bullet"/>
      <w:lvlText w:val=""/>
      <w:lvlJc w:val="left"/>
      <w:pPr>
        <w:ind w:left="720" w:hanging="360"/>
      </w:pPr>
      <w:rPr>
        <w:rFonts w:ascii="Symbol" w:eastAsia="MS Mincho" w:hAnsi="Symbol" w:cs="Arial" w:hint="default"/>
        <w:color w:val="000000"/>
        <w:sz w:val="1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3C2B725C"/>
    <w:multiLevelType w:val="hybridMultilevel"/>
    <w:tmpl w:val="379A6C24"/>
    <w:lvl w:ilvl="0" w:tplc="2258CCAA">
      <w:numFmt w:val="bullet"/>
      <w:lvlText w:val=""/>
      <w:lvlJc w:val="left"/>
      <w:pPr>
        <w:ind w:left="720" w:hanging="360"/>
      </w:pPr>
      <w:rPr>
        <w:rFonts w:ascii="Symbol" w:eastAsia="MS Mincho" w:hAnsi="Symbol" w:cs="Arial" w:hint="default"/>
        <w:color w:val="000000"/>
        <w:sz w:val="1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69344213"/>
    <w:multiLevelType w:val="hybridMultilevel"/>
    <w:tmpl w:val="2820DC38"/>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8">
    <w:nsid w:val="6C414EF5"/>
    <w:multiLevelType w:val="hybridMultilevel"/>
    <w:tmpl w:val="038C7ECC"/>
    <w:lvl w:ilvl="0" w:tplc="F1084C98">
      <w:start w:val="1"/>
      <w:numFmt w:val="decimal"/>
      <w:lvlText w:val="%1."/>
      <w:lvlJc w:val="left"/>
      <w:pPr>
        <w:ind w:left="720" w:hanging="360"/>
      </w:pPr>
      <w:rPr>
        <w:rFonts w:ascii="Calibri" w:eastAsia="MS Mincho" w:hAnsi="Calibri" w:cs="Arial"/>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nsid w:val="6C9D0A37"/>
    <w:multiLevelType w:val="hybridMultilevel"/>
    <w:tmpl w:val="022EFD4A"/>
    <w:lvl w:ilvl="0" w:tplc="F75C34B8">
      <w:numFmt w:val="bullet"/>
      <w:lvlText w:val=""/>
      <w:lvlJc w:val="left"/>
      <w:pPr>
        <w:ind w:left="720" w:hanging="360"/>
      </w:pPr>
      <w:rPr>
        <w:rFonts w:ascii="Symbol" w:eastAsia="MS Mincho" w:hAnsi="Symbol" w:cs="Arial" w:hint="default"/>
        <w:color w:val="000000"/>
        <w:sz w:val="1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nsid w:val="6F747974"/>
    <w:multiLevelType w:val="hybridMultilevel"/>
    <w:tmpl w:val="9DD0DDDA"/>
    <w:lvl w:ilvl="0" w:tplc="3FC269FE">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0"/>
  </w:num>
  <w:num w:numId="5">
    <w:abstractNumId w:val="0"/>
  </w:num>
  <w:num w:numId="6">
    <w:abstractNumId w:val="7"/>
  </w:num>
  <w:num w:numId="7">
    <w:abstractNumId w:val="2"/>
  </w:num>
  <w:num w:numId="8">
    <w:abstractNumId w:val="9"/>
  </w:num>
  <w:num w:numId="9">
    <w:abstractNumId w:val="5"/>
  </w:num>
  <w:num w:numId="10">
    <w:abstractNumId w:val="6"/>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53"/>
    <w:rsid w:val="000073BD"/>
    <w:rsid w:val="00010926"/>
    <w:rsid w:val="00014187"/>
    <w:rsid w:val="00020EA7"/>
    <w:rsid w:val="00035566"/>
    <w:rsid w:val="000364D4"/>
    <w:rsid w:val="00054AB2"/>
    <w:rsid w:val="00054DD3"/>
    <w:rsid w:val="00056666"/>
    <w:rsid w:val="00057930"/>
    <w:rsid w:val="000657AC"/>
    <w:rsid w:val="0007026C"/>
    <w:rsid w:val="00071AE0"/>
    <w:rsid w:val="00076853"/>
    <w:rsid w:val="00084996"/>
    <w:rsid w:val="000874F2"/>
    <w:rsid w:val="00096916"/>
    <w:rsid w:val="000A1C60"/>
    <w:rsid w:val="000A1C8A"/>
    <w:rsid w:val="000C0AD9"/>
    <w:rsid w:val="000C35C2"/>
    <w:rsid w:val="000D049C"/>
    <w:rsid w:val="000D42A2"/>
    <w:rsid w:val="000D7F42"/>
    <w:rsid w:val="000E1F45"/>
    <w:rsid w:val="000E2DF1"/>
    <w:rsid w:val="000F0E65"/>
    <w:rsid w:val="000F1F45"/>
    <w:rsid w:val="000F3A1C"/>
    <w:rsid w:val="00100B08"/>
    <w:rsid w:val="00101E2A"/>
    <w:rsid w:val="00102357"/>
    <w:rsid w:val="00111207"/>
    <w:rsid w:val="00120B9B"/>
    <w:rsid w:val="0012141D"/>
    <w:rsid w:val="001217B2"/>
    <w:rsid w:val="00127418"/>
    <w:rsid w:val="00130638"/>
    <w:rsid w:val="0015440E"/>
    <w:rsid w:val="001625E0"/>
    <w:rsid w:val="00166A5A"/>
    <w:rsid w:val="00184014"/>
    <w:rsid w:val="00186E7E"/>
    <w:rsid w:val="00196832"/>
    <w:rsid w:val="00197A76"/>
    <w:rsid w:val="001A1F63"/>
    <w:rsid w:val="001A2661"/>
    <w:rsid w:val="001B6FE8"/>
    <w:rsid w:val="001C3AD1"/>
    <w:rsid w:val="001C590C"/>
    <w:rsid w:val="001C6A57"/>
    <w:rsid w:val="001C6F03"/>
    <w:rsid w:val="001D4003"/>
    <w:rsid w:val="001D7FBD"/>
    <w:rsid w:val="001E07AD"/>
    <w:rsid w:val="001E29E7"/>
    <w:rsid w:val="001E3875"/>
    <w:rsid w:val="001E5356"/>
    <w:rsid w:val="001E5939"/>
    <w:rsid w:val="001F0EFE"/>
    <w:rsid w:val="00211F9B"/>
    <w:rsid w:val="0021406D"/>
    <w:rsid w:val="00217CA4"/>
    <w:rsid w:val="002201F5"/>
    <w:rsid w:val="002222CD"/>
    <w:rsid w:val="002272DC"/>
    <w:rsid w:val="00230A0F"/>
    <w:rsid w:val="00257B02"/>
    <w:rsid w:val="00263EA6"/>
    <w:rsid w:val="002953B4"/>
    <w:rsid w:val="00295C75"/>
    <w:rsid w:val="0029661E"/>
    <w:rsid w:val="00296715"/>
    <w:rsid w:val="002C72D9"/>
    <w:rsid w:val="002D15BF"/>
    <w:rsid w:val="002D2E81"/>
    <w:rsid w:val="002D3256"/>
    <w:rsid w:val="002D5658"/>
    <w:rsid w:val="002E39DA"/>
    <w:rsid w:val="002E4B2E"/>
    <w:rsid w:val="002F45B9"/>
    <w:rsid w:val="0030615F"/>
    <w:rsid w:val="00312634"/>
    <w:rsid w:val="0031711A"/>
    <w:rsid w:val="003200AD"/>
    <w:rsid w:val="00324338"/>
    <w:rsid w:val="00326182"/>
    <w:rsid w:val="0034419A"/>
    <w:rsid w:val="00345C3C"/>
    <w:rsid w:val="00346A23"/>
    <w:rsid w:val="003473D6"/>
    <w:rsid w:val="00356BBD"/>
    <w:rsid w:val="00362A8B"/>
    <w:rsid w:val="00362E1C"/>
    <w:rsid w:val="00366B64"/>
    <w:rsid w:val="00375D21"/>
    <w:rsid w:val="0037640F"/>
    <w:rsid w:val="003A270C"/>
    <w:rsid w:val="003A37C9"/>
    <w:rsid w:val="003B227F"/>
    <w:rsid w:val="003B3DD1"/>
    <w:rsid w:val="003C5725"/>
    <w:rsid w:val="003C6489"/>
    <w:rsid w:val="003D193C"/>
    <w:rsid w:val="003E053A"/>
    <w:rsid w:val="003E382B"/>
    <w:rsid w:val="003E49AA"/>
    <w:rsid w:val="003F73ED"/>
    <w:rsid w:val="00405DD7"/>
    <w:rsid w:val="00406C35"/>
    <w:rsid w:val="00407568"/>
    <w:rsid w:val="0041232B"/>
    <w:rsid w:val="004157DB"/>
    <w:rsid w:val="00417938"/>
    <w:rsid w:val="00422BCB"/>
    <w:rsid w:val="0042488A"/>
    <w:rsid w:val="00426B0E"/>
    <w:rsid w:val="00436E5D"/>
    <w:rsid w:val="00444709"/>
    <w:rsid w:val="00446153"/>
    <w:rsid w:val="00453F1D"/>
    <w:rsid w:val="004569C9"/>
    <w:rsid w:val="00463D83"/>
    <w:rsid w:val="004642A9"/>
    <w:rsid w:val="00465DCA"/>
    <w:rsid w:val="00470B11"/>
    <w:rsid w:val="004947E9"/>
    <w:rsid w:val="004C689E"/>
    <w:rsid w:val="004C6B81"/>
    <w:rsid w:val="004D424B"/>
    <w:rsid w:val="004E1798"/>
    <w:rsid w:val="004F2D29"/>
    <w:rsid w:val="00505C73"/>
    <w:rsid w:val="00512C0E"/>
    <w:rsid w:val="00513FFE"/>
    <w:rsid w:val="005166FC"/>
    <w:rsid w:val="00517041"/>
    <w:rsid w:val="00541F46"/>
    <w:rsid w:val="005530CA"/>
    <w:rsid w:val="00553643"/>
    <w:rsid w:val="00563ED8"/>
    <w:rsid w:val="00572C8C"/>
    <w:rsid w:val="00573996"/>
    <w:rsid w:val="005748EA"/>
    <w:rsid w:val="00575D93"/>
    <w:rsid w:val="00576144"/>
    <w:rsid w:val="00595F58"/>
    <w:rsid w:val="00597B2C"/>
    <w:rsid w:val="005A1E7D"/>
    <w:rsid w:val="005B1648"/>
    <w:rsid w:val="005B51FE"/>
    <w:rsid w:val="005B5BA0"/>
    <w:rsid w:val="005B5ECB"/>
    <w:rsid w:val="005C1DC3"/>
    <w:rsid w:val="005C2EE5"/>
    <w:rsid w:val="005D7405"/>
    <w:rsid w:val="005E650D"/>
    <w:rsid w:val="005F0F82"/>
    <w:rsid w:val="005F4456"/>
    <w:rsid w:val="00602FD4"/>
    <w:rsid w:val="006101A4"/>
    <w:rsid w:val="00611908"/>
    <w:rsid w:val="00611EF1"/>
    <w:rsid w:val="006126F5"/>
    <w:rsid w:val="006234E2"/>
    <w:rsid w:val="00630D27"/>
    <w:rsid w:val="006315DF"/>
    <w:rsid w:val="00633167"/>
    <w:rsid w:val="00641B12"/>
    <w:rsid w:val="00643AC8"/>
    <w:rsid w:val="00644D37"/>
    <w:rsid w:val="00655C32"/>
    <w:rsid w:val="00670E0B"/>
    <w:rsid w:val="00673BAD"/>
    <w:rsid w:val="006765C1"/>
    <w:rsid w:val="00677426"/>
    <w:rsid w:val="00690BF9"/>
    <w:rsid w:val="00690C9F"/>
    <w:rsid w:val="006948CC"/>
    <w:rsid w:val="00697507"/>
    <w:rsid w:val="006A15A8"/>
    <w:rsid w:val="006B097E"/>
    <w:rsid w:val="006B697B"/>
    <w:rsid w:val="006B6F70"/>
    <w:rsid w:val="006B7AB6"/>
    <w:rsid w:val="006E2F26"/>
    <w:rsid w:val="006E7C30"/>
    <w:rsid w:val="00700129"/>
    <w:rsid w:val="00703160"/>
    <w:rsid w:val="00704EBF"/>
    <w:rsid w:val="00704F87"/>
    <w:rsid w:val="00705E30"/>
    <w:rsid w:val="007102EC"/>
    <w:rsid w:val="00715EFF"/>
    <w:rsid w:val="00723BAB"/>
    <w:rsid w:val="00726180"/>
    <w:rsid w:val="00732B09"/>
    <w:rsid w:val="00747B9D"/>
    <w:rsid w:val="00757003"/>
    <w:rsid w:val="00760AA0"/>
    <w:rsid w:val="007628B8"/>
    <w:rsid w:val="00773650"/>
    <w:rsid w:val="007771ED"/>
    <w:rsid w:val="00777967"/>
    <w:rsid w:val="00782BED"/>
    <w:rsid w:val="00786711"/>
    <w:rsid w:val="00786C75"/>
    <w:rsid w:val="007954FA"/>
    <w:rsid w:val="007A61F9"/>
    <w:rsid w:val="007C4AE6"/>
    <w:rsid w:val="007C744F"/>
    <w:rsid w:val="007D2F91"/>
    <w:rsid w:val="007D43A7"/>
    <w:rsid w:val="007D4816"/>
    <w:rsid w:val="007D6F54"/>
    <w:rsid w:val="007D7981"/>
    <w:rsid w:val="007E055E"/>
    <w:rsid w:val="007E3C2F"/>
    <w:rsid w:val="007E4ECD"/>
    <w:rsid w:val="007E7351"/>
    <w:rsid w:val="007F4E65"/>
    <w:rsid w:val="007F6595"/>
    <w:rsid w:val="0080528E"/>
    <w:rsid w:val="00820207"/>
    <w:rsid w:val="008251F3"/>
    <w:rsid w:val="008314E2"/>
    <w:rsid w:val="008379D1"/>
    <w:rsid w:val="00850F24"/>
    <w:rsid w:val="00853CBF"/>
    <w:rsid w:val="00865A3F"/>
    <w:rsid w:val="00881AFB"/>
    <w:rsid w:val="008925D8"/>
    <w:rsid w:val="00893A7D"/>
    <w:rsid w:val="008977A2"/>
    <w:rsid w:val="008A3AC4"/>
    <w:rsid w:val="008A4145"/>
    <w:rsid w:val="008B05D5"/>
    <w:rsid w:val="008C1DFF"/>
    <w:rsid w:val="008D5322"/>
    <w:rsid w:val="008E31A5"/>
    <w:rsid w:val="008E4E5D"/>
    <w:rsid w:val="008E5FEC"/>
    <w:rsid w:val="008F1E79"/>
    <w:rsid w:val="0090148F"/>
    <w:rsid w:val="00902C8B"/>
    <w:rsid w:val="0091447E"/>
    <w:rsid w:val="00922914"/>
    <w:rsid w:val="00924A51"/>
    <w:rsid w:val="00934D88"/>
    <w:rsid w:val="00951EC5"/>
    <w:rsid w:val="00960EA2"/>
    <w:rsid w:val="00964DBC"/>
    <w:rsid w:val="00972960"/>
    <w:rsid w:val="009849B9"/>
    <w:rsid w:val="00984A26"/>
    <w:rsid w:val="00990622"/>
    <w:rsid w:val="009A3156"/>
    <w:rsid w:val="009C7AA7"/>
    <w:rsid w:val="009D2A55"/>
    <w:rsid w:val="009E0F9A"/>
    <w:rsid w:val="009F1DA8"/>
    <w:rsid w:val="009F52B2"/>
    <w:rsid w:val="009F5C71"/>
    <w:rsid w:val="00A15670"/>
    <w:rsid w:val="00A269B5"/>
    <w:rsid w:val="00A26A17"/>
    <w:rsid w:val="00A273AA"/>
    <w:rsid w:val="00A30B67"/>
    <w:rsid w:val="00A31982"/>
    <w:rsid w:val="00A32320"/>
    <w:rsid w:val="00A37388"/>
    <w:rsid w:val="00A37EA3"/>
    <w:rsid w:val="00A4359E"/>
    <w:rsid w:val="00A45139"/>
    <w:rsid w:val="00A743FC"/>
    <w:rsid w:val="00A74EE9"/>
    <w:rsid w:val="00AA1BF7"/>
    <w:rsid w:val="00AA7F98"/>
    <w:rsid w:val="00AC0C2E"/>
    <w:rsid w:val="00AC1393"/>
    <w:rsid w:val="00AC6FE6"/>
    <w:rsid w:val="00AE161E"/>
    <w:rsid w:val="00AE3E35"/>
    <w:rsid w:val="00AF5EB0"/>
    <w:rsid w:val="00B00D21"/>
    <w:rsid w:val="00B12EEE"/>
    <w:rsid w:val="00B14376"/>
    <w:rsid w:val="00B155BC"/>
    <w:rsid w:val="00B25FB6"/>
    <w:rsid w:val="00B36480"/>
    <w:rsid w:val="00B378E5"/>
    <w:rsid w:val="00B401FB"/>
    <w:rsid w:val="00B43CF4"/>
    <w:rsid w:val="00B43D72"/>
    <w:rsid w:val="00B75CE0"/>
    <w:rsid w:val="00B87DB1"/>
    <w:rsid w:val="00B91A7C"/>
    <w:rsid w:val="00B934A0"/>
    <w:rsid w:val="00BB3FBD"/>
    <w:rsid w:val="00BC1FAA"/>
    <w:rsid w:val="00BC3164"/>
    <w:rsid w:val="00BD09A4"/>
    <w:rsid w:val="00BE09B8"/>
    <w:rsid w:val="00BF470E"/>
    <w:rsid w:val="00BF747A"/>
    <w:rsid w:val="00C062E3"/>
    <w:rsid w:val="00C10DAF"/>
    <w:rsid w:val="00C22F22"/>
    <w:rsid w:val="00C25E72"/>
    <w:rsid w:val="00C317F5"/>
    <w:rsid w:val="00C42D3B"/>
    <w:rsid w:val="00C44EBE"/>
    <w:rsid w:val="00C5663A"/>
    <w:rsid w:val="00C61133"/>
    <w:rsid w:val="00C639CE"/>
    <w:rsid w:val="00C67FA4"/>
    <w:rsid w:val="00C7447B"/>
    <w:rsid w:val="00C75F99"/>
    <w:rsid w:val="00C81883"/>
    <w:rsid w:val="00CA38F6"/>
    <w:rsid w:val="00CC357D"/>
    <w:rsid w:val="00CD02FB"/>
    <w:rsid w:val="00CD7325"/>
    <w:rsid w:val="00CD7E87"/>
    <w:rsid w:val="00CE7C0E"/>
    <w:rsid w:val="00CF0234"/>
    <w:rsid w:val="00D212CA"/>
    <w:rsid w:val="00D32AE3"/>
    <w:rsid w:val="00D43E6C"/>
    <w:rsid w:val="00D44942"/>
    <w:rsid w:val="00D506ED"/>
    <w:rsid w:val="00D53ED8"/>
    <w:rsid w:val="00D5517C"/>
    <w:rsid w:val="00D60D65"/>
    <w:rsid w:val="00D612ED"/>
    <w:rsid w:val="00D64FF3"/>
    <w:rsid w:val="00D85400"/>
    <w:rsid w:val="00D85A0D"/>
    <w:rsid w:val="00D9032F"/>
    <w:rsid w:val="00D97501"/>
    <w:rsid w:val="00DB014C"/>
    <w:rsid w:val="00DC307F"/>
    <w:rsid w:val="00DC32A2"/>
    <w:rsid w:val="00DD2C85"/>
    <w:rsid w:val="00DD3C3F"/>
    <w:rsid w:val="00DD64D3"/>
    <w:rsid w:val="00DE26F9"/>
    <w:rsid w:val="00DE2E99"/>
    <w:rsid w:val="00DE4964"/>
    <w:rsid w:val="00DE63BE"/>
    <w:rsid w:val="00DE7877"/>
    <w:rsid w:val="00DF16DB"/>
    <w:rsid w:val="00DF2251"/>
    <w:rsid w:val="00DF4422"/>
    <w:rsid w:val="00E02E05"/>
    <w:rsid w:val="00E220DD"/>
    <w:rsid w:val="00E23A7F"/>
    <w:rsid w:val="00E30532"/>
    <w:rsid w:val="00E33B30"/>
    <w:rsid w:val="00E35DDD"/>
    <w:rsid w:val="00E36B9A"/>
    <w:rsid w:val="00E41135"/>
    <w:rsid w:val="00E412F4"/>
    <w:rsid w:val="00E463A7"/>
    <w:rsid w:val="00E54BEB"/>
    <w:rsid w:val="00E61FDE"/>
    <w:rsid w:val="00E62466"/>
    <w:rsid w:val="00E945B7"/>
    <w:rsid w:val="00E97AB2"/>
    <w:rsid w:val="00EA611C"/>
    <w:rsid w:val="00EA6CDB"/>
    <w:rsid w:val="00EA76D0"/>
    <w:rsid w:val="00EB1906"/>
    <w:rsid w:val="00ED3E60"/>
    <w:rsid w:val="00EF48B6"/>
    <w:rsid w:val="00EF7CE7"/>
    <w:rsid w:val="00F02F39"/>
    <w:rsid w:val="00F06A6F"/>
    <w:rsid w:val="00F14198"/>
    <w:rsid w:val="00F329EA"/>
    <w:rsid w:val="00F50858"/>
    <w:rsid w:val="00F50DE4"/>
    <w:rsid w:val="00F53262"/>
    <w:rsid w:val="00F572CB"/>
    <w:rsid w:val="00F579EF"/>
    <w:rsid w:val="00F57E75"/>
    <w:rsid w:val="00F619FB"/>
    <w:rsid w:val="00F64DE1"/>
    <w:rsid w:val="00F65CB9"/>
    <w:rsid w:val="00F70DD8"/>
    <w:rsid w:val="00F77DF0"/>
    <w:rsid w:val="00F803E3"/>
    <w:rsid w:val="00F819D0"/>
    <w:rsid w:val="00F86178"/>
    <w:rsid w:val="00F9119C"/>
    <w:rsid w:val="00F92684"/>
    <w:rsid w:val="00F9727D"/>
    <w:rsid w:val="00FA7A38"/>
    <w:rsid w:val="00FB05FA"/>
    <w:rsid w:val="00FB51AA"/>
    <w:rsid w:val="00FC37B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80F7C42"/>
  <w15:docId w15:val="{127546E4-A6EF-4D6D-B735-8343FA14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8C"/>
    <w:rPr>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6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9061E"/>
    <w:rPr>
      <w:color w:val="0000FF"/>
      <w:u w:val="single"/>
    </w:rPr>
  </w:style>
  <w:style w:type="paragraph" w:styleId="Encabezado">
    <w:name w:val="header"/>
    <w:basedOn w:val="Normal"/>
    <w:link w:val="EncabezadoCar"/>
    <w:rsid w:val="00876F43"/>
    <w:pPr>
      <w:tabs>
        <w:tab w:val="center" w:pos="4252"/>
        <w:tab w:val="right" w:pos="8504"/>
      </w:tabs>
    </w:pPr>
  </w:style>
  <w:style w:type="paragraph" w:styleId="Piedepgina">
    <w:name w:val="footer"/>
    <w:basedOn w:val="Normal"/>
    <w:rsid w:val="00876F43"/>
    <w:pPr>
      <w:tabs>
        <w:tab w:val="center" w:pos="4252"/>
        <w:tab w:val="right" w:pos="8504"/>
      </w:tabs>
    </w:pPr>
  </w:style>
  <w:style w:type="paragraph" w:styleId="Textodeglobo">
    <w:name w:val="Balloon Text"/>
    <w:basedOn w:val="Normal"/>
    <w:semiHidden/>
    <w:rsid w:val="0029018D"/>
    <w:rPr>
      <w:rFonts w:ascii="Tahoma" w:hAnsi="Tahoma" w:cs="Tahoma"/>
      <w:sz w:val="16"/>
      <w:szCs w:val="16"/>
    </w:rPr>
  </w:style>
  <w:style w:type="character" w:styleId="Refdecomentario">
    <w:name w:val="annotation reference"/>
    <w:semiHidden/>
    <w:rsid w:val="000F5358"/>
    <w:rPr>
      <w:sz w:val="16"/>
      <w:szCs w:val="16"/>
    </w:rPr>
  </w:style>
  <w:style w:type="paragraph" w:styleId="Textocomentario">
    <w:name w:val="annotation text"/>
    <w:basedOn w:val="Normal"/>
    <w:semiHidden/>
    <w:rsid w:val="000F5358"/>
    <w:rPr>
      <w:sz w:val="20"/>
      <w:szCs w:val="20"/>
    </w:rPr>
  </w:style>
  <w:style w:type="paragraph" w:styleId="Asuntodelcomentario">
    <w:name w:val="annotation subject"/>
    <w:basedOn w:val="Textocomentario"/>
    <w:next w:val="Textocomentario"/>
    <w:semiHidden/>
    <w:rsid w:val="000F5358"/>
    <w:rPr>
      <w:b/>
      <w:bCs/>
    </w:rPr>
  </w:style>
  <w:style w:type="character" w:customStyle="1" w:styleId="EncabezadoCar">
    <w:name w:val="Encabezado Car"/>
    <w:link w:val="Encabezado"/>
    <w:semiHidden/>
    <w:locked/>
    <w:rsid w:val="00C25E72"/>
    <w:rPr>
      <w:rFonts w:eastAsia="MS Mincho"/>
      <w:sz w:val="24"/>
      <w:szCs w:val="24"/>
      <w:lang w:val="es-ES" w:eastAsia="ja-JP" w:bidi="ar-SA"/>
    </w:rPr>
  </w:style>
  <w:style w:type="paragraph" w:styleId="Prrafodelista">
    <w:name w:val="List Paragraph"/>
    <w:basedOn w:val="Normal"/>
    <w:uiPriority w:val="34"/>
    <w:qFormat/>
    <w:rsid w:val="0029661E"/>
    <w:pPr>
      <w:ind w:left="720"/>
      <w:contextualSpacing/>
    </w:pPr>
  </w:style>
  <w:style w:type="paragraph" w:styleId="Revisin">
    <w:name w:val="Revision"/>
    <w:hidden/>
    <w:uiPriority w:val="99"/>
    <w:semiHidden/>
    <w:rsid w:val="005F0F82"/>
    <w:rPr>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63933">
      <w:bodyDiv w:val="1"/>
      <w:marLeft w:val="0"/>
      <w:marRight w:val="0"/>
      <w:marTop w:val="0"/>
      <w:marBottom w:val="0"/>
      <w:divBdr>
        <w:top w:val="none" w:sz="0" w:space="0" w:color="auto"/>
        <w:left w:val="none" w:sz="0" w:space="0" w:color="auto"/>
        <w:bottom w:val="none" w:sz="0" w:space="0" w:color="auto"/>
        <w:right w:val="none" w:sz="0" w:space="0" w:color="auto"/>
      </w:divBdr>
    </w:div>
    <w:div w:id="17354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exce@senacyt.gob.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20docexce@senacyt.gob.pa" TargetMode="External"/><Relationship Id="rId4" Type="http://schemas.openxmlformats.org/officeDocument/2006/relationships/settings" Target="settings.xml"/><Relationship Id="rId9" Type="http://schemas.openxmlformats.org/officeDocument/2006/relationships/hyperlink" Target="http://www.senacyt.gob.p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0B77A-0973-44F5-BFBE-369B394E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942</Words>
  <Characters>5571</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6501</CharactersWithSpaces>
  <SharedDoc>false</SharedDoc>
  <HLinks>
    <vt:vector size="18" baseType="variant">
      <vt:variant>
        <vt:i4>65656</vt:i4>
      </vt:variant>
      <vt:variant>
        <vt:i4>6</vt:i4>
      </vt:variant>
      <vt:variant>
        <vt:i4>0</vt:i4>
      </vt:variant>
      <vt:variant>
        <vt:i4>5</vt:i4>
      </vt:variant>
      <vt:variant>
        <vt:lpwstr>mailto:doctoradoexcelencia@senacyt.gob.pa</vt:lpwstr>
      </vt:variant>
      <vt:variant>
        <vt:lpwstr/>
      </vt:variant>
      <vt:variant>
        <vt:i4>8060963</vt:i4>
      </vt:variant>
      <vt:variant>
        <vt:i4>3</vt:i4>
      </vt:variant>
      <vt:variant>
        <vt:i4>0</vt:i4>
      </vt:variant>
      <vt:variant>
        <vt:i4>5</vt:i4>
      </vt:variant>
      <vt:variant>
        <vt:lpwstr>http://www.senacyt.gob.pa/</vt:lpwstr>
      </vt:variant>
      <vt:variant>
        <vt:lpwstr/>
      </vt:variant>
      <vt:variant>
        <vt:i4>65656</vt:i4>
      </vt:variant>
      <vt:variant>
        <vt:i4>0</vt:i4>
      </vt:variant>
      <vt:variant>
        <vt:i4>0</vt:i4>
      </vt:variant>
      <vt:variant>
        <vt:i4>5</vt:i4>
      </vt:variant>
      <vt:variant>
        <vt:lpwstr>mailto:doctoradoexcelencia@senacyt.gob.pa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ilaguna</dc:creator>
  <cp:lastModifiedBy>Ariana Gaitan</cp:lastModifiedBy>
  <cp:revision>8</cp:revision>
  <cp:lastPrinted>2016-01-12T16:27:00Z</cp:lastPrinted>
  <dcterms:created xsi:type="dcterms:W3CDTF">2016-01-06T21:11:00Z</dcterms:created>
  <dcterms:modified xsi:type="dcterms:W3CDTF">2016-01-19T14:02:00Z</dcterms:modified>
</cp:coreProperties>
</file>