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9"/>
      </w:tblGrid>
      <w:tr w:rsidR="006B097E" w:rsidRPr="000C39A8" w:rsidTr="00B752BC">
        <w:trPr>
          <w:trHeight w:val="722"/>
          <w:jc w:val="center"/>
        </w:trPr>
        <w:tc>
          <w:tcPr>
            <w:tcW w:w="11099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365F91" w:themeFill="accent1" w:themeFillShade="BF"/>
            <w:vAlign w:val="center"/>
          </w:tcPr>
          <w:p w:rsidR="001D4003" w:rsidRDefault="001D4003" w:rsidP="00655F39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8"/>
                <w:szCs w:val="18"/>
                <w:lang w:val="es-PA"/>
              </w:rPr>
            </w:pPr>
            <w:r w:rsidRPr="000C39A8">
              <w:rPr>
                <w:rFonts w:ascii="Calibri" w:hAnsi="Calibri" w:cs="Arial"/>
                <w:b/>
                <w:color w:val="FFFFFF"/>
                <w:sz w:val="18"/>
                <w:szCs w:val="18"/>
                <w:lang w:val="es-PA"/>
              </w:rPr>
              <w:t>ANUNCIO DE CONVOCATORIA PÚBLICA</w:t>
            </w:r>
          </w:p>
          <w:p w:rsidR="005E5168" w:rsidRDefault="00655F39" w:rsidP="00D643F1">
            <w:pPr>
              <w:spacing w:before="120"/>
              <w:jc w:val="center"/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lang w:val="es-PA"/>
              </w:rPr>
            </w:pPr>
            <w:r w:rsidRPr="000C39A8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lang w:val="es-PA"/>
              </w:rPr>
              <w:t xml:space="preserve">PROGRAMA DE </w:t>
            </w:r>
            <w:r w:rsidR="00726737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lang w:val="es-PA"/>
              </w:rPr>
              <w:t>GERENCIA AVANZADA</w:t>
            </w:r>
            <w:r w:rsidR="00185E11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lang w:val="es-PA"/>
              </w:rPr>
              <w:t xml:space="preserve"> (</w:t>
            </w:r>
            <w:r w:rsidR="00726737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lang w:val="es-PA"/>
              </w:rPr>
              <w:t>CERTIFICATE PROGRAM IN ADVANCED MANAGEMENT</w:t>
            </w:r>
            <w:r w:rsidR="00185E11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lang w:val="es-PA"/>
              </w:rPr>
              <w:t>)</w:t>
            </w:r>
            <w:r w:rsidR="002175DF" w:rsidRPr="000C39A8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lang w:val="es-PA"/>
              </w:rPr>
              <w:t xml:space="preserve"> </w:t>
            </w:r>
            <w:r w:rsidR="00726737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lang w:val="es-PA"/>
              </w:rPr>
              <w:t xml:space="preserve"> </w:t>
            </w:r>
          </w:p>
          <w:p w:rsidR="002175DF" w:rsidRPr="0080476B" w:rsidRDefault="00641E4B" w:rsidP="00D643F1">
            <w:pPr>
              <w:spacing w:before="120"/>
              <w:jc w:val="center"/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lang w:val="es-PA"/>
              </w:rPr>
            </w:pPr>
            <w:r w:rsidRPr="00726737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lang w:val="es-PA"/>
              </w:rPr>
              <w:t>CONVENIO DE COOPE</w:t>
            </w:r>
            <w:r w:rsidR="00726737" w:rsidRPr="00726737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lang w:val="es-PA"/>
              </w:rPr>
              <w:t>RAC</w:t>
            </w:r>
            <w:r w:rsidR="00057016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lang w:val="es-PA"/>
              </w:rPr>
              <w:t xml:space="preserve">IÓN SUSCRITO ENTRE SENACYT Y EL </w:t>
            </w:r>
            <w:r w:rsidR="00057016" w:rsidRPr="00726737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lang w:val="es-PA"/>
              </w:rPr>
              <w:t>CENTRO DE EDUCACIÓN EJECUTIVA</w:t>
            </w:r>
            <w:r w:rsidR="00057016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lang w:val="es-PA"/>
              </w:rPr>
              <w:t>,</w:t>
            </w:r>
            <w:r w:rsidR="00726737" w:rsidRPr="00726737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lang w:val="es-PA"/>
              </w:rPr>
              <w:t xml:space="preserve"> UNIVERSIDAD DE CALIFORNIA</w:t>
            </w:r>
            <w:r w:rsidR="00057016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lang w:val="es-PA"/>
              </w:rPr>
              <w:t xml:space="preserve"> BERKELEY</w:t>
            </w:r>
            <w:r w:rsidR="00726737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lang w:val="es-PA"/>
              </w:rPr>
              <w:t xml:space="preserve"> </w:t>
            </w:r>
          </w:p>
          <w:p w:rsidR="00166FF4" w:rsidRPr="0094559E" w:rsidRDefault="00263BF8" w:rsidP="005E5168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lang w:val="es-PA"/>
              </w:rPr>
            </w:pPr>
            <w:r w:rsidRPr="001023A8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lang w:val="es-PA"/>
              </w:rPr>
              <w:t xml:space="preserve">Programa aprobado por Resolución N° </w:t>
            </w:r>
            <w:r w:rsidR="001023A8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lang w:val="es-PA"/>
              </w:rPr>
              <w:t>99</w:t>
            </w:r>
            <w:r w:rsidRPr="001023A8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lang w:val="es-PA"/>
              </w:rPr>
              <w:t xml:space="preserve"> de Junta Directiva de SENACYT del </w:t>
            </w:r>
            <w:r w:rsidR="001023A8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lang w:val="es-PA"/>
              </w:rPr>
              <w:t>17</w:t>
            </w:r>
            <w:r w:rsidRPr="001023A8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lang w:val="es-PA"/>
              </w:rPr>
              <w:t xml:space="preserve"> de </w:t>
            </w:r>
            <w:r w:rsidR="001023A8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lang w:val="es-PA"/>
              </w:rPr>
              <w:t>febrero</w:t>
            </w:r>
            <w:r w:rsidRPr="001023A8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lang w:val="es-PA"/>
              </w:rPr>
              <w:t xml:space="preserve"> de 2014 </w:t>
            </w:r>
          </w:p>
        </w:tc>
      </w:tr>
      <w:tr w:rsidR="006B097E" w:rsidRPr="000C39A8" w:rsidTr="00B752BC">
        <w:trPr>
          <w:trHeight w:val="372"/>
          <w:jc w:val="center"/>
        </w:trPr>
        <w:tc>
          <w:tcPr>
            <w:tcW w:w="110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AC6" w:rsidRPr="000C39A8" w:rsidRDefault="006B097E" w:rsidP="00621785">
            <w:pPr>
              <w:spacing w:before="120"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C39A8">
              <w:rPr>
                <w:rFonts w:ascii="Calibri" w:hAnsi="Calibri" w:cs="Arial"/>
                <w:b/>
                <w:sz w:val="18"/>
                <w:szCs w:val="18"/>
              </w:rPr>
              <w:t>DIRIGIDA A:</w:t>
            </w:r>
            <w:bookmarkStart w:id="0" w:name="OLE_LINK1"/>
            <w:r w:rsidRPr="000C39A8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bookmarkEnd w:id="0"/>
            <w:r w:rsidR="000534F5">
              <w:rPr>
                <w:rFonts w:ascii="Calibri" w:hAnsi="Calibri" w:cs="Arial"/>
                <w:sz w:val="18"/>
                <w:szCs w:val="18"/>
              </w:rPr>
              <w:t>P</w:t>
            </w:r>
            <w:r w:rsidR="00951EC5" w:rsidRPr="000C39A8">
              <w:rPr>
                <w:rFonts w:ascii="Calibri" w:hAnsi="Calibri" w:cs="Arial"/>
                <w:sz w:val="18"/>
                <w:szCs w:val="18"/>
              </w:rPr>
              <w:t>rofesionales</w:t>
            </w:r>
            <w:r w:rsidR="000534F5">
              <w:rPr>
                <w:rFonts w:ascii="Calibri" w:hAnsi="Calibri" w:cs="Arial"/>
                <w:sz w:val="18"/>
                <w:szCs w:val="18"/>
              </w:rPr>
              <w:t>, nacionales o extranjeros,</w:t>
            </w:r>
            <w:r w:rsidR="00951EC5" w:rsidRPr="000C39A8">
              <w:rPr>
                <w:rFonts w:ascii="Calibri" w:hAnsi="Calibri" w:cs="Arial"/>
                <w:sz w:val="18"/>
                <w:szCs w:val="18"/>
              </w:rPr>
              <w:t xml:space="preserve"> con </w:t>
            </w:r>
            <w:r w:rsidR="002175DF" w:rsidRPr="000C39A8">
              <w:rPr>
                <w:rFonts w:ascii="Calibri" w:hAnsi="Calibri" w:cs="Arial"/>
                <w:sz w:val="18"/>
                <w:szCs w:val="18"/>
              </w:rPr>
              <w:t>título de licenciatura o</w:t>
            </w:r>
            <w:r w:rsidR="000C39A8">
              <w:rPr>
                <w:rFonts w:ascii="Calibri" w:hAnsi="Calibri" w:cs="Arial"/>
                <w:sz w:val="18"/>
                <w:szCs w:val="18"/>
              </w:rPr>
              <w:t xml:space="preserve"> equivalente</w:t>
            </w:r>
            <w:r w:rsidR="00263BF8" w:rsidRPr="00263BF8">
              <w:rPr>
                <w:rFonts w:ascii="Calibri" w:hAnsi="Calibri" w:cs="Arial"/>
                <w:sz w:val="18"/>
                <w:szCs w:val="18"/>
              </w:rPr>
              <w:t>.</w:t>
            </w:r>
            <w:r w:rsidR="005E51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DF2059" w:rsidRPr="000C39A8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6B097E" w:rsidRPr="000C39A8" w:rsidTr="00B752BC">
        <w:trPr>
          <w:trHeight w:val="582"/>
          <w:jc w:val="center"/>
        </w:trPr>
        <w:tc>
          <w:tcPr>
            <w:tcW w:w="110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016" w:rsidRPr="00057016" w:rsidRDefault="006B097E" w:rsidP="00057016">
            <w:pPr>
              <w:spacing w:before="120"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57016">
              <w:rPr>
                <w:rFonts w:ascii="Calibri" w:hAnsi="Calibri" w:cs="Arial"/>
                <w:b/>
                <w:sz w:val="18"/>
                <w:szCs w:val="18"/>
              </w:rPr>
              <w:t>OBJETIVO:</w:t>
            </w:r>
            <w:r w:rsidR="009A3156" w:rsidRPr="000C39A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57016" w:rsidRPr="00057016">
              <w:rPr>
                <w:rFonts w:ascii="Calibri" w:hAnsi="Calibri" w:cs="Arial"/>
                <w:sz w:val="18"/>
                <w:szCs w:val="18"/>
              </w:rPr>
              <w:t>La finalidad del Programa es presentar e implementar las mejores prácticas que se derivan de las experiencias innovadoras de compañías exitosas en los diferentes sectores productivos para adoptar y adaptar éstas a las operaciones de la empresa  donde labora el beneficiario.</w:t>
            </w:r>
          </w:p>
          <w:p w:rsidR="00142ADF" w:rsidRPr="00057016" w:rsidRDefault="00142ADF" w:rsidP="0080476B">
            <w:pPr>
              <w:pStyle w:val="Ttulo3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sz w:val="18"/>
                <w:szCs w:val="18"/>
                <w:lang w:val="es-ES"/>
              </w:rPr>
            </w:pPr>
          </w:p>
        </w:tc>
      </w:tr>
      <w:tr w:rsidR="00795664" w:rsidRPr="000C39A8" w:rsidTr="00E10108">
        <w:trPr>
          <w:trHeight w:val="751"/>
          <w:jc w:val="center"/>
        </w:trPr>
        <w:tc>
          <w:tcPr>
            <w:tcW w:w="11099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F91013" w:rsidRPr="000C39A8" w:rsidRDefault="00FD6B6A" w:rsidP="00EF7D6D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0C39A8">
              <w:rPr>
                <w:rFonts w:ascii="Calibri" w:hAnsi="Calibri" w:cs="Arial"/>
                <w:b/>
                <w:sz w:val="18"/>
                <w:szCs w:val="18"/>
              </w:rPr>
              <w:t>DURACIÓN:</w:t>
            </w:r>
            <w:r w:rsidR="00F91013" w:rsidRPr="000C39A8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FB6780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:rsidR="0077386F" w:rsidRDefault="005E0088" w:rsidP="001B062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5E0088">
              <w:rPr>
                <w:rFonts w:ascii="Calibri" w:hAnsi="Calibri" w:cs="Arial"/>
                <w:sz w:val="18"/>
                <w:szCs w:val="18"/>
              </w:rPr>
              <w:t>El prog</w:t>
            </w:r>
            <w:r w:rsidR="0080476B">
              <w:rPr>
                <w:rFonts w:ascii="Calibri" w:hAnsi="Calibri" w:cs="Arial"/>
                <w:sz w:val="18"/>
                <w:szCs w:val="18"/>
              </w:rPr>
              <w:t xml:space="preserve">rama tiene una duración de </w:t>
            </w:r>
            <w:r w:rsidR="001B0623">
              <w:rPr>
                <w:rFonts w:ascii="Calibri" w:hAnsi="Calibri" w:cs="Arial"/>
                <w:sz w:val="18"/>
                <w:szCs w:val="18"/>
              </w:rPr>
              <w:t xml:space="preserve">dos meses, dentro del cual se impartirán tres módulos, dos serán presenciales y dictados en Panamá y un módulo será a distancia de manera virtual. </w:t>
            </w:r>
            <w:r w:rsidRPr="005E008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1B0623">
              <w:rPr>
                <w:rFonts w:ascii="Calibri" w:hAnsi="Calibri" w:cs="Arial"/>
                <w:sz w:val="18"/>
                <w:szCs w:val="18"/>
              </w:rPr>
              <w:t xml:space="preserve">Los </w:t>
            </w:r>
            <w:r w:rsidRPr="005E0088">
              <w:rPr>
                <w:rFonts w:ascii="Calibri" w:hAnsi="Calibri" w:cs="Arial"/>
                <w:sz w:val="18"/>
                <w:szCs w:val="18"/>
              </w:rPr>
              <w:t>módulo</w:t>
            </w:r>
            <w:r w:rsidR="001B0623">
              <w:rPr>
                <w:rFonts w:ascii="Calibri" w:hAnsi="Calibri" w:cs="Arial"/>
                <w:sz w:val="18"/>
                <w:szCs w:val="18"/>
              </w:rPr>
              <w:t>s</w:t>
            </w:r>
            <w:r w:rsidRPr="005E008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1B0623">
              <w:rPr>
                <w:rFonts w:ascii="Calibri" w:hAnsi="Calibri" w:cs="Arial"/>
                <w:sz w:val="18"/>
                <w:szCs w:val="18"/>
              </w:rPr>
              <w:t xml:space="preserve">presenciales </w:t>
            </w:r>
            <w:r w:rsidRPr="005E0088">
              <w:rPr>
                <w:rFonts w:ascii="Calibri" w:hAnsi="Calibri" w:cs="Arial"/>
                <w:sz w:val="18"/>
                <w:szCs w:val="18"/>
              </w:rPr>
              <w:t>tendrá</w:t>
            </w:r>
            <w:r w:rsidR="001B0623">
              <w:rPr>
                <w:rFonts w:ascii="Calibri" w:hAnsi="Calibri" w:cs="Arial"/>
                <w:sz w:val="18"/>
                <w:szCs w:val="18"/>
              </w:rPr>
              <w:t>n</w:t>
            </w:r>
            <w:r w:rsidRPr="005E0088">
              <w:rPr>
                <w:rFonts w:ascii="Calibri" w:hAnsi="Calibri" w:cs="Arial"/>
                <w:sz w:val="18"/>
                <w:szCs w:val="18"/>
              </w:rPr>
              <w:t xml:space="preserve"> una duración de </w:t>
            </w:r>
            <w:r w:rsidR="0080476B">
              <w:rPr>
                <w:rFonts w:ascii="Calibri" w:hAnsi="Calibri" w:cs="Arial"/>
                <w:sz w:val="18"/>
                <w:szCs w:val="18"/>
              </w:rPr>
              <w:t>cinco</w:t>
            </w:r>
            <w:r w:rsidRPr="005E0088">
              <w:rPr>
                <w:rFonts w:ascii="Calibri" w:hAnsi="Calibri" w:cs="Arial"/>
                <w:sz w:val="18"/>
                <w:szCs w:val="18"/>
              </w:rPr>
              <w:t xml:space="preserve"> días. </w:t>
            </w:r>
            <w:r w:rsidR="001B0623">
              <w:rPr>
                <w:rFonts w:ascii="Calibri" w:hAnsi="Calibri" w:cs="Arial"/>
                <w:sz w:val="18"/>
                <w:szCs w:val="18"/>
              </w:rPr>
              <w:t xml:space="preserve">El módulo a distancia se desarrollará entre los dos módulos presenciales. </w:t>
            </w:r>
          </w:p>
          <w:p w:rsidR="00CA31C8" w:rsidRPr="00CA31C8" w:rsidRDefault="00CA31C8" w:rsidP="001B0623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proofErr w:type="gramStart"/>
            <w:r>
              <w:rPr>
                <w:rFonts w:ascii="Calibri" w:hAnsi="Calibri" w:cs="Arial"/>
                <w:b/>
                <w:sz w:val="18"/>
                <w:szCs w:val="18"/>
              </w:rPr>
              <w:t>*Los módulos  (presenciales y virtual</w:t>
            </w:r>
            <w:proofErr w:type="gram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) serán dictados completamente en el idioma Inglés. </w:t>
            </w:r>
          </w:p>
        </w:tc>
      </w:tr>
      <w:tr w:rsidR="00D43C08" w:rsidRPr="000C39A8" w:rsidTr="00C171B0">
        <w:trPr>
          <w:trHeight w:val="568"/>
          <w:jc w:val="center"/>
        </w:trPr>
        <w:tc>
          <w:tcPr>
            <w:tcW w:w="11099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FB6780" w:rsidRDefault="00D43C08" w:rsidP="0076729B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0C39A8">
              <w:rPr>
                <w:rFonts w:ascii="Calibri" w:hAnsi="Calibri" w:cs="Arial"/>
                <w:b/>
                <w:sz w:val="18"/>
                <w:szCs w:val="18"/>
              </w:rPr>
              <w:t xml:space="preserve">TÍTULO OBTENIDO: </w:t>
            </w:r>
          </w:p>
          <w:p w:rsidR="00C728C9" w:rsidRPr="00931AE6" w:rsidRDefault="0080476B" w:rsidP="008A2452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Certificado</w:t>
            </w:r>
            <w:r w:rsidR="00931AE6" w:rsidRPr="009455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 G</w:t>
            </w:r>
            <w:r w:rsidR="00C05D2F">
              <w:rPr>
                <w:rFonts w:asciiTheme="minorHAnsi" w:hAnsiTheme="minorHAnsi" w:cstheme="minorHAnsi"/>
                <w:sz w:val="18"/>
                <w:szCs w:val="18"/>
              </w:rPr>
              <w:t>erencia A</w:t>
            </w:r>
            <w:r w:rsidR="00B20D9B">
              <w:rPr>
                <w:rFonts w:asciiTheme="minorHAnsi" w:hAnsiTheme="minorHAnsi" w:cstheme="minorHAnsi"/>
                <w:sz w:val="18"/>
                <w:szCs w:val="18"/>
              </w:rPr>
              <w:t>vanzada Otorgado por el Centro d</w:t>
            </w:r>
            <w:r w:rsidR="00C05D2F">
              <w:rPr>
                <w:rFonts w:asciiTheme="minorHAnsi" w:hAnsiTheme="minorHAnsi" w:cstheme="minorHAnsi"/>
                <w:sz w:val="18"/>
                <w:szCs w:val="18"/>
              </w:rPr>
              <w:t>e Educación Ejecutiva de 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Universidad de California Berkeley</w:t>
            </w:r>
          </w:p>
        </w:tc>
      </w:tr>
      <w:tr w:rsidR="0080476B" w:rsidRPr="000C39A8" w:rsidTr="007B1E4B">
        <w:trPr>
          <w:trHeight w:val="548"/>
          <w:jc w:val="center"/>
        </w:trPr>
        <w:tc>
          <w:tcPr>
            <w:tcW w:w="110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476B" w:rsidRPr="00057016" w:rsidRDefault="0080476B" w:rsidP="007B1E4B">
            <w:pPr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057016">
              <w:rPr>
                <w:rFonts w:ascii="Calibri" w:hAnsi="Calibri" w:cs="Arial"/>
                <w:b/>
                <w:sz w:val="18"/>
                <w:szCs w:val="18"/>
              </w:rPr>
              <w:t xml:space="preserve">MONTO DEL PROGRAMA: </w:t>
            </w:r>
          </w:p>
          <w:p w:rsidR="0080476B" w:rsidRPr="00057016" w:rsidRDefault="0080476B" w:rsidP="007B1E4B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57016">
              <w:rPr>
                <w:rFonts w:asciiTheme="minorHAnsi" w:hAnsiTheme="minorHAnsi" w:cstheme="minorHAnsi"/>
                <w:b/>
                <w:sz w:val="18"/>
                <w:szCs w:val="18"/>
              </w:rPr>
              <w:t>El val</w:t>
            </w:r>
            <w:r w:rsidR="00057016" w:rsidRPr="00057016">
              <w:rPr>
                <w:rFonts w:asciiTheme="minorHAnsi" w:hAnsiTheme="minorHAnsi" w:cstheme="minorHAnsi"/>
                <w:b/>
                <w:sz w:val="18"/>
                <w:szCs w:val="18"/>
              </w:rPr>
              <w:t>or total del Programa es de Diez Mil Balboas (B/. 10</w:t>
            </w:r>
            <w:r w:rsidRPr="000570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,000.00). Incluye: </w:t>
            </w:r>
            <w:r w:rsidRPr="000570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inscripción, materiales, el almuerzo de los </w:t>
            </w:r>
            <w:r w:rsidR="001B062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cinco</w:t>
            </w:r>
            <w:r w:rsidRPr="000570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r w:rsidR="001B062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  <w:r w:rsidRPr="000570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) días de cada uno de los módulos </w:t>
            </w:r>
            <w:r w:rsidR="001B062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impartidos </w:t>
            </w:r>
            <w:r w:rsidRPr="000570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 Panamá. El participante deberá cubrir el valor total de</w:t>
            </w:r>
            <w:r w:rsidR="00CA31C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</w:t>
            </w:r>
            <w:r w:rsidRPr="000570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programa</w:t>
            </w:r>
            <w:r w:rsidR="00CA31C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</w:t>
            </w:r>
            <w:r w:rsidRPr="000570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ya sea en un pago único de </w:t>
            </w:r>
            <w:r w:rsidR="00057016" w:rsidRPr="00057016">
              <w:rPr>
                <w:rFonts w:asciiTheme="minorHAnsi" w:hAnsiTheme="minorHAnsi" w:cstheme="minorHAnsi"/>
                <w:b/>
                <w:sz w:val="18"/>
                <w:szCs w:val="18"/>
              </w:rPr>
              <w:t>Diez Mil Balboas (B/. 10</w:t>
            </w:r>
            <w:r w:rsidRPr="00057016">
              <w:rPr>
                <w:rFonts w:asciiTheme="minorHAnsi" w:hAnsiTheme="minorHAnsi" w:cstheme="minorHAnsi"/>
                <w:b/>
                <w:sz w:val="18"/>
                <w:szCs w:val="18"/>
              </w:rPr>
              <w:t>,000.00)</w:t>
            </w:r>
            <w:r w:rsidR="00CA31C8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0570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0570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CA31C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e</w:t>
            </w:r>
            <w:r w:rsidRPr="0005701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n un periodo no mayor de  quince (15) días después de la firma del contrato</w:t>
            </w:r>
            <w:r w:rsidR="00057016" w:rsidRPr="0005701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5701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para estudios o </w:t>
            </w:r>
            <w:r w:rsidRPr="000570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tal como lo indica el siguiente cuadro: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992"/>
              <w:gridCol w:w="2993"/>
              <w:gridCol w:w="2993"/>
            </w:tblGrid>
            <w:tr w:rsidR="0080476B" w:rsidRPr="00057016" w:rsidTr="007B1E4B">
              <w:tc>
                <w:tcPr>
                  <w:tcW w:w="2992" w:type="dxa"/>
                </w:tcPr>
                <w:p w:rsidR="0080476B" w:rsidRPr="00057016" w:rsidRDefault="0080476B" w:rsidP="007B1E4B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05701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NÚMEROS DE PAGO</w:t>
                  </w:r>
                </w:p>
              </w:tc>
              <w:tc>
                <w:tcPr>
                  <w:tcW w:w="2993" w:type="dxa"/>
                </w:tcPr>
                <w:p w:rsidR="0080476B" w:rsidRPr="00057016" w:rsidRDefault="0080476B" w:rsidP="007B1E4B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05701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MONTO</w:t>
                  </w:r>
                </w:p>
              </w:tc>
              <w:tc>
                <w:tcPr>
                  <w:tcW w:w="2993" w:type="dxa"/>
                </w:tcPr>
                <w:p w:rsidR="0080476B" w:rsidRPr="00057016" w:rsidRDefault="0080476B" w:rsidP="007B1E4B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05701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FECHA DE PAGO</w:t>
                  </w:r>
                </w:p>
              </w:tc>
            </w:tr>
            <w:tr w:rsidR="0080476B" w:rsidRPr="00057016" w:rsidTr="000E08CD">
              <w:tc>
                <w:tcPr>
                  <w:tcW w:w="2992" w:type="dxa"/>
                </w:tcPr>
                <w:p w:rsidR="0080476B" w:rsidRPr="00057016" w:rsidRDefault="0080476B" w:rsidP="007B1E4B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05701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Primer pago</w:t>
                  </w:r>
                </w:p>
              </w:tc>
              <w:tc>
                <w:tcPr>
                  <w:tcW w:w="2993" w:type="dxa"/>
                </w:tcPr>
                <w:p w:rsidR="0080476B" w:rsidRPr="00057016" w:rsidRDefault="00057016" w:rsidP="007B1E4B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05701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B/. 5,0</w:t>
                  </w:r>
                  <w:r w:rsidR="0080476B" w:rsidRPr="0005701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00.00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:rsidR="0080476B" w:rsidRPr="000E08CD" w:rsidRDefault="00263BF8" w:rsidP="007B1E4B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263BF8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En un periodo no mayor de  quince (15) días después de la firma del contrato para estudios.</w:t>
                  </w:r>
                </w:p>
              </w:tc>
            </w:tr>
            <w:tr w:rsidR="0080476B" w:rsidRPr="00D643F1" w:rsidTr="000E08CD">
              <w:tc>
                <w:tcPr>
                  <w:tcW w:w="2992" w:type="dxa"/>
                </w:tcPr>
                <w:p w:rsidR="0080476B" w:rsidRPr="00057016" w:rsidRDefault="0080476B" w:rsidP="007B1E4B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05701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Segundo pago</w:t>
                  </w:r>
                </w:p>
              </w:tc>
              <w:tc>
                <w:tcPr>
                  <w:tcW w:w="2993" w:type="dxa"/>
                </w:tcPr>
                <w:p w:rsidR="0080476B" w:rsidRPr="00057016" w:rsidRDefault="00057016" w:rsidP="007B1E4B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05701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B/. 5,0</w:t>
                  </w:r>
                  <w:r w:rsidR="0080476B" w:rsidRPr="0005701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00.00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:rsidR="0080476B" w:rsidRPr="000E08CD" w:rsidRDefault="00CA31C8" w:rsidP="000E08CD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2B5F8B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Hasta el 15 de j</w:t>
                  </w:r>
                  <w:r w:rsidR="00263BF8" w:rsidRPr="002B5F8B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ulio  2014</w:t>
                  </w:r>
                </w:p>
              </w:tc>
            </w:tr>
          </w:tbl>
          <w:p w:rsidR="0080476B" w:rsidRPr="00D643F1" w:rsidRDefault="0080476B" w:rsidP="007B1E4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  <w:p w:rsidR="0080476B" w:rsidRPr="00057016" w:rsidRDefault="0080476B" w:rsidP="007B1E4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70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SUBSIDIO ECONÓMICO </w:t>
            </w:r>
          </w:p>
          <w:p w:rsidR="0080476B" w:rsidRPr="00057016" w:rsidRDefault="0080476B" w:rsidP="007B1E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7016">
              <w:rPr>
                <w:rFonts w:asciiTheme="minorHAnsi" w:hAnsiTheme="minorHAnsi" w:cstheme="minorHAnsi"/>
                <w:sz w:val="18"/>
                <w:szCs w:val="18"/>
              </w:rPr>
              <w:t xml:space="preserve">SENACYT podrá otorgar subsidios económicos parciales para los participantes de nacionalidad panameña con residencia en Panamá, que lo soliciten y que cumplan con los demás requisitos establecidos en el Reglamento de Programa. El </w:t>
            </w:r>
            <w:r w:rsidRPr="000570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subsidio económico parcial será de </w:t>
            </w:r>
            <w:r w:rsidR="00057016" w:rsidRPr="00057016">
              <w:rPr>
                <w:rFonts w:asciiTheme="minorHAnsi" w:hAnsiTheme="minorHAnsi" w:cstheme="minorHAnsi"/>
                <w:b/>
                <w:sz w:val="18"/>
                <w:szCs w:val="18"/>
              </w:rPr>
              <w:t>Cinco Mil Balboas (B/.5</w:t>
            </w:r>
            <w:r w:rsidRPr="000570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,000.00). </w:t>
            </w:r>
            <w:r w:rsidR="00CA31C8" w:rsidRPr="00CA31C8">
              <w:rPr>
                <w:rFonts w:asciiTheme="minorHAnsi" w:hAnsiTheme="minorHAnsi" w:cstheme="minorHAnsi"/>
                <w:sz w:val="18"/>
                <w:szCs w:val="18"/>
              </w:rPr>
              <w:t>Por lo tanto, e</w:t>
            </w:r>
            <w:r w:rsidRPr="00CA31C8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057016">
              <w:rPr>
                <w:rFonts w:asciiTheme="minorHAnsi" w:hAnsiTheme="minorHAnsi" w:cstheme="minorHAnsi"/>
                <w:sz w:val="18"/>
                <w:szCs w:val="18"/>
              </w:rPr>
              <w:t xml:space="preserve"> participante deberá cubrir el monto de</w:t>
            </w:r>
            <w:r w:rsidRPr="000570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57016" w:rsidRPr="00057016">
              <w:rPr>
                <w:rFonts w:asciiTheme="minorHAnsi" w:hAnsiTheme="minorHAnsi" w:cstheme="minorHAnsi"/>
                <w:b/>
                <w:sz w:val="18"/>
                <w:szCs w:val="18"/>
              </w:rPr>
              <w:t>Cinco Mil Balboas (B/.5</w:t>
            </w:r>
            <w:r w:rsidRPr="000570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,000.00) </w:t>
            </w:r>
            <w:r w:rsidR="00CA31C8" w:rsidRPr="00CA31C8">
              <w:rPr>
                <w:rFonts w:asciiTheme="minorHAnsi" w:hAnsiTheme="minorHAnsi" w:cstheme="minorHAnsi"/>
                <w:sz w:val="18"/>
                <w:szCs w:val="18"/>
              </w:rPr>
              <w:t>restantes,</w:t>
            </w:r>
            <w:r w:rsidR="00CA31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057016">
              <w:rPr>
                <w:rFonts w:asciiTheme="minorHAnsi" w:hAnsiTheme="minorHAnsi" w:cstheme="minorHAnsi"/>
                <w:sz w:val="18"/>
                <w:szCs w:val="18"/>
              </w:rPr>
              <w:t>ya sea en un pagó único</w:t>
            </w:r>
            <w:r w:rsidRPr="000570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05701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en un periodo no mayor de  quince (15) días después de la firma del contrato de subsidio económico</w:t>
            </w:r>
            <w:r w:rsidRPr="00057016">
              <w:rPr>
                <w:rFonts w:asciiTheme="minorHAnsi" w:hAnsiTheme="minorHAnsi" w:cstheme="minorHAnsi"/>
                <w:sz w:val="18"/>
                <w:szCs w:val="18"/>
              </w:rPr>
              <w:t xml:space="preserve"> o tal como lo indica el siguiente cuadro:</w:t>
            </w:r>
          </w:p>
          <w:p w:rsidR="0080476B" w:rsidRPr="00057016" w:rsidRDefault="0080476B" w:rsidP="007B1E4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992"/>
              <w:gridCol w:w="2993"/>
              <w:gridCol w:w="2993"/>
            </w:tblGrid>
            <w:tr w:rsidR="0080476B" w:rsidRPr="008B13C9" w:rsidTr="007B1E4B">
              <w:tc>
                <w:tcPr>
                  <w:tcW w:w="2992" w:type="dxa"/>
                </w:tcPr>
                <w:p w:rsidR="0080476B" w:rsidRPr="00057016" w:rsidRDefault="0080476B" w:rsidP="007B1E4B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05701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NÚMEROS DE PAGO</w:t>
                  </w:r>
                </w:p>
              </w:tc>
              <w:tc>
                <w:tcPr>
                  <w:tcW w:w="2993" w:type="dxa"/>
                </w:tcPr>
                <w:p w:rsidR="0080476B" w:rsidRPr="00057016" w:rsidRDefault="0080476B" w:rsidP="007B1E4B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05701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MONTO</w:t>
                  </w:r>
                </w:p>
              </w:tc>
              <w:tc>
                <w:tcPr>
                  <w:tcW w:w="2993" w:type="dxa"/>
                </w:tcPr>
                <w:p w:rsidR="0080476B" w:rsidRPr="008B13C9" w:rsidRDefault="0080476B" w:rsidP="007B1E4B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8B13C9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FECHA DE PAGO</w:t>
                  </w:r>
                </w:p>
              </w:tc>
            </w:tr>
            <w:tr w:rsidR="0080476B" w:rsidRPr="008B13C9" w:rsidTr="007B1E4B">
              <w:tc>
                <w:tcPr>
                  <w:tcW w:w="2992" w:type="dxa"/>
                </w:tcPr>
                <w:p w:rsidR="0080476B" w:rsidRPr="00057016" w:rsidRDefault="0080476B" w:rsidP="007B1E4B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05701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Primer pago</w:t>
                  </w:r>
                </w:p>
              </w:tc>
              <w:tc>
                <w:tcPr>
                  <w:tcW w:w="2993" w:type="dxa"/>
                </w:tcPr>
                <w:p w:rsidR="0080476B" w:rsidRPr="00057016" w:rsidRDefault="0080476B" w:rsidP="007B1E4B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05701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B/. </w:t>
                  </w:r>
                  <w:r w:rsidR="00057016" w:rsidRPr="0005701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2,</w:t>
                  </w:r>
                  <w:r w:rsidRPr="0005701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500.00</w:t>
                  </w:r>
                </w:p>
              </w:tc>
              <w:tc>
                <w:tcPr>
                  <w:tcW w:w="2993" w:type="dxa"/>
                </w:tcPr>
                <w:p w:rsidR="0080476B" w:rsidRPr="008B13C9" w:rsidRDefault="0080476B" w:rsidP="007B1E4B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8B13C9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En un periodo no mayor de  quince (15) días después de la firma del contrato de subsidio económico.</w:t>
                  </w:r>
                </w:p>
              </w:tc>
            </w:tr>
            <w:tr w:rsidR="0080476B" w:rsidRPr="008B13C9" w:rsidTr="007B1E4B">
              <w:tc>
                <w:tcPr>
                  <w:tcW w:w="2992" w:type="dxa"/>
                </w:tcPr>
                <w:p w:rsidR="0080476B" w:rsidRPr="00057016" w:rsidRDefault="0080476B" w:rsidP="007B1E4B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05701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Segundo pago</w:t>
                  </w:r>
                </w:p>
              </w:tc>
              <w:tc>
                <w:tcPr>
                  <w:tcW w:w="2993" w:type="dxa"/>
                </w:tcPr>
                <w:p w:rsidR="0080476B" w:rsidRPr="00057016" w:rsidRDefault="0080476B" w:rsidP="007B1E4B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05701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B/. </w:t>
                  </w:r>
                  <w:r w:rsidR="00057016" w:rsidRPr="0005701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2,</w:t>
                  </w:r>
                  <w:r w:rsidRPr="0005701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500.00</w:t>
                  </w:r>
                </w:p>
              </w:tc>
              <w:tc>
                <w:tcPr>
                  <w:tcW w:w="2993" w:type="dxa"/>
                </w:tcPr>
                <w:p w:rsidR="0080476B" w:rsidRPr="008B13C9" w:rsidRDefault="0080476B" w:rsidP="000E08CD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2B5F8B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Hasta el 1</w:t>
                  </w:r>
                  <w:r w:rsidR="00B20D9B" w:rsidRPr="002B5F8B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5</w:t>
                  </w:r>
                  <w:r w:rsidRPr="002B5F8B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 de </w:t>
                  </w:r>
                  <w:r w:rsidR="00CA31C8" w:rsidRPr="002B5F8B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j</w:t>
                  </w:r>
                  <w:r w:rsidR="000E08CD" w:rsidRPr="002B5F8B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ulio</w:t>
                  </w:r>
                  <w:r w:rsidRPr="002B5F8B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 201</w:t>
                  </w:r>
                  <w:r w:rsidR="00B20D9B" w:rsidRPr="002B5F8B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4</w:t>
                  </w:r>
                </w:p>
              </w:tc>
            </w:tr>
          </w:tbl>
          <w:p w:rsidR="0080476B" w:rsidRPr="00057016" w:rsidRDefault="0080476B" w:rsidP="007B1E4B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80476B" w:rsidRPr="00057016" w:rsidRDefault="0080476B" w:rsidP="007B1E4B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057016">
              <w:rPr>
                <w:rFonts w:ascii="Calibri" w:hAnsi="Calibri" w:cs="Arial"/>
                <w:b/>
                <w:sz w:val="18"/>
                <w:szCs w:val="18"/>
              </w:rPr>
              <w:t>TRADUCCIÓN SIMULTÁNEA AL ESPAÑOL (OPCIONAL)</w:t>
            </w:r>
          </w:p>
          <w:p w:rsidR="0080476B" w:rsidRPr="00057016" w:rsidRDefault="0080476B" w:rsidP="007B1E4B">
            <w:pPr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</w:rPr>
            </w:pPr>
            <w:r w:rsidRPr="00057016">
              <w:rPr>
                <w:rFonts w:ascii="Calibri" w:hAnsi="Calibri" w:cs="Arial"/>
                <w:b/>
                <w:sz w:val="18"/>
                <w:szCs w:val="18"/>
              </w:rPr>
              <w:t xml:space="preserve">Los participantes podrán solicitar expresamente el servicio de traducción simultánea a un costo de Quinientos Balboas (B/.500.00) </w:t>
            </w:r>
            <w:r w:rsidRPr="00057016">
              <w:rPr>
                <w:rFonts w:ascii="Calibri" w:hAnsi="Calibri" w:cs="Arial"/>
                <w:sz w:val="18"/>
                <w:szCs w:val="18"/>
              </w:rPr>
              <w:t xml:space="preserve">que podrá ser cancelado en un pago único en un periodo no mayor de </w:t>
            </w:r>
            <w:r w:rsidRPr="0005701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(15) días después de la firma del contrato correspondiente o tal como lo indica el siguiente cuadro:</w:t>
            </w:r>
          </w:p>
          <w:p w:rsidR="0080476B" w:rsidRPr="00D643F1" w:rsidRDefault="0080476B" w:rsidP="007B1E4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992"/>
              <w:gridCol w:w="2993"/>
              <w:gridCol w:w="2993"/>
            </w:tblGrid>
            <w:tr w:rsidR="0080476B" w:rsidRPr="00D643F1" w:rsidTr="00057016">
              <w:tc>
                <w:tcPr>
                  <w:tcW w:w="2992" w:type="dxa"/>
                  <w:shd w:val="clear" w:color="auto" w:fill="auto"/>
                </w:tcPr>
                <w:p w:rsidR="0080476B" w:rsidRPr="00057016" w:rsidRDefault="0080476B" w:rsidP="007B1E4B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05701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NÚMEROS DE PAGO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:rsidR="0080476B" w:rsidRPr="00057016" w:rsidRDefault="0080476B" w:rsidP="007B1E4B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05701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MONTO</w:t>
                  </w:r>
                </w:p>
              </w:tc>
              <w:tc>
                <w:tcPr>
                  <w:tcW w:w="2993" w:type="dxa"/>
                </w:tcPr>
                <w:p w:rsidR="0080476B" w:rsidRPr="008B13C9" w:rsidRDefault="0080476B" w:rsidP="007B1E4B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8B13C9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FECHA DE PAGO</w:t>
                  </w:r>
                </w:p>
              </w:tc>
            </w:tr>
            <w:tr w:rsidR="0080476B" w:rsidRPr="00D643F1" w:rsidTr="00057016">
              <w:tc>
                <w:tcPr>
                  <w:tcW w:w="2992" w:type="dxa"/>
                  <w:shd w:val="clear" w:color="auto" w:fill="auto"/>
                </w:tcPr>
                <w:p w:rsidR="0080476B" w:rsidRPr="00057016" w:rsidRDefault="0080476B" w:rsidP="007B1E4B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05701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PRIMER PAGO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:rsidR="0080476B" w:rsidRPr="00057016" w:rsidRDefault="0080476B" w:rsidP="007B1E4B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05701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B/. 250.00</w:t>
                  </w:r>
                </w:p>
              </w:tc>
              <w:tc>
                <w:tcPr>
                  <w:tcW w:w="2993" w:type="dxa"/>
                </w:tcPr>
                <w:p w:rsidR="0080476B" w:rsidRPr="008B13C9" w:rsidRDefault="0080476B" w:rsidP="007B1E4B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8B13C9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En un periodo no mayor de  quince (15) días después de la firma del contrato correspondiente.</w:t>
                  </w:r>
                </w:p>
              </w:tc>
            </w:tr>
            <w:tr w:rsidR="0080476B" w:rsidRPr="00D643F1" w:rsidTr="00057016">
              <w:tc>
                <w:tcPr>
                  <w:tcW w:w="2992" w:type="dxa"/>
                  <w:shd w:val="clear" w:color="auto" w:fill="auto"/>
                </w:tcPr>
                <w:p w:rsidR="0080476B" w:rsidRPr="00057016" w:rsidRDefault="0080476B" w:rsidP="007B1E4B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05701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SEGUNDO PAGO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:rsidR="0080476B" w:rsidRPr="00057016" w:rsidRDefault="0080476B" w:rsidP="007B1E4B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05701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B/. 250.00</w:t>
                  </w:r>
                </w:p>
              </w:tc>
              <w:tc>
                <w:tcPr>
                  <w:tcW w:w="2993" w:type="dxa"/>
                </w:tcPr>
                <w:p w:rsidR="0080476B" w:rsidRPr="008B13C9" w:rsidRDefault="000E08CD" w:rsidP="000E08CD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2B5F8B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Hasta el 15 de </w:t>
                  </w:r>
                  <w:r w:rsidR="00CA31C8" w:rsidRPr="002B5F8B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j</w:t>
                  </w:r>
                  <w:r w:rsidRPr="002B5F8B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ulio 2014</w:t>
                  </w:r>
                </w:p>
              </w:tc>
            </w:tr>
          </w:tbl>
          <w:p w:rsidR="0080476B" w:rsidRPr="00D643F1" w:rsidRDefault="0080476B" w:rsidP="007B1E4B">
            <w:pPr>
              <w:jc w:val="both"/>
              <w:rPr>
                <w:rFonts w:ascii="Calibri" w:hAnsi="Calibri" w:cs="Arial"/>
                <w:b/>
                <w:sz w:val="18"/>
                <w:szCs w:val="18"/>
                <w:highlight w:val="yellow"/>
              </w:rPr>
            </w:pPr>
          </w:p>
          <w:p w:rsidR="0080476B" w:rsidRPr="00724451" w:rsidRDefault="0080476B" w:rsidP="007B1E4B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80476B" w:rsidRPr="000C39A8" w:rsidTr="007B1E4B">
        <w:trPr>
          <w:trHeight w:val="274"/>
          <w:jc w:val="center"/>
        </w:trPr>
        <w:tc>
          <w:tcPr>
            <w:tcW w:w="110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</w:tcPr>
          <w:p w:rsidR="0080476B" w:rsidRPr="000C39A8" w:rsidRDefault="0080476B" w:rsidP="007B1E4B">
            <w:pPr>
              <w:widowControl w:val="0"/>
              <w:spacing w:before="120" w:after="120"/>
              <w:jc w:val="center"/>
              <w:rPr>
                <w:rFonts w:ascii="Calibri" w:hAnsi="Calibri" w:cs="Arial"/>
                <w:b/>
                <w:color w:val="FFFFFF"/>
                <w:sz w:val="18"/>
                <w:szCs w:val="18"/>
              </w:rPr>
            </w:pPr>
            <w:r w:rsidRPr="000C39A8">
              <w:rPr>
                <w:rFonts w:ascii="Calibri" w:hAnsi="Calibri" w:cs="Arial"/>
                <w:b/>
                <w:color w:val="FFFFFF"/>
                <w:sz w:val="18"/>
                <w:szCs w:val="18"/>
              </w:rPr>
              <w:t>REQUISITOS PARA PARTICIPAR</w:t>
            </w:r>
          </w:p>
        </w:tc>
      </w:tr>
      <w:tr w:rsidR="0080476B" w:rsidRPr="000C39A8" w:rsidTr="007B1E4B">
        <w:trPr>
          <w:trHeight w:val="617"/>
          <w:jc w:val="center"/>
        </w:trPr>
        <w:tc>
          <w:tcPr>
            <w:tcW w:w="11099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80476B" w:rsidRPr="00724451" w:rsidRDefault="00CA31C8" w:rsidP="007B1E4B">
            <w:pPr>
              <w:spacing w:before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Todos los candidatos deberán</w:t>
            </w:r>
            <w:r w:rsidR="0080476B" w:rsidRPr="00724451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 xml:space="preserve">presentar </w:t>
            </w:r>
            <w:r w:rsidR="0080476B" w:rsidRPr="00724451">
              <w:rPr>
                <w:rFonts w:ascii="Calibri" w:hAnsi="Calibri" w:cs="Arial"/>
                <w:sz w:val="18"/>
                <w:szCs w:val="18"/>
              </w:rPr>
              <w:t>los siguientes requisitos:</w:t>
            </w:r>
          </w:p>
          <w:p w:rsidR="0080476B" w:rsidRPr="00724451" w:rsidRDefault="0080476B" w:rsidP="007B1E4B">
            <w:pPr>
              <w:pStyle w:val="Prrafodelista"/>
              <w:numPr>
                <w:ilvl w:val="0"/>
                <w:numId w:val="7"/>
              </w:num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724451">
              <w:rPr>
                <w:rFonts w:ascii="Calibri" w:hAnsi="Calibri" w:cs="Arial"/>
                <w:sz w:val="18"/>
                <w:szCs w:val="18"/>
              </w:rPr>
              <w:t>Copia de la cédula de identidad personal o Pasaporte</w:t>
            </w:r>
          </w:p>
          <w:p w:rsidR="0080476B" w:rsidRPr="00724451" w:rsidRDefault="0080476B" w:rsidP="007B1E4B">
            <w:pPr>
              <w:pStyle w:val="Prrafodelista"/>
              <w:numPr>
                <w:ilvl w:val="0"/>
                <w:numId w:val="7"/>
              </w:num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724451">
              <w:rPr>
                <w:rFonts w:ascii="Calibri" w:hAnsi="Calibri" w:cs="Arial"/>
                <w:sz w:val="18"/>
                <w:szCs w:val="18"/>
              </w:rPr>
              <w:t>Paz y salvo de SENACYT (se tramitará a través de la Dirección de Innovación Empresarial)</w:t>
            </w:r>
          </w:p>
          <w:p w:rsidR="0080476B" w:rsidRPr="000E08CD" w:rsidRDefault="00263BF8" w:rsidP="007B1E4B">
            <w:pPr>
              <w:pStyle w:val="Prrafodelista"/>
              <w:numPr>
                <w:ilvl w:val="0"/>
                <w:numId w:val="7"/>
              </w:num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263BF8">
              <w:rPr>
                <w:rFonts w:ascii="Calibri" w:hAnsi="Calibri" w:cs="Arial"/>
                <w:sz w:val="18"/>
                <w:szCs w:val="18"/>
              </w:rPr>
              <w:t xml:space="preserve">Fotocopia del Diploma </w:t>
            </w:r>
          </w:p>
          <w:p w:rsidR="0080476B" w:rsidRPr="00724451" w:rsidRDefault="00C05D2F" w:rsidP="007B1E4B">
            <w:pPr>
              <w:pStyle w:val="Prrafodelista"/>
              <w:numPr>
                <w:ilvl w:val="0"/>
                <w:numId w:val="7"/>
              </w:numPr>
              <w:spacing w:before="2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Hoja de Vida</w:t>
            </w:r>
          </w:p>
          <w:p w:rsidR="0080476B" w:rsidRPr="00724451" w:rsidRDefault="00C05D2F" w:rsidP="007B1E4B">
            <w:pPr>
              <w:pStyle w:val="Prrafodelista"/>
              <w:numPr>
                <w:ilvl w:val="0"/>
                <w:numId w:val="7"/>
              </w:num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C05D2F">
              <w:rPr>
                <w:rFonts w:ascii="Calibri" w:hAnsi="Calibri" w:cs="Arial"/>
                <w:sz w:val="18"/>
                <w:szCs w:val="18"/>
              </w:rPr>
              <w:t>Presentar un ensayo motivacional sobre el por</w:t>
            </w:r>
            <w:r w:rsidR="003077C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C05D2F">
              <w:rPr>
                <w:rFonts w:ascii="Calibri" w:hAnsi="Calibri" w:cs="Arial"/>
                <w:sz w:val="18"/>
                <w:szCs w:val="18"/>
              </w:rPr>
              <w:t xml:space="preserve">qué </w:t>
            </w:r>
            <w:r>
              <w:rPr>
                <w:rFonts w:ascii="Calibri" w:hAnsi="Calibri" w:cs="Arial"/>
                <w:sz w:val="18"/>
                <w:szCs w:val="18"/>
              </w:rPr>
              <w:t>desea</w:t>
            </w:r>
            <w:r w:rsidRPr="00C05D2F">
              <w:rPr>
                <w:rFonts w:ascii="Calibri" w:hAnsi="Calibri" w:cs="Arial"/>
                <w:sz w:val="18"/>
                <w:szCs w:val="18"/>
              </w:rPr>
              <w:t xml:space="preserve"> tomar este diplomado</w:t>
            </w:r>
            <w:r>
              <w:t xml:space="preserve">  </w:t>
            </w:r>
            <w:r w:rsidR="0080476B" w:rsidRPr="00724451">
              <w:rPr>
                <w:rFonts w:ascii="Calibri" w:hAnsi="Calibri" w:cs="Arial"/>
                <w:sz w:val="18"/>
                <w:szCs w:val="18"/>
              </w:rPr>
              <w:t>(</w:t>
            </w:r>
            <w:r w:rsidR="003077CC">
              <w:rPr>
                <w:rFonts w:ascii="Calibri" w:hAnsi="Calibri" w:cs="Arial"/>
                <w:sz w:val="18"/>
                <w:szCs w:val="18"/>
              </w:rPr>
              <w:t xml:space="preserve">el ensayo se debe incluir en el espacio </w:t>
            </w:r>
            <w:r w:rsidR="00B20D9B">
              <w:rPr>
                <w:rFonts w:ascii="Calibri" w:hAnsi="Calibri" w:cs="Arial"/>
                <w:sz w:val="18"/>
                <w:szCs w:val="18"/>
              </w:rPr>
              <w:t>d</w:t>
            </w:r>
            <w:r w:rsidR="0080476B" w:rsidRPr="00724451">
              <w:rPr>
                <w:rFonts w:ascii="Calibri" w:hAnsi="Calibri" w:cs="Arial"/>
                <w:sz w:val="18"/>
                <w:szCs w:val="18"/>
              </w:rPr>
              <w:t xml:space="preserve">ebidamente señalado en el Formulario de Aplicación al Programa). </w:t>
            </w:r>
          </w:p>
          <w:p w:rsidR="0080476B" w:rsidRPr="00AE51E2" w:rsidRDefault="0080476B" w:rsidP="007B1E4B">
            <w:pPr>
              <w:pStyle w:val="Prrafodelista"/>
              <w:spacing w:before="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AE51E2">
              <w:rPr>
                <w:rFonts w:ascii="Calibri" w:hAnsi="Calibri" w:cs="Arial"/>
                <w:sz w:val="18"/>
                <w:szCs w:val="18"/>
              </w:rPr>
              <w:t>Los aspirantes deben entregar toda la documentación que aparece en la lista de verificación de la página web de SENACYT.</w:t>
            </w:r>
          </w:p>
          <w:p w:rsidR="00CA31C8" w:rsidRPr="00E00A75" w:rsidRDefault="00CA31C8" w:rsidP="00AE51E2">
            <w:pPr>
              <w:spacing w:before="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AE51E2">
              <w:rPr>
                <w:rFonts w:ascii="Calibri" w:hAnsi="Calibri" w:cs="Arial"/>
                <w:b/>
                <w:sz w:val="18"/>
                <w:szCs w:val="18"/>
              </w:rPr>
              <w:t xml:space="preserve">*Todos los participantes deberán tener </w:t>
            </w:r>
            <w:r w:rsidR="00AE51E2">
              <w:rPr>
                <w:rFonts w:ascii="Calibri" w:hAnsi="Calibri" w:cs="Arial"/>
                <w:b/>
                <w:sz w:val="18"/>
                <w:szCs w:val="18"/>
              </w:rPr>
              <w:t>dominio</w:t>
            </w:r>
            <w:r w:rsidR="00E00A75" w:rsidRPr="00AE51E2">
              <w:rPr>
                <w:rFonts w:ascii="Calibri" w:hAnsi="Calibri" w:cs="Arial"/>
                <w:b/>
                <w:sz w:val="18"/>
                <w:szCs w:val="18"/>
              </w:rPr>
              <w:t xml:space="preserve"> del  idioma inglés.</w:t>
            </w:r>
            <w:r w:rsidR="00E00A75" w:rsidRPr="00E00A75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</w:tr>
      <w:tr w:rsidR="0080476B" w:rsidRPr="000C39A8" w:rsidTr="007B1E4B">
        <w:trPr>
          <w:trHeight w:val="293"/>
          <w:jc w:val="center"/>
        </w:trPr>
        <w:tc>
          <w:tcPr>
            <w:tcW w:w="1109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365F91" w:themeFill="accent1" w:themeFillShade="BF"/>
          </w:tcPr>
          <w:p w:rsidR="0080476B" w:rsidRPr="00724451" w:rsidRDefault="0080476B" w:rsidP="007B1E4B">
            <w:pPr>
              <w:spacing w:before="120" w:after="120"/>
              <w:ind w:left="57"/>
              <w:jc w:val="center"/>
              <w:rPr>
                <w:rFonts w:ascii="Calibri" w:hAnsi="Calibri" w:cs="Arial"/>
                <w:b/>
                <w:color w:val="FFFFFF"/>
                <w:sz w:val="18"/>
                <w:szCs w:val="18"/>
              </w:rPr>
            </w:pPr>
            <w:r w:rsidRPr="00724451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FECHA Y PLAZOS DE PRESENTACIÓN</w:t>
            </w:r>
          </w:p>
        </w:tc>
      </w:tr>
      <w:tr w:rsidR="0080476B" w:rsidRPr="000C39A8" w:rsidTr="007B1E4B">
        <w:trPr>
          <w:trHeight w:val="620"/>
          <w:jc w:val="center"/>
        </w:trPr>
        <w:tc>
          <w:tcPr>
            <w:tcW w:w="11099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476B" w:rsidRPr="00AE51E2" w:rsidRDefault="00263BF8" w:rsidP="007B1E4B">
            <w:pPr>
              <w:spacing w:before="120" w:after="120"/>
              <w:rPr>
                <w:rFonts w:ascii="Calibri" w:hAnsi="Calibri" w:cs="Arial"/>
                <w:b/>
                <w:sz w:val="18"/>
                <w:szCs w:val="18"/>
              </w:rPr>
            </w:pPr>
            <w:r w:rsidRPr="00263BF8">
              <w:rPr>
                <w:rFonts w:ascii="Calibri" w:hAnsi="Calibri" w:cs="Arial"/>
                <w:b/>
                <w:sz w:val="18"/>
                <w:szCs w:val="18"/>
              </w:rPr>
              <w:t xml:space="preserve">FECHA DE APERTURA DE LA CONVOCATORIA: </w:t>
            </w:r>
            <w:r w:rsidR="00E9145B">
              <w:rPr>
                <w:rFonts w:ascii="Calibri" w:hAnsi="Calibri" w:cs="Arial"/>
                <w:b/>
                <w:sz w:val="18"/>
                <w:szCs w:val="18"/>
              </w:rPr>
              <w:t>24</w:t>
            </w:r>
            <w:bookmarkStart w:id="1" w:name="_GoBack"/>
            <w:bookmarkEnd w:id="1"/>
            <w:r w:rsidRPr="00AE51E2">
              <w:rPr>
                <w:rFonts w:ascii="Calibri" w:hAnsi="Calibri" w:cs="Arial"/>
                <w:b/>
                <w:sz w:val="18"/>
                <w:szCs w:val="18"/>
              </w:rPr>
              <w:t xml:space="preserve"> de </w:t>
            </w:r>
            <w:r w:rsidR="00AE51E2" w:rsidRPr="00AE51E2">
              <w:rPr>
                <w:rFonts w:ascii="Calibri" w:hAnsi="Calibri" w:cs="Arial"/>
                <w:b/>
                <w:sz w:val="18"/>
                <w:szCs w:val="18"/>
              </w:rPr>
              <w:t>marzo</w:t>
            </w:r>
            <w:r w:rsidRPr="00AE51E2">
              <w:rPr>
                <w:rFonts w:ascii="Calibri" w:hAnsi="Calibri" w:cs="Arial"/>
                <w:b/>
                <w:sz w:val="18"/>
                <w:szCs w:val="18"/>
              </w:rPr>
              <w:t xml:space="preserve"> de 2014</w:t>
            </w:r>
          </w:p>
          <w:p w:rsidR="0080476B" w:rsidRPr="000C39A8" w:rsidRDefault="00263BF8" w:rsidP="00AE51E2">
            <w:pPr>
              <w:spacing w:after="120"/>
              <w:rPr>
                <w:rFonts w:ascii="Calibri" w:hAnsi="Calibri" w:cs="Arial"/>
                <w:b/>
                <w:sz w:val="18"/>
                <w:szCs w:val="18"/>
                <w:highlight w:val="yellow"/>
              </w:rPr>
            </w:pPr>
            <w:r w:rsidRPr="00AE51E2">
              <w:rPr>
                <w:rFonts w:ascii="Calibri" w:hAnsi="Calibri" w:cs="Arial"/>
                <w:b/>
                <w:sz w:val="18"/>
                <w:szCs w:val="18"/>
              </w:rPr>
              <w:t xml:space="preserve">PLAZO PARA ENTREGA DE DOCUMENTOS DE BECAS: </w:t>
            </w:r>
            <w:r w:rsidR="00AE51E2" w:rsidRPr="00AE51E2">
              <w:rPr>
                <w:rFonts w:ascii="Calibri" w:hAnsi="Calibri" w:cs="Arial"/>
                <w:b/>
                <w:sz w:val="18"/>
                <w:szCs w:val="18"/>
              </w:rPr>
              <w:t>12</w:t>
            </w:r>
            <w:r w:rsidRPr="00AE51E2">
              <w:rPr>
                <w:rFonts w:ascii="Calibri" w:hAnsi="Calibri" w:cs="Arial"/>
                <w:b/>
                <w:sz w:val="18"/>
                <w:szCs w:val="18"/>
              </w:rPr>
              <w:t xml:space="preserve"> de mayo de  2014 hasta las 3:00 p.m.</w:t>
            </w:r>
          </w:p>
        </w:tc>
      </w:tr>
      <w:tr w:rsidR="0080476B" w:rsidRPr="000C39A8" w:rsidTr="007B1E4B">
        <w:trPr>
          <w:trHeight w:val="599"/>
          <w:jc w:val="center"/>
        </w:trPr>
        <w:tc>
          <w:tcPr>
            <w:tcW w:w="110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476B" w:rsidRPr="000C39A8" w:rsidRDefault="0080476B" w:rsidP="00CC67D2">
            <w:pPr>
              <w:spacing w:before="20"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C39A8">
              <w:rPr>
                <w:rFonts w:ascii="Calibri" w:hAnsi="Calibri" w:cs="Arial"/>
                <w:b/>
                <w:sz w:val="18"/>
                <w:szCs w:val="18"/>
              </w:rPr>
              <w:t xml:space="preserve">DOCUMENTACIÓN: </w:t>
            </w:r>
            <w:r w:rsidRPr="000C39A8">
              <w:rPr>
                <w:rFonts w:ascii="Calibri" w:hAnsi="Calibri" w:cs="Arial"/>
                <w:sz w:val="18"/>
                <w:szCs w:val="18"/>
              </w:rPr>
              <w:t>La documentación entregada deberá seguir las instrucciones y formatos establecidos en los formularios del programa. Las propuestas deben ser entregadas en formato electrónico, a través de  la dirección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hyperlink r:id="rId9" w:history="1">
              <w:r w:rsidR="00CC67D2" w:rsidRPr="00FE1684">
                <w:rPr>
                  <w:rStyle w:val="Hipervnculo"/>
                  <w:b/>
                  <w:sz w:val="22"/>
                </w:rPr>
                <w:t>berkcert@senacyt.gob.pa</w:t>
              </w:r>
            </w:hyperlink>
            <w:r w:rsidR="00CC67D2">
              <w:rPr>
                <w:rStyle w:val="Hipervnculo"/>
                <w:b/>
                <w:sz w:val="22"/>
              </w:rPr>
              <w:t xml:space="preserve"> </w:t>
            </w:r>
            <w:r w:rsidRPr="0061095A">
              <w:rPr>
                <w:rFonts w:ascii="Calibri" w:hAnsi="Calibri" w:cs="Arial"/>
                <w:sz w:val="16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h</w:t>
            </w:r>
            <w:r w:rsidRPr="0061095A">
              <w:rPr>
                <w:rFonts w:ascii="Calibri" w:hAnsi="Calibri" w:cs="Arial"/>
                <w:sz w:val="18"/>
                <w:szCs w:val="18"/>
              </w:rPr>
              <w:t xml:space="preserve">asta </w:t>
            </w:r>
            <w:r w:rsidRPr="000C39A8">
              <w:rPr>
                <w:rFonts w:ascii="Calibri" w:hAnsi="Calibri" w:cs="Arial"/>
                <w:sz w:val="18"/>
                <w:szCs w:val="18"/>
              </w:rPr>
              <w:t>la fecha y hora  de cierre correspondiente.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80476B" w:rsidRPr="000C39A8" w:rsidTr="007B1E4B">
        <w:trPr>
          <w:trHeight w:val="716"/>
          <w:jc w:val="center"/>
        </w:trPr>
        <w:tc>
          <w:tcPr>
            <w:tcW w:w="110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476B" w:rsidRPr="000C39A8" w:rsidRDefault="0080476B" w:rsidP="003077CC">
            <w:pPr>
              <w:spacing w:before="120" w:after="120"/>
              <w:jc w:val="both"/>
              <w:rPr>
                <w:rFonts w:ascii="Calibri" w:eastAsia="Times New Roman" w:hAnsi="Calibri"/>
                <w:sz w:val="18"/>
                <w:szCs w:val="18"/>
                <w:lang w:eastAsia="es-ES"/>
              </w:rPr>
            </w:pPr>
            <w:r w:rsidRPr="000C39A8">
              <w:rPr>
                <w:rFonts w:ascii="Calibri" w:hAnsi="Calibri" w:cs="Arial"/>
                <w:b/>
                <w:sz w:val="18"/>
                <w:szCs w:val="18"/>
              </w:rPr>
              <w:t>EVALUACIÓN:</w:t>
            </w:r>
            <w:r w:rsidRPr="000C39A8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SENACYT se reserva el derecho de no adjudicar 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ningún  subsidio </w:t>
            </w:r>
            <w:r w:rsidRPr="000C39A8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</w:t>
            </w:r>
            <w:r w:rsidR="003077CC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económico </w:t>
            </w:r>
            <w:r w:rsidRPr="000C39A8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si las 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propuestas </w:t>
            </w:r>
            <w:r w:rsidRPr="000C39A8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que fueron recibidas no cumplen con los </w:t>
            </w:r>
            <w:r w:rsidR="003077CC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requisitos, </w:t>
            </w:r>
            <w:r w:rsidRPr="000C39A8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y calidad esperados o si las circunstancias presupuestarias impiden las adjudicaciones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de los subsidios</w:t>
            </w:r>
            <w:r w:rsidRPr="000C39A8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. </w:t>
            </w:r>
          </w:p>
        </w:tc>
      </w:tr>
      <w:tr w:rsidR="0080476B" w:rsidRPr="000C39A8" w:rsidTr="007B1E4B">
        <w:trPr>
          <w:trHeight w:val="651"/>
          <w:jc w:val="center"/>
        </w:trPr>
        <w:tc>
          <w:tcPr>
            <w:tcW w:w="110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80476B" w:rsidRPr="00CC67D2" w:rsidRDefault="0080476B" w:rsidP="007B1E4B">
            <w:pPr>
              <w:spacing w:before="120" w:after="120"/>
              <w:jc w:val="both"/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</w:pPr>
            <w:r w:rsidRPr="000C39A8">
              <w:rPr>
                <w:rFonts w:ascii="Calibri" w:hAnsi="Calibri" w:cs="Arial"/>
                <w:b/>
                <w:color w:val="FFFFFF"/>
                <w:sz w:val="18"/>
                <w:szCs w:val="18"/>
              </w:rPr>
              <w:t>Es responsabilidad del proponente y no de la SENACYT asegurarse que la propuesta recibida esté completa y entregada en el (los) plazo(s) previsto(s</w:t>
            </w:r>
            <w:r w:rsidRPr="00CC67D2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).</w:t>
            </w:r>
          </w:p>
          <w:p w:rsidR="0080476B" w:rsidRPr="000C39A8" w:rsidRDefault="0080476B" w:rsidP="00724451">
            <w:pPr>
              <w:spacing w:after="120"/>
              <w:jc w:val="both"/>
              <w:rPr>
                <w:rFonts w:ascii="Calibri" w:hAnsi="Calibri" w:cs="Arial"/>
                <w:b/>
                <w:color w:val="FFFFFF"/>
                <w:sz w:val="18"/>
                <w:szCs w:val="18"/>
              </w:rPr>
            </w:pPr>
            <w:r w:rsidRPr="000C39A8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CONSULTAS</w:t>
            </w:r>
            <w:r w:rsidR="00724451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 xml:space="preserve">: </w:t>
            </w:r>
            <w:hyperlink r:id="rId10" w:history="1">
              <w:r w:rsidR="00CC67D2" w:rsidRPr="00CC67D2">
                <w:rPr>
                  <w:rFonts w:ascii="Calibri" w:hAnsi="Calibri" w:cs="Arial"/>
                  <w:b/>
                  <w:color w:val="FFFFFF" w:themeColor="background1"/>
                  <w:sz w:val="18"/>
                  <w:szCs w:val="18"/>
                </w:rPr>
                <w:t>berkcert@senacyt.gob.pa</w:t>
              </w:r>
            </w:hyperlink>
            <w:r w:rsidRPr="00CC67D2">
              <w:rPr>
                <w:rFonts w:ascii="Calibri" w:hAnsi="Calibri" w:cs="Arial"/>
                <w:b/>
                <w:color w:val="FFFFFF"/>
                <w:sz w:val="18"/>
                <w:szCs w:val="18"/>
              </w:rPr>
              <w:t xml:space="preserve"> o a</w:t>
            </w:r>
            <w:r w:rsidRPr="000C39A8">
              <w:rPr>
                <w:rFonts w:ascii="Calibri" w:hAnsi="Calibri" w:cs="Arial"/>
                <w:b/>
                <w:color w:val="FFFFFF"/>
                <w:sz w:val="18"/>
                <w:szCs w:val="18"/>
              </w:rPr>
              <w:t xml:space="preserve">l 517-0014 </w:t>
            </w:r>
            <w:r>
              <w:rPr>
                <w:rFonts w:ascii="Calibri" w:hAnsi="Calibri" w:cs="Arial"/>
                <w:b/>
                <w:color w:val="FFFFFF"/>
                <w:sz w:val="18"/>
                <w:szCs w:val="18"/>
              </w:rPr>
              <w:t xml:space="preserve"> ext. 1046</w:t>
            </w:r>
          </w:p>
        </w:tc>
      </w:tr>
    </w:tbl>
    <w:p w:rsidR="0080476B" w:rsidRPr="00266C9F" w:rsidRDefault="0080476B" w:rsidP="0080476B">
      <w:pPr>
        <w:jc w:val="both"/>
        <w:rPr>
          <w:szCs w:val="23"/>
        </w:rPr>
      </w:pPr>
    </w:p>
    <w:p w:rsidR="00731D51" w:rsidRPr="00266C9F" w:rsidRDefault="00731D51" w:rsidP="00731D51">
      <w:pPr>
        <w:jc w:val="both"/>
        <w:rPr>
          <w:szCs w:val="23"/>
        </w:rPr>
      </w:pPr>
    </w:p>
    <w:sectPr w:rsidR="00731D51" w:rsidRPr="00266C9F" w:rsidSect="00FB0958">
      <w:headerReference w:type="default" r:id="rId11"/>
      <w:type w:val="continuous"/>
      <w:pgSz w:w="12240" w:h="15840" w:code="1"/>
      <w:pgMar w:top="680" w:right="737" w:bottom="340" w:left="737" w:header="56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46" w:rsidRPr="008B7C32" w:rsidRDefault="000D5446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0">
    <w:p w:rsidR="000D5446" w:rsidRPr="008B7C32" w:rsidRDefault="000D5446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 Black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46" w:rsidRPr="008B7C32" w:rsidRDefault="000D5446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0">
    <w:p w:rsidR="000D5446" w:rsidRPr="008B7C32" w:rsidRDefault="000D5446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6A" w:rsidRDefault="00AF016A" w:rsidP="00EE78AF">
    <w:pPr>
      <w:pStyle w:val="Encabezado"/>
      <w:jc w:val="right"/>
    </w:pPr>
    <w:r>
      <w:rPr>
        <w:noProof/>
        <w:lang w:val="es-PA" w:eastAsia="es-P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5274310</wp:posOffset>
          </wp:positionH>
          <wp:positionV relativeFrom="paragraph">
            <wp:posOffset>168275</wp:posOffset>
          </wp:positionV>
          <wp:extent cx="1381125" cy="509905"/>
          <wp:effectExtent l="19050" t="0" r="9525" b="0"/>
          <wp:wrapTight wrapText="bothSides">
            <wp:wrapPolygon edited="0">
              <wp:start x="-298" y="0"/>
              <wp:lineTo x="-298" y="20981"/>
              <wp:lineTo x="21749" y="20981"/>
              <wp:lineTo x="21749" y="0"/>
              <wp:lineTo x="-298" y="0"/>
            </wp:wrapPolygon>
          </wp:wrapTight>
          <wp:docPr id="2" name="Imagen 1" descr="C:\Documents and Settings\fgarcia\Mis documentos\Mis imágenes\logo-oficial-gobierno-nacional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ocuments and Settings\fgarcia\Mis documentos\Mis imágenes\logo-oficial-gobierno-nacional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09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78AF">
      <w:tab/>
    </w: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794"/>
      <w:gridCol w:w="3685"/>
      <w:gridCol w:w="3503"/>
    </w:tblGrid>
    <w:tr w:rsidR="00724451" w:rsidTr="00C64DAF">
      <w:trPr>
        <w:trHeight w:val="1280"/>
      </w:trPr>
      <w:tc>
        <w:tcPr>
          <w:tcW w:w="3794" w:type="dxa"/>
        </w:tcPr>
        <w:p w:rsidR="00724451" w:rsidRDefault="00724451" w:rsidP="00EE78AF">
          <w:pPr>
            <w:pStyle w:val="Encabezado"/>
            <w:jc w:val="right"/>
          </w:pPr>
          <w:r>
            <w:rPr>
              <w:noProof/>
              <w:lang w:val="es-PA" w:eastAsia="es-PA"/>
            </w:rPr>
            <w:drawing>
              <wp:anchor distT="0" distB="0" distL="114300" distR="114300" simplePos="0" relativeHeight="251661312" behindDoc="0" locked="0" layoutInCell="1" allowOverlap="1" wp14:anchorId="498E36BA" wp14:editId="6FD6554F">
                <wp:simplePos x="0" y="0"/>
                <wp:positionH relativeFrom="margin">
                  <wp:posOffset>135890</wp:posOffset>
                </wp:positionH>
                <wp:positionV relativeFrom="margin">
                  <wp:posOffset>43180</wp:posOffset>
                </wp:positionV>
                <wp:extent cx="1948180" cy="606425"/>
                <wp:effectExtent l="19050" t="0" r="0" b="0"/>
                <wp:wrapSquare wrapText="bothSides"/>
                <wp:docPr id="8" name="Imagen 3" descr="http://www.senacyt.gob.pa/imagenes/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http://www.senacyt.gob.pa/imagenes/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8180" cy="60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85" w:type="dxa"/>
        </w:tcPr>
        <w:p w:rsidR="00724451" w:rsidRDefault="00C64DAF" w:rsidP="00D1489A">
          <w:pPr>
            <w:pStyle w:val="Encabezado"/>
          </w:pPr>
          <w:r>
            <w:rPr>
              <w:noProof/>
              <w:lang w:val="es-PA" w:eastAsia="es-PA"/>
            </w:rPr>
            <w:drawing>
              <wp:anchor distT="0" distB="0" distL="114300" distR="114300" simplePos="0" relativeHeight="251662336" behindDoc="0" locked="0" layoutInCell="1" allowOverlap="1" wp14:anchorId="0C93AC71" wp14:editId="184B1E61">
                <wp:simplePos x="0" y="0"/>
                <wp:positionH relativeFrom="column">
                  <wp:posOffset>48895</wp:posOffset>
                </wp:positionH>
                <wp:positionV relativeFrom="paragraph">
                  <wp:posOffset>43180</wp:posOffset>
                </wp:positionV>
                <wp:extent cx="1856740" cy="570230"/>
                <wp:effectExtent l="0" t="0" r="0" b="1270"/>
                <wp:wrapSquare wrapText="bothSides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C Berkeley Logo_Berkeley Blue_cs5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740" cy="570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03" w:type="dxa"/>
        </w:tcPr>
        <w:p w:rsidR="00724451" w:rsidRDefault="00724451" w:rsidP="00724451">
          <w:pPr>
            <w:pStyle w:val="Encabezado"/>
          </w:pPr>
        </w:p>
      </w:tc>
    </w:tr>
  </w:tbl>
  <w:p w:rsidR="003473D6" w:rsidRDefault="00EE78AF" w:rsidP="00EE78AF">
    <w:pPr>
      <w:pStyle w:val="Encabezado"/>
      <w:jc w:val="right"/>
      <w:rPr>
        <w:sz w:val="2"/>
        <w:szCs w:val="2"/>
      </w:rPr>
    </w:pPr>
    <w:r>
      <w:tab/>
    </w:r>
    <w:r>
      <w:tab/>
    </w:r>
    <w:r>
      <w:tab/>
      <w:t xml:space="preserve">  </w:t>
    </w:r>
    <w:r w:rsidR="00257B02">
      <w:rPr>
        <w:sz w:val="2"/>
        <w:szCs w:val="2"/>
      </w:rPr>
      <w:t xml:space="preserve"> </w:t>
    </w:r>
    <w:r w:rsidR="00257B02">
      <w:rPr>
        <w:sz w:val="2"/>
        <w:szCs w:val="2"/>
      </w:rPr>
      <w:tab/>
    </w:r>
    <w:r w:rsidR="003473D6" w:rsidRPr="00C25E72">
      <w:rPr>
        <w:sz w:val="2"/>
        <w:szCs w:val="2"/>
      </w:rPr>
      <w:tab/>
      <w:t xml:space="preserve">      </w:t>
    </w:r>
  </w:p>
  <w:p w:rsidR="00E71B01" w:rsidRDefault="00E71B01" w:rsidP="00EE78AF">
    <w:pPr>
      <w:pStyle w:val="Encabezado"/>
      <w:jc w:val="right"/>
      <w:rPr>
        <w:sz w:val="2"/>
        <w:szCs w:val="2"/>
      </w:rPr>
    </w:pPr>
  </w:p>
  <w:p w:rsidR="00E71B01" w:rsidRDefault="00E71B01" w:rsidP="00EE78AF">
    <w:pPr>
      <w:pStyle w:val="Encabezado"/>
      <w:jc w:val="right"/>
      <w:rPr>
        <w:sz w:val="2"/>
        <w:szCs w:val="2"/>
      </w:rPr>
    </w:pPr>
  </w:p>
  <w:p w:rsidR="00E71B01" w:rsidRDefault="00E71B01" w:rsidP="00EE78AF">
    <w:pPr>
      <w:pStyle w:val="Encabezado"/>
      <w:jc w:val="right"/>
      <w:rPr>
        <w:sz w:val="2"/>
        <w:szCs w:val="2"/>
      </w:rPr>
    </w:pPr>
  </w:p>
  <w:p w:rsidR="00E71B01" w:rsidRDefault="00E71B01" w:rsidP="00EE78AF">
    <w:pPr>
      <w:pStyle w:val="Encabezado"/>
      <w:jc w:val="right"/>
      <w:rPr>
        <w:sz w:val="2"/>
        <w:szCs w:val="2"/>
      </w:rPr>
    </w:pPr>
  </w:p>
  <w:p w:rsidR="00E71B01" w:rsidRDefault="00FB0958" w:rsidP="00EE78AF">
    <w:pPr>
      <w:pStyle w:val="Encabezado"/>
      <w:jc w:val="right"/>
      <w:rPr>
        <w:sz w:val="2"/>
        <w:szCs w:val="2"/>
      </w:rPr>
    </w:pPr>
    <w:r>
      <w:rPr>
        <w:noProof/>
        <w:sz w:val="2"/>
        <w:szCs w:val="2"/>
        <w:lang w:val="es-PA" w:eastAsia="es-PA"/>
      </w:rPr>
      <w:t xml:space="preserve"> </w:t>
    </w:r>
  </w:p>
  <w:p w:rsidR="00E71B01" w:rsidRDefault="00E71B01" w:rsidP="00EE78AF">
    <w:pPr>
      <w:pStyle w:val="Encabezado"/>
      <w:jc w:val="right"/>
      <w:rPr>
        <w:sz w:val="2"/>
        <w:szCs w:val="2"/>
      </w:rPr>
    </w:pPr>
  </w:p>
  <w:p w:rsidR="00E71B01" w:rsidRDefault="00E71B01" w:rsidP="00EE78AF">
    <w:pPr>
      <w:pStyle w:val="Encabezado"/>
      <w:jc w:val="right"/>
      <w:rPr>
        <w:sz w:val="2"/>
        <w:szCs w:val="2"/>
      </w:rPr>
    </w:pPr>
  </w:p>
  <w:p w:rsidR="00E71B01" w:rsidRPr="00C25E72" w:rsidRDefault="00E71B01" w:rsidP="000641A9">
    <w:pPr>
      <w:pStyle w:val="Encabezado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44CF"/>
    <w:multiLevelType w:val="hybridMultilevel"/>
    <w:tmpl w:val="1E3C42C0"/>
    <w:lvl w:ilvl="0" w:tplc="18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1F5119DB"/>
    <w:multiLevelType w:val="hybridMultilevel"/>
    <w:tmpl w:val="2EF6D83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E43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D1A0B"/>
    <w:multiLevelType w:val="hybridMultilevel"/>
    <w:tmpl w:val="9280D788"/>
    <w:lvl w:ilvl="0" w:tplc="1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5892213"/>
    <w:multiLevelType w:val="hybridMultilevel"/>
    <w:tmpl w:val="DA8233B2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997DD3"/>
    <w:multiLevelType w:val="hybridMultilevel"/>
    <w:tmpl w:val="80D4B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E75E0"/>
    <w:multiLevelType w:val="hybridMultilevel"/>
    <w:tmpl w:val="D6EC997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A0EBC"/>
    <w:multiLevelType w:val="hybridMultilevel"/>
    <w:tmpl w:val="89122214"/>
    <w:lvl w:ilvl="0" w:tplc="7FAEA59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505" w:hanging="360"/>
      </w:pPr>
    </w:lvl>
    <w:lvl w:ilvl="2" w:tplc="180A001B" w:tentative="1">
      <w:start w:val="1"/>
      <w:numFmt w:val="lowerRoman"/>
      <w:lvlText w:val="%3."/>
      <w:lvlJc w:val="right"/>
      <w:pPr>
        <w:ind w:left="3225" w:hanging="180"/>
      </w:pPr>
    </w:lvl>
    <w:lvl w:ilvl="3" w:tplc="180A000F" w:tentative="1">
      <w:start w:val="1"/>
      <w:numFmt w:val="decimal"/>
      <w:lvlText w:val="%4."/>
      <w:lvlJc w:val="left"/>
      <w:pPr>
        <w:ind w:left="3945" w:hanging="360"/>
      </w:pPr>
    </w:lvl>
    <w:lvl w:ilvl="4" w:tplc="180A0019" w:tentative="1">
      <w:start w:val="1"/>
      <w:numFmt w:val="lowerLetter"/>
      <w:lvlText w:val="%5."/>
      <w:lvlJc w:val="left"/>
      <w:pPr>
        <w:ind w:left="4665" w:hanging="360"/>
      </w:pPr>
    </w:lvl>
    <w:lvl w:ilvl="5" w:tplc="180A001B" w:tentative="1">
      <w:start w:val="1"/>
      <w:numFmt w:val="lowerRoman"/>
      <w:lvlText w:val="%6."/>
      <w:lvlJc w:val="right"/>
      <w:pPr>
        <w:ind w:left="5385" w:hanging="180"/>
      </w:pPr>
    </w:lvl>
    <w:lvl w:ilvl="6" w:tplc="180A000F" w:tentative="1">
      <w:start w:val="1"/>
      <w:numFmt w:val="decimal"/>
      <w:lvlText w:val="%7."/>
      <w:lvlJc w:val="left"/>
      <w:pPr>
        <w:ind w:left="6105" w:hanging="360"/>
      </w:pPr>
    </w:lvl>
    <w:lvl w:ilvl="7" w:tplc="180A0019" w:tentative="1">
      <w:start w:val="1"/>
      <w:numFmt w:val="lowerLetter"/>
      <w:lvlText w:val="%8."/>
      <w:lvlJc w:val="left"/>
      <w:pPr>
        <w:ind w:left="6825" w:hanging="360"/>
      </w:pPr>
    </w:lvl>
    <w:lvl w:ilvl="8" w:tplc="18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3C2E016D"/>
    <w:multiLevelType w:val="multilevel"/>
    <w:tmpl w:val="046E45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8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AE86716"/>
    <w:multiLevelType w:val="hybridMultilevel"/>
    <w:tmpl w:val="F280C9A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B89538F"/>
    <w:multiLevelType w:val="hybridMultilevel"/>
    <w:tmpl w:val="FE801FC0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3A19DE"/>
    <w:multiLevelType w:val="hybridMultilevel"/>
    <w:tmpl w:val="13561F2C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2A05D3"/>
    <w:multiLevelType w:val="hybridMultilevel"/>
    <w:tmpl w:val="3FCE444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F737B"/>
    <w:multiLevelType w:val="hybridMultilevel"/>
    <w:tmpl w:val="BD1A45EE"/>
    <w:lvl w:ilvl="0" w:tplc="4FF87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  <w:lang w:val="es-PA"/>
      </w:rPr>
    </w:lvl>
    <w:lvl w:ilvl="1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CFE43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3" w:tplc="1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6BC828D4"/>
    <w:multiLevelType w:val="hybridMultilevel"/>
    <w:tmpl w:val="78109F36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704CE"/>
    <w:multiLevelType w:val="hybridMultilevel"/>
    <w:tmpl w:val="5EAED82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3F7B5B"/>
    <w:multiLevelType w:val="hybridMultilevel"/>
    <w:tmpl w:val="360600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10"/>
  </w:num>
  <w:num w:numId="6">
    <w:abstractNumId w:val="15"/>
  </w:num>
  <w:num w:numId="7">
    <w:abstractNumId w:val="12"/>
  </w:num>
  <w:num w:numId="8">
    <w:abstractNumId w:val="0"/>
  </w:num>
  <w:num w:numId="9">
    <w:abstractNumId w:val="11"/>
  </w:num>
  <w:num w:numId="10">
    <w:abstractNumId w:val="5"/>
  </w:num>
  <w:num w:numId="11">
    <w:abstractNumId w:val="14"/>
  </w:num>
  <w:num w:numId="12">
    <w:abstractNumId w:val="8"/>
  </w:num>
  <w:num w:numId="13">
    <w:abstractNumId w:val="6"/>
  </w:num>
  <w:num w:numId="14">
    <w:abstractNumId w:val="13"/>
  </w:num>
  <w:num w:numId="15">
    <w:abstractNumId w:val="2"/>
  </w:num>
  <w:num w:numId="1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53"/>
    <w:rsid w:val="00010926"/>
    <w:rsid w:val="00011DBB"/>
    <w:rsid w:val="000137DF"/>
    <w:rsid w:val="00023717"/>
    <w:rsid w:val="0003248F"/>
    <w:rsid w:val="00042F36"/>
    <w:rsid w:val="00043D98"/>
    <w:rsid w:val="000534F5"/>
    <w:rsid w:val="00054AB2"/>
    <w:rsid w:val="00057016"/>
    <w:rsid w:val="00057C15"/>
    <w:rsid w:val="000641A9"/>
    <w:rsid w:val="000663B8"/>
    <w:rsid w:val="000754E4"/>
    <w:rsid w:val="00076853"/>
    <w:rsid w:val="0008201D"/>
    <w:rsid w:val="00084996"/>
    <w:rsid w:val="0009136F"/>
    <w:rsid w:val="000927E6"/>
    <w:rsid w:val="00094DDB"/>
    <w:rsid w:val="00096916"/>
    <w:rsid w:val="000A1C8A"/>
    <w:rsid w:val="000B7352"/>
    <w:rsid w:val="000C0AD9"/>
    <w:rsid w:val="000C39A8"/>
    <w:rsid w:val="000D049C"/>
    <w:rsid w:val="000D36DF"/>
    <w:rsid w:val="000D5446"/>
    <w:rsid w:val="000D7A08"/>
    <w:rsid w:val="000D7A79"/>
    <w:rsid w:val="000D7F42"/>
    <w:rsid w:val="000E08BD"/>
    <w:rsid w:val="000E08CD"/>
    <w:rsid w:val="000E205B"/>
    <w:rsid w:val="000F0E65"/>
    <w:rsid w:val="000F1F45"/>
    <w:rsid w:val="00101E2A"/>
    <w:rsid w:val="001023A8"/>
    <w:rsid w:val="001037E7"/>
    <w:rsid w:val="0010696F"/>
    <w:rsid w:val="001077DA"/>
    <w:rsid w:val="001217B2"/>
    <w:rsid w:val="00122072"/>
    <w:rsid w:val="00130638"/>
    <w:rsid w:val="00142ADF"/>
    <w:rsid w:val="00142FC8"/>
    <w:rsid w:val="00151F52"/>
    <w:rsid w:val="001533B2"/>
    <w:rsid w:val="00156026"/>
    <w:rsid w:val="001625E0"/>
    <w:rsid w:val="00166A5A"/>
    <w:rsid w:val="00166FF4"/>
    <w:rsid w:val="00172EB2"/>
    <w:rsid w:val="00177729"/>
    <w:rsid w:val="001855E7"/>
    <w:rsid w:val="00185E11"/>
    <w:rsid w:val="001A1F63"/>
    <w:rsid w:val="001A3DC9"/>
    <w:rsid w:val="001A449B"/>
    <w:rsid w:val="001B0623"/>
    <w:rsid w:val="001B6FE8"/>
    <w:rsid w:val="001C3AD1"/>
    <w:rsid w:val="001C590C"/>
    <w:rsid w:val="001D4003"/>
    <w:rsid w:val="001D5586"/>
    <w:rsid w:val="001D5A3A"/>
    <w:rsid w:val="001D7FBD"/>
    <w:rsid w:val="001E2753"/>
    <w:rsid w:val="001E29E7"/>
    <w:rsid w:val="001E5356"/>
    <w:rsid w:val="001E5939"/>
    <w:rsid w:val="001F0DF6"/>
    <w:rsid w:val="001F14C0"/>
    <w:rsid w:val="001F5AB1"/>
    <w:rsid w:val="0021406D"/>
    <w:rsid w:val="002175DF"/>
    <w:rsid w:val="00232E8D"/>
    <w:rsid w:val="00237DDA"/>
    <w:rsid w:val="0024128B"/>
    <w:rsid w:val="0025069A"/>
    <w:rsid w:val="0025452C"/>
    <w:rsid w:val="00257B02"/>
    <w:rsid w:val="002626D3"/>
    <w:rsid w:val="00263BF8"/>
    <w:rsid w:val="00266C9F"/>
    <w:rsid w:val="002817F5"/>
    <w:rsid w:val="00282BAC"/>
    <w:rsid w:val="002953B4"/>
    <w:rsid w:val="00295C75"/>
    <w:rsid w:val="0029661E"/>
    <w:rsid w:val="002A08D2"/>
    <w:rsid w:val="002A57CF"/>
    <w:rsid w:val="002A7B8F"/>
    <w:rsid w:val="002B0584"/>
    <w:rsid w:val="002B5F8B"/>
    <w:rsid w:val="002B61B3"/>
    <w:rsid w:val="002C4101"/>
    <w:rsid w:val="002D15BF"/>
    <w:rsid w:val="002D1FFB"/>
    <w:rsid w:val="002D3256"/>
    <w:rsid w:val="002D5658"/>
    <w:rsid w:val="002D6550"/>
    <w:rsid w:val="002D6EBA"/>
    <w:rsid w:val="002E2155"/>
    <w:rsid w:val="002E39DA"/>
    <w:rsid w:val="002F1922"/>
    <w:rsid w:val="003077CC"/>
    <w:rsid w:val="00307F6C"/>
    <w:rsid w:val="003156D5"/>
    <w:rsid w:val="003158E2"/>
    <w:rsid w:val="00315B29"/>
    <w:rsid w:val="003212E5"/>
    <w:rsid w:val="00324338"/>
    <w:rsid w:val="003363CD"/>
    <w:rsid w:val="00346A23"/>
    <w:rsid w:val="003473D6"/>
    <w:rsid w:val="0035077B"/>
    <w:rsid w:val="00351ECC"/>
    <w:rsid w:val="00356BBD"/>
    <w:rsid w:val="00357CA5"/>
    <w:rsid w:val="003639F1"/>
    <w:rsid w:val="003677E3"/>
    <w:rsid w:val="00376F20"/>
    <w:rsid w:val="0037706D"/>
    <w:rsid w:val="00383591"/>
    <w:rsid w:val="0038580F"/>
    <w:rsid w:val="00391277"/>
    <w:rsid w:val="003A35E8"/>
    <w:rsid w:val="003A37C9"/>
    <w:rsid w:val="003B227F"/>
    <w:rsid w:val="003B4DD8"/>
    <w:rsid w:val="003C03E3"/>
    <w:rsid w:val="003C6489"/>
    <w:rsid w:val="003D2D7F"/>
    <w:rsid w:val="003E49AA"/>
    <w:rsid w:val="003E7FE6"/>
    <w:rsid w:val="003F0FB4"/>
    <w:rsid w:val="0041232B"/>
    <w:rsid w:val="004157DB"/>
    <w:rsid w:val="00425391"/>
    <w:rsid w:val="0042573B"/>
    <w:rsid w:val="00437DEC"/>
    <w:rsid w:val="00442380"/>
    <w:rsid w:val="004443EA"/>
    <w:rsid w:val="0044595E"/>
    <w:rsid w:val="00446153"/>
    <w:rsid w:val="004470F9"/>
    <w:rsid w:val="004504B9"/>
    <w:rsid w:val="004529E6"/>
    <w:rsid w:val="00457BBE"/>
    <w:rsid w:val="00460DF2"/>
    <w:rsid w:val="00471F71"/>
    <w:rsid w:val="00472C0E"/>
    <w:rsid w:val="004947E9"/>
    <w:rsid w:val="00496440"/>
    <w:rsid w:val="004A6C57"/>
    <w:rsid w:val="004B7405"/>
    <w:rsid w:val="004C01D9"/>
    <w:rsid w:val="004C6B81"/>
    <w:rsid w:val="004D424B"/>
    <w:rsid w:val="004D5B2F"/>
    <w:rsid w:val="004D7B34"/>
    <w:rsid w:val="004E0A54"/>
    <w:rsid w:val="004E7A4C"/>
    <w:rsid w:val="004E7FD7"/>
    <w:rsid w:val="004F2D29"/>
    <w:rsid w:val="00511504"/>
    <w:rsid w:val="005144AC"/>
    <w:rsid w:val="00517041"/>
    <w:rsid w:val="005313BF"/>
    <w:rsid w:val="00537ACE"/>
    <w:rsid w:val="00542834"/>
    <w:rsid w:val="005530CA"/>
    <w:rsid w:val="00554E44"/>
    <w:rsid w:val="00572C8C"/>
    <w:rsid w:val="0057506C"/>
    <w:rsid w:val="00576144"/>
    <w:rsid w:val="00594BC8"/>
    <w:rsid w:val="00595F58"/>
    <w:rsid w:val="00596B9E"/>
    <w:rsid w:val="005A4443"/>
    <w:rsid w:val="005B1648"/>
    <w:rsid w:val="005B5A21"/>
    <w:rsid w:val="005C094C"/>
    <w:rsid w:val="005D2953"/>
    <w:rsid w:val="005E0088"/>
    <w:rsid w:val="005E5168"/>
    <w:rsid w:val="005E6AA2"/>
    <w:rsid w:val="005F0F82"/>
    <w:rsid w:val="005F4456"/>
    <w:rsid w:val="00602FD4"/>
    <w:rsid w:val="0061095A"/>
    <w:rsid w:val="00621785"/>
    <w:rsid w:val="00623599"/>
    <w:rsid w:val="006273D4"/>
    <w:rsid w:val="006315DF"/>
    <w:rsid w:val="006333CA"/>
    <w:rsid w:val="00634494"/>
    <w:rsid w:val="00637374"/>
    <w:rsid w:val="00641AA4"/>
    <w:rsid w:val="00641E4B"/>
    <w:rsid w:val="00644FFA"/>
    <w:rsid w:val="006457B4"/>
    <w:rsid w:val="00655C32"/>
    <w:rsid w:val="00655C89"/>
    <w:rsid w:val="00655F39"/>
    <w:rsid w:val="00656325"/>
    <w:rsid w:val="00670E0B"/>
    <w:rsid w:val="00673BAD"/>
    <w:rsid w:val="00674DBD"/>
    <w:rsid w:val="00677426"/>
    <w:rsid w:val="006855F7"/>
    <w:rsid w:val="0069097D"/>
    <w:rsid w:val="006948CC"/>
    <w:rsid w:val="006A1A94"/>
    <w:rsid w:val="006B097E"/>
    <w:rsid w:val="006B4198"/>
    <w:rsid w:val="006B697B"/>
    <w:rsid w:val="006D01BC"/>
    <w:rsid w:val="006D148C"/>
    <w:rsid w:val="006E2F26"/>
    <w:rsid w:val="006F2B2E"/>
    <w:rsid w:val="00703160"/>
    <w:rsid w:val="00704EBF"/>
    <w:rsid w:val="00704F87"/>
    <w:rsid w:val="00705E30"/>
    <w:rsid w:val="00723BAB"/>
    <w:rsid w:val="00724451"/>
    <w:rsid w:val="00726737"/>
    <w:rsid w:val="00730258"/>
    <w:rsid w:val="00731D51"/>
    <w:rsid w:val="00732B09"/>
    <w:rsid w:val="00747B9D"/>
    <w:rsid w:val="0075740C"/>
    <w:rsid w:val="00760AA0"/>
    <w:rsid w:val="0076729B"/>
    <w:rsid w:val="00770556"/>
    <w:rsid w:val="00773650"/>
    <w:rsid w:val="0077386F"/>
    <w:rsid w:val="00773D7A"/>
    <w:rsid w:val="007810B4"/>
    <w:rsid w:val="00782BED"/>
    <w:rsid w:val="00786711"/>
    <w:rsid w:val="0079412D"/>
    <w:rsid w:val="00795664"/>
    <w:rsid w:val="007A61F9"/>
    <w:rsid w:val="007B668A"/>
    <w:rsid w:val="007B6E2A"/>
    <w:rsid w:val="007C39F5"/>
    <w:rsid w:val="007C3C06"/>
    <w:rsid w:val="007C4EF4"/>
    <w:rsid w:val="007D2F91"/>
    <w:rsid w:val="007D4816"/>
    <w:rsid w:val="007E055E"/>
    <w:rsid w:val="007E2721"/>
    <w:rsid w:val="007F4E65"/>
    <w:rsid w:val="00802D45"/>
    <w:rsid w:val="0080476B"/>
    <w:rsid w:val="0080528E"/>
    <w:rsid w:val="00820207"/>
    <w:rsid w:val="008221B7"/>
    <w:rsid w:val="008379D1"/>
    <w:rsid w:val="008415D7"/>
    <w:rsid w:val="00865A3F"/>
    <w:rsid w:val="008711AA"/>
    <w:rsid w:val="00897150"/>
    <w:rsid w:val="008A0427"/>
    <w:rsid w:val="008A2452"/>
    <w:rsid w:val="008B05D5"/>
    <w:rsid w:val="008B13C9"/>
    <w:rsid w:val="008B48A0"/>
    <w:rsid w:val="008B6B23"/>
    <w:rsid w:val="008C779A"/>
    <w:rsid w:val="008E3549"/>
    <w:rsid w:val="008E4E5D"/>
    <w:rsid w:val="008E7EF0"/>
    <w:rsid w:val="008F277C"/>
    <w:rsid w:val="00902C8B"/>
    <w:rsid w:val="00903A89"/>
    <w:rsid w:val="009073E6"/>
    <w:rsid w:val="00922914"/>
    <w:rsid w:val="00924A51"/>
    <w:rsid w:val="0092711C"/>
    <w:rsid w:val="00927457"/>
    <w:rsid w:val="00931AE6"/>
    <w:rsid w:val="00934D88"/>
    <w:rsid w:val="00942F3A"/>
    <w:rsid w:val="0094559E"/>
    <w:rsid w:val="00951EC5"/>
    <w:rsid w:val="00956A98"/>
    <w:rsid w:val="00960821"/>
    <w:rsid w:val="00960EA2"/>
    <w:rsid w:val="0096779B"/>
    <w:rsid w:val="009A3156"/>
    <w:rsid w:val="009C7AA7"/>
    <w:rsid w:val="009C7B35"/>
    <w:rsid w:val="009D2CBF"/>
    <w:rsid w:val="009D33DD"/>
    <w:rsid w:val="009D6D05"/>
    <w:rsid w:val="009E4C1E"/>
    <w:rsid w:val="009F132D"/>
    <w:rsid w:val="009F52B2"/>
    <w:rsid w:val="00A14FA6"/>
    <w:rsid w:val="00A15670"/>
    <w:rsid w:val="00A15F8F"/>
    <w:rsid w:val="00A24BE8"/>
    <w:rsid w:val="00A25471"/>
    <w:rsid w:val="00A26B4B"/>
    <w:rsid w:val="00A31982"/>
    <w:rsid w:val="00A32320"/>
    <w:rsid w:val="00A336D7"/>
    <w:rsid w:val="00A364CB"/>
    <w:rsid w:val="00A66B26"/>
    <w:rsid w:val="00A743FC"/>
    <w:rsid w:val="00A869FC"/>
    <w:rsid w:val="00A86A05"/>
    <w:rsid w:val="00A87EE1"/>
    <w:rsid w:val="00AA1BF7"/>
    <w:rsid w:val="00AA6296"/>
    <w:rsid w:val="00AA7F98"/>
    <w:rsid w:val="00AB637A"/>
    <w:rsid w:val="00AC1393"/>
    <w:rsid w:val="00AC6FE6"/>
    <w:rsid w:val="00AD1786"/>
    <w:rsid w:val="00AE161E"/>
    <w:rsid w:val="00AE2FD1"/>
    <w:rsid w:val="00AE51E2"/>
    <w:rsid w:val="00AF016A"/>
    <w:rsid w:val="00AF19BE"/>
    <w:rsid w:val="00AF47A5"/>
    <w:rsid w:val="00AF5EB0"/>
    <w:rsid w:val="00B00515"/>
    <w:rsid w:val="00B01BFF"/>
    <w:rsid w:val="00B17DAF"/>
    <w:rsid w:val="00B20D9B"/>
    <w:rsid w:val="00B401FB"/>
    <w:rsid w:val="00B55761"/>
    <w:rsid w:val="00B64ED3"/>
    <w:rsid w:val="00B752BC"/>
    <w:rsid w:val="00B767BC"/>
    <w:rsid w:val="00B77CE5"/>
    <w:rsid w:val="00B82770"/>
    <w:rsid w:val="00B82BB0"/>
    <w:rsid w:val="00B928AB"/>
    <w:rsid w:val="00BA40BD"/>
    <w:rsid w:val="00BA77B1"/>
    <w:rsid w:val="00BB0945"/>
    <w:rsid w:val="00BC7667"/>
    <w:rsid w:val="00BD07A0"/>
    <w:rsid w:val="00BE3DAA"/>
    <w:rsid w:val="00BF0819"/>
    <w:rsid w:val="00BF1FD4"/>
    <w:rsid w:val="00C02435"/>
    <w:rsid w:val="00C05D2F"/>
    <w:rsid w:val="00C1628B"/>
    <w:rsid w:val="00C171B0"/>
    <w:rsid w:val="00C21875"/>
    <w:rsid w:val="00C22F22"/>
    <w:rsid w:val="00C24F7A"/>
    <w:rsid w:val="00C25E72"/>
    <w:rsid w:val="00C2616D"/>
    <w:rsid w:val="00C34350"/>
    <w:rsid w:val="00C34A98"/>
    <w:rsid w:val="00C4070A"/>
    <w:rsid w:val="00C44EBE"/>
    <w:rsid w:val="00C514B2"/>
    <w:rsid w:val="00C61133"/>
    <w:rsid w:val="00C64DAF"/>
    <w:rsid w:val="00C6717F"/>
    <w:rsid w:val="00C67FA4"/>
    <w:rsid w:val="00C728C9"/>
    <w:rsid w:val="00C7447B"/>
    <w:rsid w:val="00C86B92"/>
    <w:rsid w:val="00C878B6"/>
    <w:rsid w:val="00C91E8C"/>
    <w:rsid w:val="00CA0D1D"/>
    <w:rsid w:val="00CA0F5C"/>
    <w:rsid w:val="00CA11FB"/>
    <w:rsid w:val="00CA31C8"/>
    <w:rsid w:val="00CA38F6"/>
    <w:rsid w:val="00CA5ECF"/>
    <w:rsid w:val="00CB4BD1"/>
    <w:rsid w:val="00CC357D"/>
    <w:rsid w:val="00CC5360"/>
    <w:rsid w:val="00CC67D2"/>
    <w:rsid w:val="00CD20F5"/>
    <w:rsid w:val="00CD5A1D"/>
    <w:rsid w:val="00CD624D"/>
    <w:rsid w:val="00CD7D3A"/>
    <w:rsid w:val="00CE7C0E"/>
    <w:rsid w:val="00D04084"/>
    <w:rsid w:val="00D10D12"/>
    <w:rsid w:val="00D12AB6"/>
    <w:rsid w:val="00D1489A"/>
    <w:rsid w:val="00D1553B"/>
    <w:rsid w:val="00D21584"/>
    <w:rsid w:val="00D30438"/>
    <w:rsid w:val="00D43C08"/>
    <w:rsid w:val="00D44942"/>
    <w:rsid w:val="00D52150"/>
    <w:rsid w:val="00D53549"/>
    <w:rsid w:val="00D60D65"/>
    <w:rsid w:val="00D612ED"/>
    <w:rsid w:val="00D643F1"/>
    <w:rsid w:val="00D7348A"/>
    <w:rsid w:val="00D74AB4"/>
    <w:rsid w:val="00D85A0D"/>
    <w:rsid w:val="00D9032F"/>
    <w:rsid w:val="00D95B2F"/>
    <w:rsid w:val="00D97501"/>
    <w:rsid w:val="00DA48E1"/>
    <w:rsid w:val="00DB0BCC"/>
    <w:rsid w:val="00DB611B"/>
    <w:rsid w:val="00DC32A2"/>
    <w:rsid w:val="00DC640E"/>
    <w:rsid w:val="00DD2C85"/>
    <w:rsid w:val="00DD3C3F"/>
    <w:rsid w:val="00DE09A4"/>
    <w:rsid w:val="00DE26F9"/>
    <w:rsid w:val="00DE4964"/>
    <w:rsid w:val="00DF134C"/>
    <w:rsid w:val="00DF2059"/>
    <w:rsid w:val="00DF2251"/>
    <w:rsid w:val="00DF3FE2"/>
    <w:rsid w:val="00DF5586"/>
    <w:rsid w:val="00DF7EE2"/>
    <w:rsid w:val="00E00A75"/>
    <w:rsid w:val="00E02B7B"/>
    <w:rsid w:val="00E02E05"/>
    <w:rsid w:val="00E03F5D"/>
    <w:rsid w:val="00E07EBE"/>
    <w:rsid w:val="00E10108"/>
    <w:rsid w:val="00E1298E"/>
    <w:rsid w:val="00E22C65"/>
    <w:rsid w:val="00E23382"/>
    <w:rsid w:val="00E2567C"/>
    <w:rsid w:val="00E2786E"/>
    <w:rsid w:val="00E30532"/>
    <w:rsid w:val="00E3476E"/>
    <w:rsid w:val="00E35904"/>
    <w:rsid w:val="00E36B9A"/>
    <w:rsid w:val="00E36F60"/>
    <w:rsid w:val="00E412DD"/>
    <w:rsid w:val="00E412F4"/>
    <w:rsid w:val="00E510CE"/>
    <w:rsid w:val="00E5371D"/>
    <w:rsid w:val="00E55AF8"/>
    <w:rsid w:val="00E60FBA"/>
    <w:rsid w:val="00E62AC6"/>
    <w:rsid w:val="00E71B01"/>
    <w:rsid w:val="00E86CEC"/>
    <w:rsid w:val="00E87888"/>
    <w:rsid w:val="00E90A5E"/>
    <w:rsid w:val="00E9145B"/>
    <w:rsid w:val="00E94FD6"/>
    <w:rsid w:val="00E97AB2"/>
    <w:rsid w:val="00E97CAB"/>
    <w:rsid w:val="00EA611C"/>
    <w:rsid w:val="00EC4251"/>
    <w:rsid w:val="00ED3F49"/>
    <w:rsid w:val="00ED3F61"/>
    <w:rsid w:val="00EE78AF"/>
    <w:rsid w:val="00EF7D6D"/>
    <w:rsid w:val="00EF7DA4"/>
    <w:rsid w:val="00F02F36"/>
    <w:rsid w:val="00F02F39"/>
    <w:rsid w:val="00F04131"/>
    <w:rsid w:val="00F066E7"/>
    <w:rsid w:val="00F06A6F"/>
    <w:rsid w:val="00F252A0"/>
    <w:rsid w:val="00F35606"/>
    <w:rsid w:val="00F45931"/>
    <w:rsid w:val="00F50858"/>
    <w:rsid w:val="00F50DDA"/>
    <w:rsid w:val="00F50DE4"/>
    <w:rsid w:val="00F52909"/>
    <w:rsid w:val="00F614AE"/>
    <w:rsid w:val="00F61D98"/>
    <w:rsid w:val="00F64DE1"/>
    <w:rsid w:val="00F651AA"/>
    <w:rsid w:val="00F803E3"/>
    <w:rsid w:val="00F86178"/>
    <w:rsid w:val="00F91013"/>
    <w:rsid w:val="00F91319"/>
    <w:rsid w:val="00F94E11"/>
    <w:rsid w:val="00F9727D"/>
    <w:rsid w:val="00FA1EC7"/>
    <w:rsid w:val="00FA7A38"/>
    <w:rsid w:val="00FB0958"/>
    <w:rsid w:val="00FB2154"/>
    <w:rsid w:val="00FB6780"/>
    <w:rsid w:val="00FD3BDC"/>
    <w:rsid w:val="00FD6B6A"/>
    <w:rsid w:val="00FE5124"/>
    <w:rsid w:val="00FE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paragraph" w:styleId="Ttulo3">
    <w:name w:val="heading 3"/>
    <w:basedOn w:val="Normal"/>
    <w:link w:val="Ttulo3Car"/>
    <w:uiPriority w:val="9"/>
    <w:qFormat/>
    <w:rsid w:val="008047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s-PA"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basedOn w:val="Fuentedeprrafopredete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  <w:style w:type="paragraph" w:customStyle="1" w:styleId="DocumentLabel">
    <w:name w:val="Document Label"/>
    <w:next w:val="Normal"/>
    <w:uiPriority w:val="99"/>
    <w:rsid w:val="00726737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80476B"/>
    <w:rPr>
      <w:rFonts w:eastAsia="Times New Roman"/>
      <w:b/>
      <w:bCs/>
      <w:sz w:val="27"/>
      <w:szCs w:val="27"/>
    </w:rPr>
  </w:style>
  <w:style w:type="character" w:styleId="nfasis">
    <w:name w:val="Emphasis"/>
    <w:basedOn w:val="Fuentedeprrafopredeter"/>
    <w:uiPriority w:val="20"/>
    <w:qFormat/>
    <w:rsid w:val="0080476B"/>
    <w:rPr>
      <w:i/>
      <w:iCs/>
    </w:rPr>
  </w:style>
  <w:style w:type="character" w:customStyle="1" w:styleId="apple-converted-space">
    <w:name w:val="apple-converted-space"/>
    <w:basedOn w:val="Fuentedeprrafopredeter"/>
    <w:rsid w:val="00804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paragraph" w:styleId="Ttulo3">
    <w:name w:val="heading 3"/>
    <w:basedOn w:val="Normal"/>
    <w:link w:val="Ttulo3Car"/>
    <w:uiPriority w:val="9"/>
    <w:qFormat/>
    <w:rsid w:val="008047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s-PA"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basedOn w:val="Fuentedeprrafopredete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  <w:style w:type="paragraph" w:customStyle="1" w:styleId="DocumentLabel">
    <w:name w:val="Document Label"/>
    <w:next w:val="Normal"/>
    <w:uiPriority w:val="99"/>
    <w:rsid w:val="00726737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80476B"/>
    <w:rPr>
      <w:rFonts w:eastAsia="Times New Roman"/>
      <w:b/>
      <w:bCs/>
      <w:sz w:val="27"/>
      <w:szCs w:val="27"/>
    </w:rPr>
  </w:style>
  <w:style w:type="character" w:styleId="nfasis">
    <w:name w:val="Emphasis"/>
    <w:basedOn w:val="Fuentedeprrafopredeter"/>
    <w:uiPriority w:val="20"/>
    <w:qFormat/>
    <w:rsid w:val="0080476B"/>
    <w:rPr>
      <w:i/>
      <w:iCs/>
    </w:rPr>
  </w:style>
  <w:style w:type="character" w:customStyle="1" w:styleId="apple-converted-space">
    <w:name w:val="apple-converted-space"/>
    <w:basedOn w:val="Fuentedeprrafopredeter"/>
    <w:rsid w:val="00804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erkcert@senacyt.gob.p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erkcert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senacyt.gob.pa/imagenes/logo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F4690-4366-4A50-BFA3-BEDD8C36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757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4971</CharactersWithSpaces>
  <SharedDoc>false</SharedDoc>
  <HLinks>
    <vt:vector size="24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mailto:becasmaestria2010@senacyt.gob.pa</vt:lpwstr>
      </vt:variant>
      <vt:variant>
        <vt:lpwstr/>
      </vt:variant>
      <vt:variant>
        <vt:i4>7208970</vt:i4>
      </vt:variant>
      <vt:variant>
        <vt:i4>3</vt:i4>
      </vt:variant>
      <vt:variant>
        <vt:i4>0</vt:i4>
      </vt:variant>
      <vt:variant>
        <vt:i4>5</vt:i4>
      </vt:variant>
      <vt:variant>
        <vt:lpwstr>mailto:becasmaestria2010@senacyt.gob.pa</vt:lpwstr>
      </vt:variant>
      <vt:variant>
        <vt:lpwstr/>
      </vt:variant>
      <vt:variant>
        <vt:i4>8060963</vt:i4>
      </vt:variant>
      <vt:variant>
        <vt:i4>0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3735662</vt:i4>
      </vt:variant>
      <vt:variant>
        <vt:i4>-1</vt:i4>
      </vt:variant>
      <vt:variant>
        <vt:i4>44033</vt:i4>
      </vt:variant>
      <vt:variant>
        <vt:i4>1</vt:i4>
      </vt:variant>
      <vt:variant>
        <vt:lpwstr>http://www.senacyt.gob.pa/imagenes/logo.jpg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mcucalon</cp:lastModifiedBy>
  <cp:revision>4</cp:revision>
  <cp:lastPrinted>2014-01-22T20:09:00Z</cp:lastPrinted>
  <dcterms:created xsi:type="dcterms:W3CDTF">2014-03-19T21:28:00Z</dcterms:created>
  <dcterms:modified xsi:type="dcterms:W3CDTF">2014-03-20T20:49:00Z</dcterms:modified>
</cp:coreProperties>
</file>