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B79" w:rsidRPr="00D539AA" w:rsidRDefault="00224B79" w:rsidP="00F95009">
      <w:pPr>
        <w:pStyle w:val="Ttulo1"/>
        <w:rPr>
          <w:rFonts w:ascii="Century Gothic" w:hAnsi="Century Gothic"/>
          <w:b/>
          <w:color w:val="000000" w:themeColor="text1"/>
          <w:u w:val="single"/>
        </w:rPr>
      </w:pPr>
      <w:r w:rsidRPr="00D539AA">
        <w:rPr>
          <w:rFonts w:ascii="Century Gothic" w:hAnsi="Century Gothic"/>
          <w:b/>
          <w:color w:val="000000" w:themeColor="text1"/>
          <w:u w:val="single"/>
        </w:rPr>
        <w:t xml:space="preserve">Dirección de </w:t>
      </w:r>
      <w:r w:rsidR="00311AFE" w:rsidRPr="00D539AA">
        <w:rPr>
          <w:rFonts w:ascii="Century Gothic" w:hAnsi="Century Gothic"/>
          <w:b/>
          <w:color w:val="000000" w:themeColor="text1"/>
          <w:u w:val="single"/>
        </w:rPr>
        <w:t>A</w:t>
      </w:r>
      <w:r w:rsidRPr="00D539AA">
        <w:rPr>
          <w:rFonts w:ascii="Century Gothic" w:hAnsi="Century Gothic"/>
          <w:b/>
          <w:color w:val="000000" w:themeColor="text1"/>
          <w:u w:val="single"/>
        </w:rPr>
        <w:t>prendizaje</w:t>
      </w:r>
    </w:p>
    <w:p w:rsidR="00EB315A" w:rsidRDefault="00EB315A" w:rsidP="00076B7C">
      <w:pPr>
        <w:rPr>
          <w:rFonts w:ascii="Century Gothic" w:hAnsi="Century Gothic"/>
          <w:color w:val="000000" w:themeColor="text1"/>
          <w:sz w:val="22"/>
          <w:szCs w:val="22"/>
        </w:rPr>
      </w:pPr>
    </w:p>
    <w:p w:rsidR="00311AFE" w:rsidRDefault="00076B7C" w:rsidP="00076B7C">
      <w:pPr>
        <w:rPr>
          <w:rFonts w:ascii="Century Gothic" w:hAnsi="Century Gothic"/>
          <w:color w:val="000000" w:themeColor="text1"/>
          <w:sz w:val="22"/>
          <w:szCs w:val="22"/>
        </w:rPr>
      </w:pPr>
      <w:r w:rsidRPr="00D539AA">
        <w:rPr>
          <w:rFonts w:ascii="Century Gothic" w:hAnsi="Century Gothic"/>
          <w:color w:val="000000" w:themeColor="text1"/>
          <w:sz w:val="22"/>
          <w:szCs w:val="22"/>
        </w:rPr>
        <w:t>La Dirección de Aprendizaje realiza programas enfocados en el fortalecimiento de la enseñanza de las ciencias</w:t>
      </w:r>
      <w:r w:rsidR="0095060B" w:rsidRPr="00D539AA">
        <w:rPr>
          <w:rFonts w:ascii="Century Gothic" w:hAnsi="Century Gothic"/>
          <w:color w:val="000000" w:themeColor="text1"/>
          <w:sz w:val="22"/>
          <w:szCs w:val="22"/>
        </w:rPr>
        <w:t>, matem</w:t>
      </w:r>
      <w:r w:rsidR="002A0E51" w:rsidRPr="00D539AA">
        <w:rPr>
          <w:rFonts w:ascii="Century Gothic" w:hAnsi="Century Gothic"/>
          <w:color w:val="000000" w:themeColor="text1"/>
          <w:sz w:val="22"/>
          <w:szCs w:val="22"/>
        </w:rPr>
        <w:t>á</w:t>
      </w:r>
      <w:r w:rsidR="0095060B" w:rsidRPr="00D539AA">
        <w:rPr>
          <w:rFonts w:ascii="Century Gothic" w:hAnsi="Century Gothic"/>
          <w:color w:val="000000" w:themeColor="text1"/>
          <w:sz w:val="22"/>
          <w:szCs w:val="22"/>
        </w:rPr>
        <w:t>tica</w:t>
      </w:r>
      <w:r w:rsidRPr="00D539AA">
        <w:rPr>
          <w:rFonts w:ascii="Century Gothic" w:hAnsi="Century Gothic"/>
          <w:color w:val="000000" w:themeColor="text1"/>
          <w:sz w:val="22"/>
          <w:szCs w:val="22"/>
        </w:rPr>
        <w:t xml:space="preserve"> y la tecnología, dentro del ámbito formal de la</w:t>
      </w:r>
      <w:r w:rsidR="006057C6" w:rsidRPr="00D539AA">
        <w:rPr>
          <w:rFonts w:ascii="Century Gothic" w:hAnsi="Century Gothic"/>
          <w:color w:val="000000" w:themeColor="text1"/>
          <w:sz w:val="22"/>
          <w:szCs w:val="22"/>
        </w:rPr>
        <w:t>s</w:t>
      </w:r>
      <w:r w:rsidRPr="00D539AA">
        <w:rPr>
          <w:rFonts w:ascii="Century Gothic" w:hAnsi="Century Gothic"/>
          <w:color w:val="000000" w:themeColor="text1"/>
          <w:sz w:val="22"/>
          <w:szCs w:val="22"/>
        </w:rPr>
        <w:t xml:space="preserve"> escuela</w:t>
      </w:r>
      <w:r w:rsidR="006057C6" w:rsidRPr="00D539AA">
        <w:rPr>
          <w:rFonts w:ascii="Century Gothic" w:hAnsi="Century Gothic"/>
          <w:color w:val="000000" w:themeColor="text1"/>
          <w:sz w:val="22"/>
          <w:szCs w:val="22"/>
        </w:rPr>
        <w:t>s</w:t>
      </w:r>
      <w:r w:rsidRPr="00D539AA">
        <w:rPr>
          <w:rFonts w:ascii="Century Gothic" w:hAnsi="Century Gothic"/>
          <w:color w:val="000000" w:themeColor="text1"/>
          <w:sz w:val="22"/>
          <w:szCs w:val="22"/>
        </w:rPr>
        <w:t xml:space="preserve"> o en espacios extracurriculares. </w:t>
      </w:r>
      <w:r w:rsidR="00311AFE" w:rsidRPr="00D539AA">
        <w:rPr>
          <w:rFonts w:ascii="Century Gothic" w:hAnsi="Century Gothic"/>
          <w:color w:val="000000" w:themeColor="text1"/>
          <w:sz w:val="22"/>
          <w:szCs w:val="22"/>
        </w:rPr>
        <w:t xml:space="preserve">Estamos convencidos que la ciencia y la tecnología son herramientas de desarrollo para los países, sin embargo, es difícil que un joven se decida por estos campos de estudio si en la escuela no sintió el placer de descubrir, si no vivenció el aprendizaje de ciencia como camino que le permite entender </w:t>
      </w:r>
      <w:r w:rsidR="00057FF8" w:rsidRPr="00D539AA">
        <w:rPr>
          <w:rFonts w:ascii="Century Gothic" w:hAnsi="Century Gothic"/>
          <w:color w:val="000000" w:themeColor="text1"/>
          <w:sz w:val="22"/>
          <w:szCs w:val="22"/>
        </w:rPr>
        <w:t>como funciona la naturaleza y el universo, si no logró enamorarse del proceso de aprender. Para cambiar la mirada del aprendizaje de las ciencias n</w:t>
      </w:r>
      <w:r w:rsidR="00311AFE" w:rsidRPr="00D539AA">
        <w:rPr>
          <w:rFonts w:ascii="Century Gothic" w:hAnsi="Century Gothic"/>
          <w:color w:val="000000" w:themeColor="text1"/>
          <w:sz w:val="22"/>
          <w:szCs w:val="22"/>
        </w:rPr>
        <w:t>uestras actividades son diversas y se enfocan en estudiantes y en docentes.</w:t>
      </w:r>
    </w:p>
    <w:p w:rsidR="00044228" w:rsidRDefault="00044228" w:rsidP="00076B7C">
      <w:pPr>
        <w:rPr>
          <w:rFonts w:ascii="Century Gothic" w:hAnsi="Century Gothic"/>
          <w:color w:val="000000" w:themeColor="text1"/>
          <w:sz w:val="22"/>
          <w:szCs w:val="22"/>
        </w:rPr>
      </w:pPr>
    </w:p>
    <w:p w:rsidR="00044228" w:rsidRDefault="00044228" w:rsidP="00076B7C">
      <w:pPr>
        <w:rPr>
          <w:rFonts w:ascii="Century Gothic" w:hAnsi="Century Gothic"/>
          <w:color w:val="000000" w:themeColor="text1"/>
          <w:sz w:val="22"/>
          <w:szCs w:val="22"/>
        </w:rPr>
      </w:pPr>
      <w:r>
        <w:rPr>
          <w:rFonts w:ascii="Century Gothic" w:hAnsi="Century Gothic"/>
          <w:color w:val="000000" w:themeColor="text1"/>
          <w:sz w:val="22"/>
          <w:szCs w:val="22"/>
        </w:rPr>
        <w:t>Programas y actividades desarrolladas</w:t>
      </w:r>
      <w:r w:rsidR="008E338D">
        <w:rPr>
          <w:rFonts w:ascii="Century Gothic" w:hAnsi="Century Gothic"/>
          <w:color w:val="000000" w:themeColor="text1"/>
          <w:sz w:val="22"/>
          <w:szCs w:val="22"/>
        </w:rPr>
        <w:t xml:space="preserve"> son las siguientes:</w:t>
      </w:r>
    </w:p>
    <w:p w:rsidR="00044228" w:rsidRDefault="00044228" w:rsidP="00044228">
      <w:pPr>
        <w:rPr>
          <w:rStyle w:val="nfasissutil"/>
        </w:rPr>
      </w:pPr>
    </w:p>
    <w:p w:rsidR="00044228" w:rsidRPr="008E338D" w:rsidRDefault="00044228" w:rsidP="008E338D">
      <w:pPr>
        <w:pStyle w:val="Prrafodelista"/>
        <w:numPr>
          <w:ilvl w:val="0"/>
          <w:numId w:val="16"/>
        </w:numPr>
        <w:rPr>
          <w:rStyle w:val="nfasissutil"/>
          <w:rFonts w:asciiTheme="minorHAnsi" w:hAnsiTheme="minorHAnsi" w:cstheme="minorHAnsi"/>
          <w:color w:val="000000" w:themeColor="text1"/>
          <w:sz w:val="22"/>
          <w:szCs w:val="22"/>
        </w:rPr>
      </w:pPr>
      <w:r w:rsidRPr="008E338D">
        <w:rPr>
          <w:rStyle w:val="nfasissutil"/>
          <w:rFonts w:asciiTheme="minorHAnsi" w:hAnsiTheme="minorHAnsi" w:cstheme="minorHAnsi"/>
          <w:color w:val="000000" w:themeColor="text1"/>
          <w:sz w:val="22"/>
          <w:szCs w:val="22"/>
        </w:rPr>
        <w:t>FORTALECIENDO LA MATEMATICA</w:t>
      </w:r>
    </w:p>
    <w:p w:rsidR="00044228" w:rsidRPr="008E338D" w:rsidRDefault="00044228" w:rsidP="008E338D">
      <w:pPr>
        <w:pStyle w:val="Prrafodelista"/>
        <w:numPr>
          <w:ilvl w:val="0"/>
          <w:numId w:val="16"/>
        </w:numPr>
        <w:rPr>
          <w:rStyle w:val="nfasissutil"/>
          <w:rFonts w:asciiTheme="minorHAnsi" w:eastAsiaTheme="majorEastAsia" w:hAnsiTheme="minorHAnsi" w:cstheme="minorHAnsi"/>
          <w:color w:val="000000" w:themeColor="text1"/>
          <w:sz w:val="22"/>
          <w:szCs w:val="22"/>
        </w:rPr>
      </w:pPr>
      <w:r w:rsidRPr="008E338D">
        <w:rPr>
          <w:rStyle w:val="nfasissutil"/>
          <w:rFonts w:asciiTheme="minorHAnsi" w:eastAsiaTheme="majorEastAsia" w:hAnsiTheme="minorHAnsi" w:cstheme="minorHAnsi"/>
          <w:color w:val="000000" w:themeColor="text1"/>
          <w:sz w:val="22"/>
          <w:szCs w:val="22"/>
        </w:rPr>
        <w:t>CLUBES DE CIENCIA</w:t>
      </w:r>
    </w:p>
    <w:p w:rsidR="00044228" w:rsidRPr="008E338D" w:rsidRDefault="00044228" w:rsidP="008E338D">
      <w:pPr>
        <w:pStyle w:val="Prrafodelista"/>
        <w:numPr>
          <w:ilvl w:val="0"/>
          <w:numId w:val="16"/>
        </w:numPr>
        <w:rPr>
          <w:rStyle w:val="nfasissutil"/>
          <w:rFonts w:asciiTheme="minorHAnsi" w:hAnsiTheme="minorHAnsi" w:cstheme="minorHAnsi"/>
          <w:color w:val="000000" w:themeColor="text1"/>
          <w:sz w:val="22"/>
          <w:szCs w:val="22"/>
        </w:rPr>
      </w:pPr>
      <w:r w:rsidRPr="008E338D">
        <w:rPr>
          <w:rStyle w:val="nfasissutil"/>
          <w:rFonts w:asciiTheme="minorHAnsi" w:hAnsiTheme="minorHAnsi" w:cstheme="minorHAnsi"/>
          <w:color w:val="000000" w:themeColor="text1"/>
          <w:sz w:val="22"/>
          <w:szCs w:val="22"/>
        </w:rPr>
        <w:t xml:space="preserve">COMUNIDADES DE APRENDIZAJE DE FÍSICA </w:t>
      </w:r>
    </w:p>
    <w:p w:rsidR="00044228" w:rsidRPr="008E338D" w:rsidRDefault="00044228" w:rsidP="008E338D">
      <w:pPr>
        <w:pStyle w:val="Prrafodelista"/>
        <w:numPr>
          <w:ilvl w:val="0"/>
          <w:numId w:val="16"/>
        </w:numPr>
        <w:rPr>
          <w:rFonts w:asciiTheme="minorHAnsi" w:hAnsiTheme="minorHAnsi" w:cstheme="minorHAnsi"/>
          <w:i/>
          <w:color w:val="000000" w:themeColor="text1"/>
          <w:sz w:val="22"/>
          <w:szCs w:val="22"/>
        </w:rPr>
      </w:pPr>
      <w:r w:rsidRPr="008E338D">
        <w:rPr>
          <w:rFonts w:asciiTheme="minorHAnsi" w:hAnsiTheme="minorHAnsi" w:cstheme="minorHAnsi"/>
          <w:i/>
          <w:color w:val="000000" w:themeColor="text1"/>
          <w:sz w:val="22"/>
          <w:szCs w:val="22"/>
        </w:rPr>
        <w:t>PROGRAMA FOMENTO A LA INNOVACIÓN EN EL APRENDIZAJE DE CIENCIAS</w:t>
      </w:r>
    </w:p>
    <w:p w:rsidR="00044228" w:rsidRPr="008E338D" w:rsidRDefault="00044228" w:rsidP="008E338D">
      <w:pPr>
        <w:pStyle w:val="Prrafodelista"/>
        <w:numPr>
          <w:ilvl w:val="0"/>
          <w:numId w:val="16"/>
        </w:numPr>
        <w:rPr>
          <w:rFonts w:asciiTheme="minorHAnsi" w:hAnsiTheme="minorHAnsi" w:cstheme="minorHAnsi"/>
          <w:i/>
          <w:color w:val="000000" w:themeColor="text1"/>
          <w:sz w:val="22"/>
          <w:szCs w:val="22"/>
        </w:rPr>
      </w:pPr>
      <w:r w:rsidRPr="008E338D">
        <w:rPr>
          <w:rFonts w:asciiTheme="minorHAnsi" w:hAnsiTheme="minorHAnsi" w:cstheme="minorHAnsi"/>
          <w:i/>
          <w:color w:val="000000" w:themeColor="text1"/>
          <w:sz w:val="22"/>
          <w:szCs w:val="22"/>
        </w:rPr>
        <w:t>APORTES DE LA DIRECCIÓN AL DESARROLLO DE LA TECNOLOGÍA</w:t>
      </w:r>
    </w:p>
    <w:p w:rsidR="00044228" w:rsidRDefault="00044228" w:rsidP="008E338D">
      <w:pPr>
        <w:pStyle w:val="Prrafodelista"/>
        <w:numPr>
          <w:ilvl w:val="0"/>
          <w:numId w:val="16"/>
        </w:numPr>
        <w:rPr>
          <w:rFonts w:asciiTheme="minorHAnsi" w:hAnsiTheme="minorHAnsi" w:cstheme="minorHAnsi"/>
          <w:i/>
          <w:color w:val="000000" w:themeColor="text1"/>
          <w:sz w:val="22"/>
          <w:szCs w:val="22"/>
        </w:rPr>
      </w:pPr>
      <w:r w:rsidRPr="008E338D">
        <w:rPr>
          <w:rFonts w:asciiTheme="minorHAnsi" w:hAnsiTheme="minorHAnsi" w:cstheme="minorHAnsi"/>
          <w:i/>
          <w:color w:val="000000" w:themeColor="text1"/>
          <w:sz w:val="22"/>
          <w:szCs w:val="22"/>
        </w:rPr>
        <w:t>PROGRAMA DE ENSEÑANZA DE CIENCIAS</w:t>
      </w:r>
    </w:p>
    <w:p w:rsidR="008E338D" w:rsidRPr="008E338D" w:rsidRDefault="008E338D" w:rsidP="008E338D">
      <w:pPr>
        <w:pStyle w:val="Prrafodelista"/>
        <w:numPr>
          <w:ilvl w:val="0"/>
          <w:numId w:val="16"/>
        </w:numPr>
        <w:rPr>
          <w:rFonts w:asciiTheme="minorHAnsi" w:hAnsiTheme="minorHAnsi" w:cstheme="minorHAnsi"/>
          <w:i/>
          <w:color w:val="000000" w:themeColor="text1"/>
          <w:sz w:val="22"/>
          <w:szCs w:val="22"/>
        </w:rPr>
      </w:pPr>
      <w:r w:rsidRPr="008E338D">
        <w:rPr>
          <w:rFonts w:asciiTheme="minorHAnsi" w:hAnsiTheme="minorHAnsi" w:cstheme="minorHAnsi"/>
          <w:i/>
          <w:color w:val="000000" w:themeColor="text1"/>
          <w:sz w:val="22"/>
          <w:szCs w:val="22"/>
        </w:rPr>
        <w:t>POSTGRADO PARA PROFESORES DE CIENCIAS Y</w:t>
      </w:r>
      <w:r>
        <w:rPr>
          <w:rFonts w:asciiTheme="minorHAnsi" w:hAnsiTheme="minorHAnsi" w:cstheme="minorHAnsi"/>
          <w:i/>
          <w:color w:val="000000" w:themeColor="text1"/>
          <w:sz w:val="22"/>
          <w:szCs w:val="22"/>
        </w:rPr>
        <w:t xml:space="preserve"> </w:t>
      </w:r>
      <w:r w:rsidRPr="008E338D">
        <w:rPr>
          <w:rFonts w:asciiTheme="minorHAnsi" w:hAnsiTheme="minorHAnsi" w:cstheme="minorHAnsi"/>
          <w:i/>
          <w:color w:val="000000" w:themeColor="text1"/>
          <w:sz w:val="22"/>
          <w:szCs w:val="22"/>
        </w:rPr>
        <w:t xml:space="preserve">MATEMÁTICA </w:t>
      </w:r>
    </w:p>
    <w:p w:rsidR="00044228" w:rsidRPr="008E338D" w:rsidRDefault="00044228" w:rsidP="008E338D">
      <w:pPr>
        <w:pStyle w:val="Prrafodelista"/>
        <w:numPr>
          <w:ilvl w:val="0"/>
          <w:numId w:val="16"/>
        </w:numPr>
        <w:rPr>
          <w:rFonts w:asciiTheme="minorHAnsi" w:hAnsiTheme="minorHAnsi" w:cstheme="minorHAnsi"/>
          <w:i/>
          <w:color w:val="000000" w:themeColor="text1"/>
          <w:sz w:val="22"/>
          <w:szCs w:val="22"/>
        </w:rPr>
      </w:pPr>
      <w:r w:rsidRPr="008E338D">
        <w:rPr>
          <w:rFonts w:asciiTheme="minorHAnsi" w:hAnsiTheme="minorHAnsi" w:cstheme="minorHAnsi"/>
          <w:i/>
          <w:color w:val="000000" w:themeColor="text1"/>
          <w:sz w:val="22"/>
          <w:szCs w:val="22"/>
        </w:rPr>
        <w:t>ENCUENTRO DE EXPERIENCIAS DE AULA</w:t>
      </w:r>
    </w:p>
    <w:p w:rsidR="00044228" w:rsidRPr="008E338D" w:rsidRDefault="00044228" w:rsidP="008E338D">
      <w:pPr>
        <w:pStyle w:val="Prrafodelista"/>
        <w:numPr>
          <w:ilvl w:val="0"/>
          <w:numId w:val="16"/>
        </w:numPr>
        <w:rPr>
          <w:rFonts w:asciiTheme="minorHAnsi" w:hAnsiTheme="minorHAnsi" w:cstheme="minorHAnsi"/>
          <w:i/>
          <w:color w:val="000000" w:themeColor="text1"/>
          <w:sz w:val="22"/>
          <w:szCs w:val="22"/>
        </w:rPr>
      </w:pPr>
      <w:r w:rsidRPr="008E338D">
        <w:rPr>
          <w:rFonts w:asciiTheme="minorHAnsi" w:hAnsiTheme="minorHAnsi" w:cstheme="minorHAnsi"/>
          <w:i/>
          <w:color w:val="000000" w:themeColor="text1"/>
          <w:sz w:val="22"/>
          <w:szCs w:val="22"/>
        </w:rPr>
        <w:t>CURSO DE CIENCIAS EN INGLES</w:t>
      </w:r>
    </w:p>
    <w:p w:rsidR="00CA043C" w:rsidRPr="00D539AA" w:rsidRDefault="00CA043C" w:rsidP="00F50011">
      <w:pPr>
        <w:pStyle w:val="Ttulo1"/>
        <w:numPr>
          <w:ilvl w:val="0"/>
          <w:numId w:val="12"/>
        </w:numPr>
        <w:jc w:val="both"/>
        <w:rPr>
          <w:rFonts w:ascii="Century Gothic" w:hAnsi="Century Gothic"/>
          <w:b/>
          <w:color w:val="000000" w:themeColor="text1"/>
          <w:sz w:val="22"/>
          <w:szCs w:val="22"/>
        </w:rPr>
      </w:pPr>
      <w:r w:rsidRPr="00D539AA">
        <w:rPr>
          <w:rFonts w:ascii="Century Gothic" w:hAnsi="Century Gothic"/>
          <w:b/>
          <w:color w:val="000000" w:themeColor="text1"/>
          <w:sz w:val="24"/>
          <w:szCs w:val="24"/>
        </w:rPr>
        <w:t xml:space="preserve">FORTALECIENDO LA </w:t>
      </w:r>
      <w:r w:rsidR="002A0E51" w:rsidRPr="00D539AA">
        <w:rPr>
          <w:rFonts w:ascii="Century Gothic" w:hAnsi="Century Gothic"/>
          <w:b/>
          <w:color w:val="000000" w:themeColor="text1"/>
          <w:sz w:val="24"/>
          <w:szCs w:val="24"/>
        </w:rPr>
        <w:t>MATEMATICA</w:t>
      </w:r>
    </w:p>
    <w:p w:rsidR="00B7695E" w:rsidRPr="00D539AA" w:rsidRDefault="00076B7C" w:rsidP="004E57F2">
      <w:pPr>
        <w:pStyle w:val="Ttulo1"/>
        <w:jc w:val="both"/>
        <w:rPr>
          <w:rFonts w:ascii="Century Gothic" w:hAnsi="Century Gothic"/>
          <w:color w:val="000000" w:themeColor="text1"/>
          <w:sz w:val="22"/>
          <w:szCs w:val="22"/>
          <w:lang w:val="es-ES"/>
        </w:rPr>
      </w:pPr>
      <w:r w:rsidRPr="00D539AA">
        <w:rPr>
          <w:color w:val="000000" w:themeColor="text1"/>
          <w:sz w:val="22"/>
          <w:szCs w:val="22"/>
        </w:rPr>
        <w:t>M</w:t>
      </w:r>
      <w:r w:rsidR="00866D6A" w:rsidRPr="00D539AA">
        <w:rPr>
          <w:rFonts w:ascii="Century Gothic" w:hAnsi="Century Gothic"/>
          <w:color w:val="000000" w:themeColor="text1"/>
          <w:sz w:val="22"/>
          <w:szCs w:val="22"/>
        </w:rPr>
        <w:t xml:space="preserve">ejorar el aprendizaje y la enseñanza de la matemática, es uno de los objetivos primordiales de nuestra Dirección. </w:t>
      </w:r>
      <w:r w:rsidR="00497C7F" w:rsidRPr="00D539AA">
        <w:rPr>
          <w:rFonts w:ascii="Century Gothic" w:hAnsi="Century Gothic"/>
          <w:color w:val="000000" w:themeColor="text1"/>
          <w:sz w:val="22"/>
          <w:szCs w:val="22"/>
        </w:rPr>
        <w:t xml:space="preserve">A partir de las necesidades detectadas, y </w:t>
      </w:r>
      <w:r w:rsidR="00F95009" w:rsidRPr="00D539AA">
        <w:rPr>
          <w:rFonts w:ascii="Century Gothic" w:hAnsi="Century Gothic"/>
          <w:color w:val="000000" w:themeColor="text1"/>
          <w:sz w:val="22"/>
          <w:szCs w:val="22"/>
        </w:rPr>
        <w:t xml:space="preserve">con la estrecha colaboración </w:t>
      </w:r>
      <w:r w:rsidR="00497C7F" w:rsidRPr="00D539AA">
        <w:rPr>
          <w:rFonts w:ascii="Century Gothic" w:hAnsi="Century Gothic"/>
          <w:color w:val="000000" w:themeColor="text1"/>
          <w:sz w:val="22"/>
          <w:szCs w:val="22"/>
        </w:rPr>
        <w:t>de 22 profesores especialistas en didáctica de las matemáticas</w:t>
      </w:r>
      <w:r w:rsidR="00AE3A1C" w:rsidRPr="00D539AA">
        <w:rPr>
          <w:rFonts w:ascii="Century Gothic" w:hAnsi="Century Gothic"/>
          <w:color w:val="000000" w:themeColor="text1"/>
          <w:sz w:val="22"/>
          <w:szCs w:val="22"/>
        </w:rPr>
        <w:t xml:space="preserve"> </w:t>
      </w:r>
      <w:r w:rsidR="00F95009" w:rsidRPr="00D539AA">
        <w:rPr>
          <w:rFonts w:ascii="Century Gothic" w:hAnsi="Century Gothic"/>
          <w:color w:val="000000" w:themeColor="text1"/>
          <w:sz w:val="22"/>
          <w:szCs w:val="22"/>
        </w:rPr>
        <w:t xml:space="preserve">organizamos capacitaciones </w:t>
      </w:r>
      <w:r w:rsidR="00F95009" w:rsidRPr="00D539AA">
        <w:rPr>
          <w:rFonts w:ascii="Century Gothic" w:hAnsi="Century Gothic"/>
          <w:color w:val="000000" w:themeColor="text1"/>
          <w:sz w:val="22"/>
          <w:szCs w:val="22"/>
          <w:lang w:val="es-ES"/>
        </w:rPr>
        <w:t>para docentes de escuelas oficiales</w:t>
      </w:r>
      <w:r w:rsidR="0095060B" w:rsidRPr="00D539AA">
        <w:rPr>
          <w:rFonts w:ascii="Century Gothic" w:hAnsi="Century Gothic"/>
          <w:color w:val="000000" w:themeColor="text1"/>
          <w:sz w:val="22"/>
          <w:szCs w:val="22"/>
          <w:lang w:val="es-ES"/>
        </w:rPr>
        <w:t xml:space="preserve">. </w:t>
      </w:r>
    </w:p>
    <w:p w:rsidR="0095060B" w:rsidRPr="00D539AA" w:rsidRDefault="0095060B" w:rsidP="004E57F2">
      <w:pPr>
        <w:jc w:val="both"/>
        <w:rPr>
          <w:color w:val="000000" w:themeColor="text1"/>
          <w:sz w:val="22"/>
          <w:szCs w:val="22"/>
          <w:lang w:val="es-ES"/>
        </w:rPr>
      </w:pPr>
    </w:p>
    <w:p w:rsidR="00533F9D" w:rsidRPr="00D539AA" w:rsidRDefault="00AE3A1C" w:rsidP="004E57F2">
      <w:pPr>
        <w:jc w:val="both"/>
        <w:rPr>
          <w:rFonts w:ascii="Century Gothic" w:hAnsi="Century Gothic"/>
          <w:color w:val="000000" w:themeColor="text1"/>
          <w:sz w:val="22"/>
          <w:szCs w:val="22"/>
        </w:rPr>
      </w:pPr>
      <w:r w:rsidRPr="00D539AA">
        <w:rPr>
          <w:rFonts w:ascii="Century Gothic" w:hAnsi="Century Gothic"/>
          <w:color w:val="000000" w:themeColor="text1"/>
          <w:sz w:val="22"/>
          <w:szCs w:val="22"/>
          <w:u w:val="single"/>
        </w:rPr>
        <w:t>Seminarios “Construimos Matemáticas”</w:t>
      </w:r>
      <w:r w:rsidRPr="00D539AA">
        <w:rPr>
          <w:rFonts w:ascii="Century Gothic" w:hAnsi="Century Gothic"/>
          <w:color w:val="000000" w:themeColor="text1"/>
          <w:sz w:val="22"/>
          <w:szCs w:val="22"/>
        </w:rPr>
        <w:t xml:space="preserve">: </w:t>
      </w:r>
      <w:r w:rsidR="0096341B" w:rsidRPr="00D539AA">
        <w:rPr>
          <w:rFonts w:ascii="Century Gothic" w:hAnsi="Century Gothic"/>
          <w:color w:val="000000" w:themeColor="text1"/>
          <w:sz w:val="22"/>
          <w:szCs w:val="22"/>
        </w:rPr>
        <w:t xml:space="preserve">Desde el 2015 </w:t>
      </w:r>
      <w:r w:rsidRPr="00D539AA">
        <w:rPr>
          <w:rFonts w:ascii="Century Gothic" w:hAnsi="Century Gothic"/>
          <w:color w:val="000000" w:themeColor="text1"/>
          <w:sz w:val="22"/>
          <w:szCs w:val="22"/>
        </w:rPr>
        <w:t>se capacitaron a 1</w:t>
      </w:r>
      <w:r w:rsidR="00071DA8" w:rsidRPr="00D539AA">
        <w:rPr>
          <w:rFonts w:ascii="Century Gothic" w:hAnsi="Century Gothic"/>
          <w:color w:val="000000" w:themeColor="text1"/>
          <w:sz w:val="22"/>
          <w:szCs w:val="22"/>
        </w:rPr>
        <w:t>500 maestros</w:t>
      </w:r>
      <w:r w:rsidRPr="00D539AA">
        <w:rPr>
          <w:rFonts w:ascii="Century Gothic" w:hAnsi="Century Gothic"/>
          <w:color w:val="000000" w:themeColor="text1"/>
          <w:sz w:val="22"/>
          <w:szCs w:val="22"/>
        </w:rPr>
        <w:t xml:space="preserve"> del nivel primario durante tres meses en el uso de recursos tecnológicos y manipulativos para mejorar la enseñanza de las matemáticas. Las capacitaciones se desarrollaron en todas las provincias del país, </w:t>
      </w:r>
      <w:r w:rsidR="00533F9D" w:rsidRPr="00D539AA">
        <w:rPr>
          <w:rFonts w:ascii="Century Gothic" w:hAnsi="Century Gothic"/>
          <w:color w:val="000000" w:themeColor="text1"/>
          <w:sz w:val="22"/>
          <w:szCs w:val="22"/>
        </w:rPr>
        <w:t>a través de ellas repasamos los conceptos fundamentales de matemáticas</w:t>
      </w:r>
      <w:r w:rsidR="0096341B" w:rsidRPr="00D539AA">
        <w:rPr>
          <w:rFonts w:ascii="Century Gothic" w:hAnsi="Century Gothic"/>
          <w:color w:val="000000" w:themeColor="text1"/>
          <w:sz w:val="22"/>
          <w:szCs w:val="22"/>
        </w:rPr>
        <w:t>,</w:t>
      </w:r>
      <w:r w:rsidR="00533F9D" w:rsidRPr="00D539AA">
        <w:rPr>
          <w:rFonts w:ascii="Century Gothic" w:hAnsi="Century Gothic"/>
          <w:color w:val="000000" w:themeColor="text1"/>
          <w:sz w:val="22"/>
          <w:szCs w:val="22"/>
        </w:rPr>
        <w:t xml:space="preserve"> que construyen el andamiaje para comprensiones más complejas. </w:t>
      </w:r>
      <w:r w:rsidR="0096341B" w:rsidRPr="00D539AA">
        <w:rPr>
          <w:rFonts w:ascii="Century Gothic" w:hAnsi="Century Gothic"/>
          <w:color w:val="000000" w:themeColor="text1"/>
          <w:sz w:val="22"/>
          <w:szCs w:val="22"/>
        </w:rPr>
        <w:t>Estas capacitaciones c</w:t>
      </w:r>
      <w:r w:rsidR="00533F9D" w:rsidRPr="00D539AA">
        <w:rPr>
          <w:rFonts w:ascii="Century Gothic" w:hAnsi="Century Gothic"/>
          <w:color w:val="000000" w:themeColor="text1"/>
          <w:sz w:val="22"/>
          <w:szCs w:val="22"/>
        </w:rPr>
        <w:t xml:space="preserve">uentan con dos componentes uno virtual usando la plataforma </w:t>
      </w:r>
      <w:r w:rsidR="0096341B" w:rsidRPr="00D539AA">
        <w:rPr>
          <w:rFonts w:ascii="Century Gothic" w:hAnsi="Century Gothic"/>
          <w:color w:val="000000" w:themeColor="text1"/>
          <w:sz w:val="22"/>
          <w:szCs w:val="22"/>
        </w:rPr>
        <w:t xml:space="preserve">gratuita </w:t>
      </w:r>
      <w:r w:rsidR="00533F9D" w:rsidRPr="00D539AA">
        <w:rPr>
          <w:rFonts w:ascii="Century Gothic" w:hAnsi="Century Gothic"/>
          <w:color w:val="000000" w:themeColor="text1"/>
          <w:sz w:val="22"/>
          <w:szCs w:val="22"/>
        </w:rPr>
        <w:t>de Khan Academy</w:t>
      </w:r>
      <w:r w:rsidR="0096341B" w:rsidRPr="00D539AA">
        <w:rPr>
          <w:rFonts w:ascii="Century Gothic" w:hAnsi="Century Gothic"/>
          <w:color w:val="000000" w:themeColor="text1"/>
          <w:sz w:val="22"/>
          <w:szCs w:val="22"/>
        </w:rPr>
        <w:t xml:space="preserve"> (https://www.khanacademy.org/) </w:t>
      </w:r>
      <w:r w:rsidR="00533F9D" w:rsidRPr="00D539AA">
        <w:rPr>
          <w:rFonts w:ascii="Century Gothic" w:hAnsi="Century Gothic"/>
          <w:color w:val="000000" w:themeColor="text1"/>
          <w:sz w:val="22"/>
          <w:szCs w:val="22"/>
        </w:rPr>
        <w:t xml:space="preserve"> y otro presencial donde se aclaran dudas y se desarrollan talleres </w:t>
      </w:r>
      <w:r w:rsidR="0096341B" w:rsidRPr="00D539AA">
        <w:rPr>
          <w:rFonts w:ascii="Century Gothic" w:hAnsi="Century Gothic"/>
          <w:color w:val="000000" w:themeColor="text1"/>
          <w:sz w:val="22"/>
          <w:szCs w:val="22"/>
        </w:rPr>
        <w:t xml:space="preserve">con material concreto </w:t>
      </w:r>
      <w:r w:rsidR="00533F9D" w:rsidRPr="00D539AA">
        <w:rPr>
          <w:rFonts w:ascii="Century Gothic" w:hAnsi="Century Gothic"/>
          <w:color w:val="000000" w:themeColor="text1"/>
          <w:sz w:val="22"/>
          <w:szCs w:val="22"/>
        </w:rPr>
        <w:t xml:space="preserve">que los docentes que pueden usar en sus aulas. </w:t>
      </w:r>
    </w:p>
    <w:p w:rsidR="00A05457" w:rsidRPr="00D539AA" w:rsidRDefault="00A05457" w:rsidP="004E57F2">
      <w:pPr>
        <w:jc w:val="both"/>
        <w:rPr>
          <w:color w:val="000000" w:themeColor="text1"/>
          <w:sz w:val="22"/>
          <w:szCs w:val="22"/>
        </w:rPr>
      </w:pPr>
    </w:p>
    <w:p w:rsidR="00F95009" w:rsidRPr="00D539AA" w:rsidRDefault="00D74AB7" w:rsidP="004E57F2">
      <w:pPr>
        <w:jc w:val="both"/>
        <w:rPr>
          <w:rFonts w:ascii="Century Gothic" w:hAnsi="Century Gothic"/>
          <w:color w:val="000000" w:themeColor="text1"/>
          <w:sz w:val="22"/>
          <w:szCs w:val="22"/>
        </w:rPr>
      </w:pPr>
      <w:r w:rsidRPr="00D539AA">
        <w:rPr>
          <w:rFonts w:ascii="Century Gothic" w:hAnsi="Century Gothic"/>
          <w:color w:val="000000" w:themeColor="text1"/>
          <w:sz w:val="22"/>
          <w:szCs w:val="22"/>
          <w:u w:val="single"/>
        </w:rPr>
        <w:t>Seminario “Enseñando Matemática con Khan Academy”</w:t>
      </w:r>
      <w:r w:rsidRPr="00D539AA">
        <w:rPr>
          <w:rFonts w:ascii="Century Gothic" w:hAnsi="Century Gothic"/>
          <w:color w:val="000000" w:themeColor="text1"/>
          <w:sz w:val="22"/>
          <w:szCs w:val="22"/>
        </w:rPr>
        <w:t>: en el marco de las capacitaciones de</w:t>
      </w:r>
      <w:r w:rsidR="0096341B" w:rsidRPr="00D539AA">
        <w:rPr>
          <w:rFonts w:ascii="Century Gothic" w:hAnsi="Century Gothic"/>
          <w:color w:val="000000" w:themeColor="text1"/>
          <w:sz w:val="22"/>
          <w:szCs w:val="22"/>
        </w:rPr>
        <w:t xml:space="preserve"> verano que realiza el MEDUCA</w:t>
      </w:r>
      <w:r w:rsidRPr="00D539AA">
        <w:rPr>
          <w:rFonts w:ascii="Century Gothic" w:hAnsi="Century Gothic"/>
          <w:color w:val="000000" w:themeColor="text1"/>
          <w:sz w:val="22"/>
          <w:szCs w:val="22"/>
        </w:rPr>
        <w:t>, se desarrollaron seminarios para capacitar a docentes de todos los niveles escolares</w:t>
      </w:r>
      <w:r w:rsidR="0096341B" w:rsidRPr="00D539AA">
        <w:rPr>
          <w:rFonts w:ascii="Century Gothic" w:hAnsi="Century Gothic"/>
          <w:color w:val="000000" w:themeColor="text1"/>
          <w:sz w:val="22"/>
          <w:szCs w:val="22"/>
        </w:rPr>
        <w:t>, con énfasis en media y premedia</w:t>
      </w:r>
      <w:r w:rsidRPr="00D539AA">
        <w:rPr>
          <w:rFonts w:ascii="Century Gothic" w:hAnsi="Century Gothic"/>
          <w:color w:val="000000" w:themeColor="text1"/>
          <w:sz w:val="22"/>
          <w:szCs w:val="22"/>
        </w:rPr>
        <w:t xml:space="preserve">. Se logró la participación de 314 docentes de 190 centros educativos de todo el país. </w:t>
      </w:r>
    </w:p>
    <w:p w:rsidR="005D2F85" w:rsidRPr="00D539AA" w:rsidRDefault="005D2F85" w:rsidP="004E57F2">
      <w:pPr>
        <w:jc w:val="both"/>
        <w:rPr>
          <w:rFonts w:ascii="Century Gothic" w:hAnsi="Century Gothic"/>
          <w:color w:val="000000" w:themeColor="text1"/>
          <w:sz w:val="22"/>
          <w:szCs w:val="22"/>
        </w:rPr>
      </w:pPr>
    </w:p>
    <w:p w:rsidR="009931BA" w:rsidRPr="00D539AA" w:rsidRDefault="00DD747F" w:rsidP="004E57F2">
      <w:pPr>
        <w:jc w:val="both"/>
        <w:rPr>
          <w:rFonts w:ascii="Century Gothic" w:hAnsi="Century Gothic"/>
          <w:color w:val="000000" w:themeColor="text1"/>
          <w:sz w:val="22"/>
          <w:szCs w:val="22"/>
        </w:rPr>
      </w:pPr>
      <w:r w:rsidRPr="00D539AA">
        <w:rPr>
          <w:rFonts w:ascii="Century Gothic" w:hAnsi="Century Gothic"/>
          <w:color w:val="000000" w:themeColor="text1"/>
          <w:sz w:val="22"/>
          <w:szCs w:val="22"/>
          <w:u w:val="single"/>
        </w:rPr>
        <w:t>Pilotaje del Proyecto “Construimos Matemáticas en mi Escuela”</w:t>
      </w:r>
      <w:r w:rsidRPr="00D539AA">
        <w:rPr>
          <w:rFonts w:ascii="Century Gothic" w:hAnsi="Century Gothic"/>
          <w:color w:val="000000" w:themeColor="text1"/>
          <w:sz w:val="22"/>
          <w:szCs w:val="22"/>
        </w:rPr>
        <w:t xml:space="preserve">: el desarrollo de este proyecto piloto tuvo como objetivo </w:t>
      </w:r>
      <w:r w:rsidR="009931BA" w:rsidRPr="00D539AA">
        <w:rPr>
          <w:rFonts w:ascii="Century Gothic" w:hAnsi="Century Gothic"/>
          <w:color w:val="000000" w:themeColor="text1"/>
          <w:sz w:val="22"/>
          <w:szCs w:val="22"/>
        </w:rPr>
        <w:t xml:space="preserve">brindar apoyo </w:t>
      </w:r>
      <w:r w:rsidR="0096341B" w:rsidRPr="00D539AA">
        <w:rPr>
          <w:rFonts w:ascii="Century Gothic" w:hAnsi="Century Gothic"/>
          <w:color w:val="000000" w:themeColor="text1"/>
          <w:sz w:val="22"/>
          <w:szCs w:val="22"/>
        </w:rPr>
        <w:t xml:space="preserve">con </w:t>
      </w:r>
      <w:r w:rsidR="00641E65" w:rsidRPr="00D539AA">
        <w:rPr>
          <w:rFonts w:ascii="Century Gothic" w:hAnsi="Century Gothic"/>
          <w:color w:val="000000" w:themeColor="text1"/>
          <w:sz w:val="22"/>
          <w:szCs w:val="22"/>
        </w:rPr>
        <w:t xml:space="preserve">materiales concretos comprados para ese efecto al </w:t>
      </w:r>
      <w:r w:rsidRPr="00D539AA">
        <w:rPr>
          <w:rFonts w:ascii="Century Gothic" w:hAnsi="Century Gothic"/>
          <w:color w:val="000000" w:themeColor="text1"/>
          <w:sz w:val="22"/>
          <w:szCs w:val="22"/>
        </w:rPr>
        <w:t>aprendizaje de geometría y fracciones</w:t>
      </w:r>
      <w:r w:rsidR="00641E65" w:rsidRPr="00D539AA">
        <w:rPr>
          <w:rFonts w:ascii="Century Gothic" w:hAnsi="Century Gothic"/>
          <w:color w:val="000000" w:themeColor="text1"/>
          <w:sz w:val="22"/>
          <w:szCs w:val="22"/>
        </w:rPr>
        <w:t xml:space="preserve">. Se inició en 9 escuelas con 26 maestros obteniéndose resultados satisfactorios con los alumnos. </w:t>
      </w:r>
    </w:p>
    <w:p w:rsidR="00497C7F" w:rsidRPr="00D539AA" w:rsidRDefault="00497C7F" w:rsidP="004E57F2">
      <w:pPr>
        <w:pStyle w:val="Prrafodelista"/>
        <w:jc w:val="both"/>
        <w:rPr>
          <w:rFonts w:ascii="Century Gothic" w:hAnsi="Century Gothic"/>
          <w:color w:val="000000" w:themeColor="text1"/>
          <w:sz w:val="22"/>
          <w:szCs w:val="22"/>
        </w:rPr>
      </w:pPr>
    </w:p>
    <w:p w:rsidR="000C2E5F" w:rsidRPr="00D539AA" w:rsidRDefault="00641E65" w:rsidP="004E57F2">
      <w:pPr>
        <w:jc w:val="both"/>
        <w:rPr>
          <w:rFonts w:ascii="Century Gothic" w:hAnsi="Century Gothic"/>
          <w:color w:val="000000" w:themeColor="text1"/>
          <w:sz w:val="22"/>
          <w:szCs w:val="22"/>
        </w:rPr>
      </w:pPr>
      <w:r w:rsidRPr="00D539AA">
        <w:rPr>
          <w:rFonts w:ascii="Century Gothic" w:hAnsi="Century Gothic"/>
          <w:color w:val="000000" w:themeColor="text1"/>
          <w:sz w:val="22"/>
          <w:szCs w:val="22"/>
        </w:rPr>
        <w:t xml:space="preserve">Cada año invitamos a un grupo de 10 maestros, que se hayan destacado en su trabajo de aula, a participar de un congreso internacional de enseñanza de matemáticas. </w:t>
      </w:r>
    </w:p>
    <w:p w:rsidR="004E57F2" w:rsidRPr="00D539AA" w:rsidRDefault="004E57F2" w:rsidP="004E57F2">
      <w:pPr>
        <w:jc w:val="both"/>
        <w:rPr>
          <w:rFonts w:ascii="Century Gothic" w:hAnsi="Century Gothic"/>
          <w:color w:val="000000" w:themeColor="text1"/>
          <w:sz w:val="22"/>
          <w:szCs w:val="22"/>
        </w:rPr>
      </w:pPr>
    </w:p>
    <w:p w:rsidR="00F95009" w:rsidRPr="00D539AA" w:rsidRDefault="00F95009" w:rsidP="004E57F2">
      <w:pPr>
        <w:jc w:val="both"/>
        <w:rPr>
          <w:rFonts w:asciiTheme="majorHAnsi" w:hAnsiTheme="majorHAnsi"/>
          <w:color w:val="000000" w:themeColor="text1"/>
          <w:sz w:val="22"/>
          <w:szCs w:val="22"/>
          <w:lang w:val="es-ES"/>
        </w:rPr>
      </w:pPr>
      <w:r w:rsidRPr="00D539AA">
        <w:rPr>
          <w:rFonts w:ascii="Century Gothic" w:hAnsi="Century Gothic"/>
          <w:color w:val="000000" w:themeColor="text1"/>
          <w:sz w:val="22"/>
          <w:szCs w:val="22"/>
          <w:u w:val="single"/>
          <w:lang w:val="es-ES"/>
        </w:rPr>
        <w:t>Festival Julia Robinson</w:t>
      </w:r>
      <w:r w:rsidR="00641E65" w:rsidRPr="00D539AA">
        <w:rPr>
          <w:rFonts w:ascii="Century Gothic" w:hAnsi="Century Gothic"/>
          <w:color w:val="000000" w:themeColor="text1"/>
          <w:sz w:val="22"/>
          <w:szCs w:val="22"/>
          <w:u w:val="single"/>
          <w:lang w:val="es-ES"/>
        </w:rPr>
        <w:t>:</w:t>
      </w:r>
      <w:r w:rsidR="000C2E5F" w:rsidRPr="00D539AA">
        <w:rPr>
          <w:color w:val="000000" w:themeColor="text1"/>
          <w:sz w:val="22"/>
          <w:szCs w:val="22"/>
          <w:lang w:val="es-ES"/>
        </w:rPr>
        <w:t xml:space="preserve"> </w:t>
      </w:r>
      <w:r w:rsidRPr="00D539AA">
        <w:rPr>
          <w:rFonts w:ascii="Century Gothic" w:hAnsi="Century Gothic"/>
          <w:color w:val="000000" w:themeColor="text1"/>
          <w:sz w:val="22"/>
          <w:szCs w:val="22"/>
          <w:lang w:val="es-ES"/>
        </w:rPr>
        <w:t>El objetivo</w:t>
      </w:r>
      <w:r w:rsidR="00EF23E6" w:rsidRPr="00D539AA">
        <w:rPr>
          <w:rFonts w:ascii="Century Gothic" w:hAnsi="Century Gothic"/>
          <w:color w:val="000000" w:themeColor="text1"/>
          <w:sz w:val="22"/>
          <w:szCs w:val="22"/>
          <w:lang w:val="es-ES"/>
        </w:rPr>
        <w:t xml:space="preserve"> del Festival es</w:t>
      </w:r>
      <w:r w:rsidRPr="00D539AA">
        <w:rPr>
          <w:rFonts w:ascii="Century Gothic" w:hAnsi="Century Gothic"/>
          <w:color w:val="000000" w:themeColor="text1"/>
          <w:sz w:val="22"/>
          <w:szCs w:val="22"/>
        </w:rPr>
        <w:t xml:space="preserve"> </w:t>
      </w:r>
      <w:r w:rsidRPr="00D539AA">
        <w:rPr>
          <w:rFonts w:ascii="Century Gothic" w:hAnsi="Century Gothic" w:cstheme="minorHAnsi"/>
          <w:color w:val="000000" w:themeColor="text1"/>
          <w:sz w:val="22"/>
          <w:szCs w:val="22"/>
        </w:rPr>
        <w:t xml:space="preserve">desarrollar actividades matemáticas colaborativas que fomenten el interés </w:t>
      </w:r>
      <w:r w:rsidR="002A0E51" w:rsidRPr="00D539AA">
        <w:rPr>
          <w:rFonts w:ascii="Century Gothic" w:hAnsi="Century Gothic" w:cstheme="minorHAnsi"/>
          <w:color w:val="000000" w:themeColor="text1"/>
          <w:sz w:val="22"/>
          <w:szCs w:val="22"/>
        </w:rPr>
        <w:t>por la</w:t>
      </w:r>
      <w:r w:rsidRPr="00D539AA">
        <w:rPr>
          <w:rFonts w:ascii="Century Gothic" w:hAnsi="Century Gothic" w:cstheme="minorHAnsi"/>
          <w:color w:val="000000" w:themeColor="text1"/>
          <w:sz w:val="22"/>
          <w:szCs w:val="22"/>
        </w:rPr>
        <w:t xml:space="preserve"> matemática e ingeniería</w:t>
      </w:r>
      <w:r w:rsidR="00EF23E6" w:rsidRPr="00D539AA">
        <w:rPr>
          <w:rFonts w:ascii="Century Gothic" w:hAnsi="Century Gothic" w:cstheme="minorHAnsi"/>
          <w:color w:val="000000" w:themeColor="text1"/>
          <w:sz w:val="22"/>
          <w:szCs w:val="22"/>
        </w:rPr>
        <w:t xml:space="preserve"> y prom</w:t>
      </w:r>
      <w:r w:rsidR="002A0E51" w:rsidRPr="00D539AA">
        <w:rPr>
          <w:rFonts w:ascii="Century Gothic" w:hAnsi="Century Gothic" w:cstheme="minorHAnsi"/>
          <w:color w:val="000000" w:themeColor="text1"/>
          <w:sz w:val="22"/>
          <w:szCs w:val="22"/>
        </w:rPr>
        <w:t>uevan</w:t>
      </w:r>
      <w:r w:rsidR="00EF23E6" w:rsidRPr="00D539AA">
        <w:rPr>
          <w:rFonts w:ascii="Century Gothic" w:hAnsi="Century Gothic" w:cstheme="minorHAnsi"/>
          <w:color w:val="000000" w:themeColor="text1"/>
          <w:sz w:val="22"/>
          <w:szCs w:val="22"/>
        </w:rPr>
        <w:t xml:space="preserve"> la curiosidad y el ingenio</w:t>
      </w:r>
      <w:r w:rsidR="002A0E51" w:rsidRPr="00D539AA">
        <w:rPr>
          <w:rFonts w:ascii="Century Gothic" w:hAnsi="Century Gothic" w:cstheme="minorHAnsi"/>
          <w:color w:val="000000" w:themeColor="text1"/>
          <w:sz w:val="22"/>
          <w:szCs w:val="22"/>
        </w:rPr>
        <w:t xml:space="preserve">. La visita de un experto internacional </w:t>
      </w:r>
      <w:r w:rsidR="00641E65" w:rsidRPr="00D539AA">
        <w:rPr>
          <w:rFonts w:ascii="Century Gothic" w:hAnsi="Century Gothic" w:cstheme="minorHAnsi"/>
          <w:color w:val="000000" w:themeColor="text1"/>
          <w:sz w:val="22"/>
          <w:szCs w:val="22"/>
        </w:rPr>
        <w:t>nos permitió</w:t>
      </w:r>
      <w:r w:rsidRPr="00D539AA">
        <w:rPr>
          <w:rFonts w:ascii="Century Gothic" w:hAnsi="Century Gothic" w:cstheme="minorHAnsi"/>
          <w:color w:val="000000" w:themeColor="text1"/>
          <w:sz w:val="22"/>
          <w:szCs w:val="22"/>
        </w:rPr>
        <w:t xml:space="preserve"> formar a los actuales facilitadores del Programa para que se conviertan en replicadores de esta iniciativa en sus respectivas regiones educativas.</w:t>
      </w:r>
    </w:p>
    <w:p w:rsidR="00F95009" w:rsidRPr="00D539AA" w:rsidRDefault="00F95009" w:rsidP="000C2E5F">
      <w:pPr>
        <w:jc w:val="both"/>
        <w:rPr>
          <w:rFonts w:ascii="Century Gothic" w:hAnsi="Century Gothic"/>
          <w:color w:val="000000" w:themeColor="text1"/>
          <w:sz w:val="22"/>
          <w:szCs w:val="22"/>
        </w:rPr>
      </w:pPr>
    </w:p>
    <w:p w:rsidR="005D0296" w:rsidRPr="00D539AA" w:rsidRDefault="00F95009" w:rsidP="00837274">
      <w:pPr>
        <w:jc w:val="both"/>
        <w:rPr>
          <w:rFonts w:ascii="Century Gothic" w:hAnsi="Century Gothic"/>
          <w:color w:val="000000" w:themeColor="text1"/>
          <w:sz w:val="22"/>
          <w:szCs w:val="22"/>
        </w:rPr>
      </w:pPr>
      <w:r w:rsidRPr="00D539AA">
        <w:rPr>
          <w:rFonts w:ascii="Century Gothic" w:hAnsi="Century Gothic"/>
          <w:color w:val="000000" w:themeColor="text1"/>
          <w:sz w:val="22"/>
          <w:szCs w:val="22"/>
        </w:rPr>
        <w:t xml:space="preserve">La población beneficiada del primer festival </w:t>
      </w:r>
      <w:r w:rsidR="002A0E51" w:rsidRPr="00D539AA">
        <w:rPr>
          <w:rFonts w:ascii="Century Gothic" w:hAnsi="Century Gothic"/>
          <w:color w:val="000000" w:themeColor="text1"/>
          <w:sz w:val="22"/>
          <w:szCs w:val="22"/>
        </w:rPr>
        <w:t xml:space="preserve">que desarrollamos en el mes de febrero </w:t>
      </w:r>
      <w:r w:rsidR="00641E65" w:rsidRPr="00D539AA">
        <w:rPr>
          <w:rFonts w:ascii="Century Gothic" w:hAnsi="Century Gothic"/>
          <w:color w:val="000000" w:themeColor="text1"/>
          <w:sz w:val="22"/>
          <w:szCs w:val="22"/>
        </w:rPr>
        <w:t xml:space="preserve">de 2017 </w:t>
      </w:r>
      <w:r w:rsidR="002A0E51" w:rsidRPr="00D539AA">
        <w:rPr>
          <w:rFonts w:ascii="Century Gothic" w:hAnsi="Century Gothic"/>
          <w:color w:val="000000" w:themeColor="text1"/>
          <w:sz w:val="22"/>
          <w:szCs w:val="22"/>
        </w:rPr>
        <w:t>en la Universidad Tecnológica fue de a</w:t>
      </w:r>
      <w:r w:rsidRPr="00D539AA">
        <w:rPr>
          <w:rFonts w:ascii="Century Gothic" w:hAnsi="Century Gothic"/>
          <w:color w:val="000000" w:themeColor="text1"/>
          <w:sz w:val="22"/>
          <w:szCs w:val="22"/>
        </w:rPr>
        <w:t>proximadamente 120 personas, incluyendo niños, padres de familia y maestros.</w:t>
      </w:r>
      <w:r w:rsidR="000C2E5F" w:rsidRPr="00D539AA">
        <w:rPr>
          <w:rFonts w:ascii="Century Gothic" w:hAnsi="Century Gothic"/>
          <w:color w:val="000000" w:themeColor="text1"/>
          <w:sz w:val="22"/>
          <w:szCs w:val="22"/>
        </w:rPr>
        <w:t xml:space="preserve"> (</w:t>
      </w:r>
      <w:hyperlink r:id="rId7" w:history="1">
        <w:r w:rsidR="000C2E5F" w:rsidRPr="00D539AA">
          <w:rPr>
            <w:rStyle w:val="Hipervnculo"/>
            <w:rFonts w:ascii="Century Gothic" w:hAnsi="Century Gothic"/>
            <w:color w:val="000000" w:themeColor="text1"/>
            <w:sz w:val="22"/>
            <w:szCs w:val="22"/>
          </w:rPr>
          <w:t>http://jrmf.org/</w:t>
        </w:r>
      </w:hyperlink>
      <w:r w:rsidR="000C2E5F" w:rsidRPr="00D539AA">
        <w:rPr>
          <w:rStyle w:val="Hipervnculo"/>
          <w:rFonts w:ascii="Century Gothic" w:hAnsi="Century Gothic"/>
          <w:color w:val="000000" w:themeColor="text1"/>
          <w:sz w:val="22"/>
          <w:szCs w:val="22"/>
        </w:rPr>
        <w:t xml:space="preserve"> </w:t>
      </w:r>
      <w:hyperlink r:id="rId8" w:history="1">
        <w:r w:rsidR="000C2E5F" w:rsidRPr="00D539AA">
          <w:rPr>
            <w:rStyle w:val="Hipervnculo"/>
            <w:rFonts w:ascii="Century Gothic" w:hAnsi="Century Gothic"/>
            <w:color w:val="000000" w:themeColor="text1"/>
            <w:sz w:val="22"/>
            <w:szCs w:val="22"/>
          </w:rPr>
          <w:t>http://mathunbounded.org/events/panama/</w:t>
        </w:r>
      </w:hyperlink>
      <w:r w:rsidR="000C2E5F" w:rsidRPr="00D539AA">
        <w:rPr>
          <w:rStyle w:val="Hipervnculo"/>
          <w:rFonts w:ascii="Century Gothic" w:hAnsi="Century Gothic"/>
          <w:color w:val="000000" w:themeColor="text1"/>
          <w:sz w:val="22"/>
          <w:szCs w:val="22"/>
        </w:rPr>
        <w:t>).</w:t>
      </w:r>
      <w:r w:rsidR="00641E65" w:rsidRPr="00D539AA">
        <w:rPr>
          <w:rStyle w:val="Hipervnculo"/>
          <w:rFonts w:ascii="Century Gothic" w:hAnsi="Century Gothic"/>
          <w:color w:val="000000" w:themeColor="text1"/>
          <w:sz w:val="22"/>
          <w:szCs w:val="22"/>
        </w:rPr>
        <w:t xml:space="preserve"> </w:t>
      </w:r>
      <w:r w:rsidR="00641E65" w:rsidRPr="00D539AA">
        <w:rPr>
          <w:rStyle w:val="Hipervnculo"/>
          <w:rFonts w:ascii="Century Gothic" w:hAnsi="Century Gothic"/>
          <w:color w:val="000000" w:themeColor="text1"/>
          <w:sz w:val="22"/>
          <w:szCs w:val="22"/>
          <w:u w:val="none"/>
        </w:rPr>
        <w:t>En el mes de 2017 repetimos la actividad en menos escala.</w:t>
      </w:r>
    </w:p>
    <w:p w:rsidR="005A6618" w:rsidRPr="00D539AA" w:rsidRDefault="005A6618">
      <w:pPr>
        <w:rPr>
          <w:color w:val="000000" w:themeColor="text1"/>
        </w:rPr>
      </w:pPr>
    </w:p>
    <w:p w:rsidR="005A6618" w:rsidRPr="00D539AA" w:rsidRDefault="005A6618" w:rsidP="000C2E5F">
      <w:pPr>
        <w:jc w:val="both"/>
        <w:rPr>
          <w:rFonts w:ascii="Century Gothic" w:hAnsi="Century Gothic"/>
          <w:color w:val="000000" w:themeColor="text1"/>
          <w:sz w:val="22"/>
          <w:szCs w:val="22"/>
          <w:u w:val="single"/>
        </w:rPr>
      </w:pPr>
      <w:r w:rsidRPr="00D539AA">
        <w:rPr>
          <w:rFonts w:ascii="Century Gothic" w:hAnsi="Century Gothic"/>
          <w:color w:val="000000" w:themeColor="text1"/>
          <w:sz w:val="22"/>
          <w:szCs w:val="22"/>
          <w:u w:val="single"/>
          <w:lang w:val="es-ES"/>
        </w:rPr>
        <w:t>Actividades de Popularización de las Matemáticas</w:t>
      </w:r>
      <w:r w:rsidR="000C2E5F" w:rsidRPr="00D539AA">
        <w:rPr>
          <w:rFonts w:ascii="Century Gothic" w:hAnsi="Century Gothic"/>
          <w:color w:val="000000" w:themeColor="text1"/>
          <w:sz w:val="22"/>
          <w:szCs w:val="22"/>
          <w:u w:val="single"/>
        </w:rPr>
        <w:t>.</w:t>
      </w:r>
      <w:r w:rsidR="000C2E5F" w:rsidRPr="00D539AA">
        <w:rPr>
          <w:rFonts w:ascii="Century Gothic" w:hAnsi="Century Gothic"/>
          <w:color w:val="000000" w:themeColor="text1"/>
          <w:sz w:val="22"/>
          <w:szCs w:val="22"/>
        </w:rPr>
        <w:t xml:space="preserve"> </w:t>
      </w:r>
      <w:r w:rsidRPr="00D539AA">
        <w:rPr>
          <w:rFonts w:ascii="Century Gothic" w:hAnsi="Century Gothic"/>
          <w:color w:val="000000" w:themeColor="text1"/>
          <w:sz w:val="22"/>
          <w:szCs w:val="22"/>
        </w:rPr>
        <w:t>Como parte de las estrategias de divulgación y popularización de las matemáticas que realiza nuestra Dirección,</w:t>
      </w:r>
      <w:r w:rsidR="00837274" w:rsidRPr="00D539AA">
        <w:rPr>
          <w:rFonts w:ascii="Century Gothic" w:hAnsi="Century Gothic"/>
          <w:color w:val="000000" w:themeColor="text1"/>
          <w:sz w:val="22"/>
          <w:szCs w:val="22"/>
        </w:rPr>
        <w:t xml:space="preserve"> </w:t>
      </w:r>
      <w:r w:rsidRPr="00D539AA">
        <w:rPr>
          <w:rFonts w:ascii="Century Gothic" w:hAnsi="Century Gothic"/>
          <w:color w:val="000000" w:themeColor="text1"/>
          <w:sz w:val="22"/>
          <w:szCs w:val="22"/>
        </w:rPr>
        <w:t>contamos con la participación del Dr. David Kung, quien compartió la conferencia “Música y Matemáticas”, donde demostró las relaciones interesantes que existen entre los números y el sonido. Esta conferencia se realizó en septiembre</w:t>
      </w:r>
      <w:r w:rsidR="00837274" w:rsidRPr="00D539AA">
        <w:rPr>
          <w:rFonts w:ascii="Century Gothic" w:hAnsi="Century Gothic"/>
          <w:color w:val="000000" w:themeColor="text1"/>
          <w:sz w:val="22"/>
          <w:szCs w:val="22"/>
        </w:rPr>
        <w:t xml:space="preserve"> de 2017</w:t>
      </w:r>
      <w:r w:rsidRPr="00D539AA">
        <w:rPr>
          <w:rFonts w:ascii="Century Gothic" w:hAnsi="Century Gothic"/>
          <w:color w:val="000000" w:themeColor="text1"/>
          <w:sz w:val="22"/>
          <w:szCs w:val="22"/>
        </w:rPr>
        <w:t>, en el marco del Encuentro de Ex</w:t>
      </w:r>
      <w:r w:rsidR="00BE3131" w:rsidRPr="00D539AA">
        <w:rPr>
          <w:rFonts w:ascii="Century Gothic" w:hAnsi="Century Gothic"/>
          <w:color w:val="000000" w:themeColor="text1"/>
          <w:sz w:val="22"/>
          <w:szCs w:val="22"/>
        </w:rPr>
        <w:t>periencias de Aula, con la finalidad de brindar espacios para que la población disfrute de actividades divertidas y de calidad, accesibles a todos los ciudadanos.</w:t>
      </w:r>
    </w:p>
    <w:p w:rsidR="005A6618" w:rsidRPr="00D539AA" w:rsidRDefault="005A6618">
      <w:pPr>
        <w:rPr>
          <w:rFonts w:ascii="Century Gothic" w:hAnsi="Century Gothic"/>
          <w:color w:val="000000" w:themeColor="text1"/>
          <w:sz w:val="22"/>
          <w:szCs w:val="22"/>
        </w:rPr>
      </w:pPr>
    </w:p>
    <w:p w:rsidR="00837274" w:rsidRPr="00D539AA" w:rsidRDefault="00837274">
      <w:pPr>
        <w:rPr>
          <w:rFonts w:ascii="Century Gothic" w:hAnsi="Century Gothic"/>
          <w:color w:val="000000" w:themeColor="text1"/>
          <w:sz w:val="22"/>
          <w:szCs w:val="22"/>
        </w:rPr>
      </w:pPr>
      <w:r w:rsidRPr="00D539AA">
        <w:rPr>
          <w:rFonts w:ascii="Century Gothic" w:hAnsi="Century Gothic"/>
          <w:color w:val="000000" w:themeColor="text1"/>
          <w:sz w:val="22"/>
          <w:szCs w:val="22"/>
        </w:rPr>
        <w:t>Por otro lado, hemos apoyado la participación de los estudiantes ganadores de las olimpiadas nacionales en las competencias internacionales.</w:t>
      </w:r>
    </w:p>
    <w:p w:rsidR="00837274" w:rsidRPr="00D539AA" w:rsidRDefault="00837274">
      <w:pPr>
        <w:rPr>
          <w:rFonts w:ascii="Century Gothic" w:hAnsi="Century Gothic"/>
          <w:color w:val="000000" w:themeColor="text1"/>
        </w:rPr>
      </w:pPr>
    </w:p>
    <w:p w:rsidR="00997C4E" w:rsidRPr="00D539AA" w:rsidRDefault="00997C4E" w:rsidP="00F50011">
      <w:pPr>
        <w:pStyle w:val="Normal1"/>
        <w:numPr>
          <w:ilvl w:val="0"/>
          <w:numId w:val="12"/>
        </w:numPr>
        <w:spacing w:line="240" w:lineRule="atLeast"/>
        <w:jc w:val="both"/>
        <w:rPr>
          <w:rStyle w:val="normalchar1"/>
          <w:rFonts w:ascii="Century Gothic" w:eastAsiaTheme="majorEastAsia" w:hAnsi="Century Gothic"/>
          <w:b/>
          <w:bCs/>
          <w:color w:val="000000" w:themeColor="text1"/>
          <w:sz w:val="24"/>
          <w:szCs w:val="24"/>
        </w:rPr>
      </w:pPr>
      <w:r w:rsidRPr="00D539AA">
        <w:rPr>
          <w:rStyle w:val="normalchar1"/>
          <w:rFonts w:ascii="Century Gothic" w:eastAsiaTheme="majorEastAsia" w:hAnsi="Century Gothic"/>
          <w:b/>
          <w:bCs/>
          <w:color w:val="000000" w:themeColor="text1"/>
          <w:sz w:val="24"/>
          <w:szCs w:val="24"/>
        </w:rPr>
        <w:t>CLUBES DE CIENCIA</w:t>
      </w:r>
    </w:p>
    <w:p w:rsidR="00997C4E" w:rsidRPr="00D539AA" w:rsidRDefault="002A0E51" w:rsidP="00997C4E">
      <w:pPr>
        <w:pStyle w:val="Normal1"/>
        <w:spacing w:line="240" w:lineRule="atLeast"/>
        <w:jc w:val="both"/>
        <w:rPr>
          <w:rFonts w:ascii="Century Gothic" w:eastAsiaTheme="majorEastAsia" w:hAnsi="Century Gothic"/>
          <w:color w:val="000000" w:themeColor="text1"/>
        </w:rPr>
      </w:pPr>
      <w:r w:rsidRPr="00D539AA">
        <w:rPr>
          <w:rStyle w:val="normalchar1"/>
          <w:rFonts w:ascii="Century Gothic" w:eastAsiaTheme="majorEastAsia" w:hAnsi="Century Gothic"/>
          <w:bCs/>
          <w:color w:val="000000" w:themeColor="text1"/>
        </w:rPr>
        <w:t>E</w:t>
      </w:r>
      <w:r w:rsidR="00094BF8" w:rsidRPr="00D539AA">
        <w:rPr>
          <w:rStyle w:val="normalchar1"/>
          <w:rFonts w:ascii="Century Gothic" w:eastAsiaTheme="majorEastAsia" w:hAnsi="Century Gothic"/>
          <w:color w:val="000000" w:themeColor="text1"/>
        </w:rPr>
        <w:t>l Programa de Clubes de Ciencia</w:t>
      </w:r>
      <w:r w:rsidRPr="00D539AA">
        <w:rPr>
          <w:rStyle w:val="normalchar1"/>
          <w:rFonts w:ascii="Century Gothic" w:eastAsiaTheme="majorEastAsia" w:hAnsi="Century Gothic"/>
          <w:color w:val="000000" w:themeColor="text1"/>
        </w:rPr>
        <w:t xml:space="preserve"> tiene </w:t>
      </w:r>
      <w:r w:rsidR="00094BF8" w:rsidRPr="00D539AA">
        <w:rPr>
          <w:rStyle w:val="normalchar1"/>
          <w:rFonts w:ascii="Century Gothic" w:eastAsiaTheme="majorEastAsia" w:hAnsi="Century Gothic"/>
          <w:color w:val="000000" w:themeColor="text1"/>
        </w:rPr>
        <w:t xml:space="preserve">el fin de fomentar la educación científica en los centros educativos del país, a través de actividades </w:t>
      </w:r>
      <w:r w:rsidRPr="00D539AA">
        <w:rPr>
          <w:rStyle w:val="normalchar1"/>
          <w:rFonts w:ascii="Century Gothic" w:eastAsiaTheme="majorEastAsia" w:hAnsi="Century Gothic"/>
          <w:color w:val="000000" w:themeColor="text1"/>
        </w:rPr>
        <w:t xml:space="preserve">prácticas </w:t>
      </w:r>
      <w:r w:rsidR="00094BF8" w:rsidRPr="00D539AA">
        <w:rPr>
          <w:rStyle w:val="normalchar1"/>
          <w:rFonts w:ascii="Century Gothic" w:eastAsiaTheme="majorEastAsia" w:hAnsi="Century Gothic"/>
          <w:color w:val="000000" w:themeColor="text1"/>
        </w:rPr>
        <w:t xml:space="preserve">en ambientes informarles que contribuyan al fortalecimiento de las capacidades científicas y tecnológicas de </w:t>
      </w:r>
      <w:r w:rsidR="00997C4E" w:rsidRPr="00D539AA">
        <w:rPr>
          <w:rStyle w:val="normalchar1"/>
          <w:rFonts w:ascii="Century Gothic" w:eastAsiaTheme="majorEastAsia" w:hAnsi="Century Gothic"/>
          <w:color w:val="000000" w:themeColor="text1"/>
        </w:rPr>
        <w:t>docentes y estudiantes</w:t>
      </w:r>
      <w:r w:rsidR="00094BF8" w:rsidRPr="00D539AA">
        <w:rPr>
          <w:rStyle w:val="normalchar1"/>
          <w:rFonts w:ascii="Century Gothic" w:eastAsiaTheme="majorEastAsia" w:hAnsi="Century Gothic"/>
          <w:color w:val="000000" w:themeColor="text1"/>
        </w:rPr>
        <w:t xml:space="preserve">. </w:t>
      </w:r>
    </w:p>
    <w:p w:rsidR="00094BF8" w:rsidRPr="00D539AA" w:rsidRDefault="00094BF8" w:rsidP="00094BF8">
      <w:pPr>
        <w:jc w:val="both"/>
        <w:rPr>
          <w:rFonts w:ascii="Century Gothic" w:hAnsi="Century Gothic"/>
          <w:color w:val="000000" w:themeColor="text1"/>
          <w:sz w:val="22"/>
          <w:szCs w:val="22"/>
          <w:u w:val="single"/>
        </w:rPr>
      </w:pPr>
      <w:r w:rsidRPr="00D539AA">
        <w:rPr>
          <w:rFonts w:ascii="Century Gothic" w:hAnsi="Century Gothic"/>
          <w:color w:val="000000" w:themeColor="text1"/>
          <w:sz w:val="22"/>
          <w:szCs w:val="22"/>
          <w:u w:val="single"/>
        </w:rPr>
        <w:t>Talleres</w:t>
      </w:r>
      <w:r w:rsidR="00CA27D9" w:rsidRPr="00D539AA">
        <w:rPr>
          <w:rFonts w:ascii="Century Gothic" w:hAnsi="Century Gothic"/>
          <w:color w:val="000000" w:themeColor="text1"/>
          <w:sz w:val="22"/>
          <w:szCs w:val="22"/>
          <w:u w:val="single"/>
        </w:rPr>
        <w:t xml:space="preserve"> y Cursos</w:t>
      </w:r>
      <w:r w:rsidR="00C3666D" w:rsidRPr="00D539AA">
        <w:rPr>
          <w:rFonts w:ascii="Century Gothic" w:hAnsi="Century Gothic"/>
          <w:color w:val="000000" w:themeColor="text1"/>
          <w:sz w:val="22"/>
          <w:szCs w:val="22"/>
          <w:u w:val="single"/>
        </w:rPr>
        <w:t>.</w:t>
      </w:r>
      <w:r w:rsidR="00C3666D" w:rsidRPr="00D539AA">
        <w:rPr>
          <w:rFonts w:ascii="Century Gothic" w:hAnsi="Century Gothic"/>
          <w:color w:val="000000" w:themeColor="text1"/>
          <w:sz w:val="22"/>
          <w:szCs w:val="22"/>
        </w:rPr>
        <w:t xml:space="preserve"> </w:t>
      </w:r>
      <w:r w:rsidR="00057EAC" w:rsidRPr="00D539AA">
        <w:rPr>
          <w:rFonts w:ascii="Century Gothic" w:hAnsi="Century Gothic"/>
          <w:color w:val="000000" w:themeColor="text1"/>
          <w:sz w:val="22"/>
          <w:szCs w:val="22"/>
        </w:rPr>
        <w:t>Durante la semana de capacitación del Ministerio de Educación</w:t>
      </w:r>
      <w:r w:rsidR="006169B2" w:rsidRPr="00D539AA">
        <w:rPr>
          <w:rFonts w:ascii="Century Gothic" w:hAnsi="Century Gothic"/>
          <w:color w:val="000000" w:themeColor="text1"/>
          <w:sz w:val="22"/>
          <w:szCs w:val="22"/>
        </w:rPr>
        <w:t>,</w:t>
      </w:r>
      <w:r w:rsidR="00057EAC" w:rsidRPr="00D539AA">
        <w:rPr>
          <w:rFonts w:ascii="Century Gothic" w:hAnsi="Century Gothic"/>
          <w:color w:val="000000" w:themeColor="text1"/>
          <w:sz w:val="22"/>
          <w:szCs w:val="22"/>
        </w:rPr>
        <w:t xml:space="preserve"> en el mes de enero</w:t>
      </w:r>
      <w:r w:rsidR="004E57F2" w:rsidRPr="00D539AA">
        <w:rPr>
          <w:rFonts w:ascii="Century Gothic" w:hAnsi="Century Gothic"/>
          <w:color w:val="000000" w:themeColor="text1"/>
          <w:sz w:val="22"/>
          <w:szCs w:val="22"/>
        </w:rPr>
        <w:t xml:space="preserve"> de 2017</w:t>
      </w:r>
      <w:r w:rsidR="006169B2" w:rsidRPr="00D539AA">
        <w:rPr>
          <w:rFonts w:ascii="Century Gothic" w:hAnsi="Century Gothic"/>
          <w:color w:val="000000" w:themeColor="text1"/>
          <w:sz w:val="22"/>
          <w:szCs w:val="22"/>
        </w:rPr>
        <w:t>,</w:t>
      </w:r>
      <w:r w:rsidR="00057EAC" w:rsidRPr="00D539AA">
        <w:rPr>
          <w:rFonts w:ascii="Century Gothic" w:hAnsi="Century Gothic"/>
          <w:color w:val="000000" w:themeColor="text1"/>
          <w:sz w:val="22"/>
          <w:szCs w:val="22"/>
        </w:rPr>
        <w:t xml:space="preserve"> se brindó un taller </w:t>
      </w:r>
      <w:r w:rsidR="002A0E51" w:rsidRPr="00D539AA">
        <w:rPr>
          <w:rFonts w:ascii="Century Gothic" w:hAnsi="Century Gothic"/>
          <w:color w:val="000000" w:themeColor="text1"/>
          <w:sz w:val="22"/>
          <w:szCs w:val="22"/>
        </w:rPr>
        <w:t>titulado “</w:t>
      </w:r>
      <w:r w:rsidRPr="00D539AA">
        <w:rPr>
          <w:rFonts w:ascii="Century Gothic" w:hAnsi="Century Gothic"/>
          <w:color w:val="000000" w:themeColor="text1"/>
          <w:sz w:val="22"/>
          <w:szCs w:val="22"/>
        </w:rPr>
        <w:t>Estructura Conceptual de la Química: Reto y Aplicaciones</w:t>
      </w:r>
      <w:r w:rsidR="002A0E51" w:rsidRPr="00D539AA">
        <w:rPr>
          <w:rFonts w:ascii="Century Gothic" w:hAnsi="Century Gothic"/>
          <w:color w:val="000000" w:themeColor="text1"/>
          <w:sz w:val="22"/>
          <w:szCs w:val="22"/>
        </w:rPr>
        <w:t>”</w:t>
      </w:r>
      <w:r w:rsidR="00057EAC" w:rsidRPr="00D539AA">
        <w:rPr>
          <w:rFonts w:ascii="Century Gothic" w:hAnsi="Century Gothic"/>
          <w:color w:val="000000" w:themeColor="text1"/>
          <w:sz w:val="22"/>
          <w:szCs w:val="22"/>
        </w:rPr>
        <w:t xml:space="preserve"> en l</w:t>
      </w:r>
      <w:r w:rsidRPr="00D539AA">
        <w:rPr>
          <w:rFonts w:ascii="Century Gothic" w:hAnsi="Century Gothic"/>
          <w:color w:val="000000" w:themeColor="text1"/>
          <w:sz w:val="22"/>
          <w:szCs w:val="22"/>
        </w:rPr>
        <w:t xml:space="preserve">as provincias de Panamá, </w:t>
      </w:r>
      <w:r w:rsidR="002A0E51" w:rsidRPr="00D539AA">
        <w:rPr>
          <w:rFonts w:ascii="Century Gothic" w:hAnsi="Century Gothic"/>
          <w:color w:val="000000" w:themeColor="text1"/>
          <w:sz w:val="22"/>
          <w:szCs w:val="22"/>
        </w:rPr>
        <w:t>Veraguas</w:t>
      </w:r>
      <w:r w:rsidRPr="00D539AA">
        <w:rPr>
          <w:rFonts w:ascii="Century Gothic" w:hAnsi="Century Gothic"/>
          <w:color w:val="000000" w:themeColor="text1"/>
          <w:sz w:val="22"/>
          <w:szCs w:val="22"/>
        </w:rPr>
        <w:t xml:space="preserve"> y Chiriquí, </w:t>
      </w:r>
      <w:r w:rsidR="00057EAC" w:rsidRPr="00D539AA">
        <w:rPr>
          <w:rFonts w:ascii="Century Gothic" w:hAnsi="Century Gothic"/>
          <w:color w:val="000000" w:themeColor="text1"/>
          <w:sz w:val="22"/>
          <w:szCs w:val="22"/>
        </w:rPr>
        <w:t xml:space="preserve">los facilitadores </w:t>
      </w:r>
      <w:r w:rsidR="002A0E51" w:rsidRPr="00D539AA">
        <w:rPr>
          <w:rFonts w:ascii="Century Gothic" w:hAnsi="Century Gothic"/>
          <w:color w:val="000000" w:themeColor="text1"/>
          <w:sz w:val="22"/>
          <w:szCs w:val="22"/>
        </w:rPr>
        <w:t>fueron</w:t>
      </w:r>
      <w:r w:rsidR="00057EAC" w:rsidRPr="00D539AA">
        <w:rPr>
          <w:rFonts w:ascii="Century Gothic" w:hAnsi="Century Gothic"/>
          <w:color w:val="000000" w:themeColor="text1"/>
          <w:sz w:val="22"/>
          <w:szCs w:val="22"/>
        </w:rPr>
        <w:t xml:space="preserve"> docentes</w:t>
      </w:r>
      <w:r w:rsidRPr="00D539AA">
        <w:rPr>
          <w:rFonts w:ascii="Century Gothic" w:hAnsi="Century Gothic"/>
          <w:color w:val="000000" w:themeColor="text1"/>
          <w:sz w:val="22"/>
          <w:szCs w:val="22"/>
        </w:rPr>
        <w:t xml:space="preserve"> universitario</w:t>
      </w:r>
      <w:r w:rsidR="00057EAC" w:rsidRPr="00D539AA">
        <w:rPr>
          <w:rFonts w:ascii="Century Gothic" w:hAnsi="Century Gothic"/>
          <w:color w:val="000000" w:themeColor="text1"/>
          <w:sz w:val="22"/>
          <w:szCs w:val="22"/>
        </w:rPr>
        <w:t>s</w:t>
      </w:r>
      <w:r w:rsidRPr="00D539AA">
        <w:rPr>
          <w:rFonts w:ascii="Century Gothic" w:hAnsi="Century Gothic"/>
          <w:color w:val="000000" w:themeColor="text1"/>
          <w:sz w:val="22"/>
          <w:szCs w:val="22"/>
        </w:rPr>
        <w:t xml:space="preserve"> de </w:t>
      </w:r>
      <w:r w:rsidR="006169B2" w:rsidRPr="00D539AA">
        <w:rPr>
          <w:rFonts w:ascii="Century Gothic" w:hAnsi="Century Gothic"/>
          <w:color w:val="000000" w:themeColor="text1"/>
          <w:sz w:val="22"/>
          <w:szCs w:val="22"/>
        </w:rPr>
        <w:t xml:space="preserve">Escuela de Química de </w:t>
      </w:r>
      <w:r w:rsidRPr="00D539AA">
        <w:rPr>
          <w:rFonts w:ascii="Century Gothic" w:hAnsi="Century Gothic"/>
          <w:color w:val="000000" w:themeColor="text1"/>
          <w:sz w:val="22"/>
          <w:szCs w:val="22"/>
        </w:rPr>
        <w:t>la Universidad de Panamá</w:t>
      </w:r>
      <w:r w:rsidR="00057EAC" w:rsidRPr="00D539AA">
        <w:rPr>
          <w:rFonts w:ascii="Century Gothic" w:hAnsi="Century Gothic"/>
          <w:color w:val="000000" w:themeColor="text1"/>
          <w:sz w:val="22"/>
          <w:szCs w:val="22"/>
        </w:rPr>
        <w:t xml:space="preserve">. El </w:t>
      </w:r>
      <w:r w:rsidRPr="00D539AA">
        <w:rPr>
          <w:rFonts w:ascii="Century Gothic" w:hAnsi="Century Gothic"/>
          <w:color w:val="000000" w:themeColor="text1"/>
          <w:sz w:val="22"/>
          <w:szCs w:val="22"/>
        </w:rPr>
        <w:t>objetivo fue analizar algunos conceptos centrales de la disciplina para establecer propuestas didácticas que favorezcan la transformación de las concepciones alternativas de</w:t>
      </w:r>
      <w:r w:rsidR="004F77F3" w:rsidRPr="00D539AA">
        <w:rPr>
          <w:rFonts w:ascii="Century Gothic" w:hAnsi="Century Gothic"/>
          <w:color w:val="000000" w:themeColor="text1"/>
          <w:sz w:val="22"/>
          <w:szCs w:val="22"/>
        </w:rPr>
        <w:t xml:space="preserve"> </w:t>
      </w:r>
      <w:r w:rsidRPr="00D539AA">
        <w:rPr>
          <w:rFonts w:ascii="Century Gothic" w:hAnsi="Century Gothic"/>
          <w:color w:val="000000" w:themeColor="text1"/>
          <w:sz w:val="22"/>
          <w:szCs w:val="22"/>
        </w:rPr>
        <w:t>l</w:t>
      </w:r>
      <w:r w:rsidR="004F77F3" w:rsidRPr="00D539AA">
        <w:rPr>
          <w:rFonts w:ascii="Century Gothic" w:hAnsi="Century Gothic"/>
          <w:color w:val="000000" w:themeColor="text1"/>
          <w:sz w:val="22"/>
          <w:szCs w:val="22"/>
        </w:rPr>
        <w:t>os</w:t>
      </w:r>
      <w:r w:rsidRPr="00D539AA">
        <w:rPr>
          <w:rFonts w:ascii="Century Gothic" w:hAnsi="Century Gothic"/>
          <w:color w:val="000000" w:themeColor="text1"/>
          <w:sz w:val="22"/>
          <w:szCs w:val="22"/>
        </w:rPr>
        <w:t xml:space="preserve"> estudiante</w:t>
      </w:r>
      <w:r w:rsidR="004F77F3" w:rsidRPr="00D539AA">
        <w:rPr>
          <w:rFonts w:ascii="Century Gothic" w:hAnsi="Century Gothic"/>
          <w:color w:val="000000" w:themeColor="text1"/>
          <w:sz w:val="22"/>
          <w:szCs w:val="22"/>
        </w:rPr>
        <w:t>s</w:t>
      </w:r>
      <w:r w:rsidRPr="00D539AA">
        <w:rPr>
          <w:rFonts w:ascii="Century Gothic" w:hAnsi="Century Gothic"/>
          <w:color w:val="000000" w:themeColor="text1"/>
          <w:sz w:val="22"/>
          <w:szCs w:val="22"/>
        </w:rPr>
        <w:t>. Los talleres contaron con la participación total de 58 profesores del área de química</w:t>
      </w:r>
      <w:r w:rsidR="004E57F2" w:rsidRPr="00D539AA">
        <w:rPr>
          <w:rFonts w:ascii="Century Gothic" w:hAnsi="Century Gothic"/>
          <w:color w:val="000000" w:themeColor="text1"/>
          <w:sz w:val="22"/>
          <w:szCs w:val="22"/>
        </w:rPr>
        <w:t xml:space="preserve"> (</w:t>
      </w:r>
      <w:r w:rsidR="00FC6E3C" w:rsidRPr="00D539AA">
        <w:rPr>
          <w:rFonts w:ascii="Century Gothic" w:hAnsi="Century Gothic"/>
          <w:color w:val="000000" w:themeColor="text1"/>
          <w:sz w:val="22"/>
          <w:szCs w:val="22"/>
        </w:rPr>
        <w:t>15 varones y 43 mujeres</w:t>
      </w:r>
      <w:r w:rsidR="004E57F2" w:rsidRPr="00D539AA">
        <w:rPr>
          <w:rFonts w:ascii="Century Gothic" w:hAnsi="Century Gothic"/>
          <w:color w:val="000000" w:themeColor="text1"/>
          <w:sz w:val="22"/>
          <w:szCs w:val="22"/>
        </w:rPr>
        <w:t>)</w:t>
      </w:r>
      <w:r w:rsidR="00FC6E3C" w:rsidRPr="00D539AA">
        <w:rPr>
          <w:rFonts w:ascii="Century Gothic" w:hAnsi="Century Gothic"/>
          <w:color w:val="000000" w:themeColor="text1"/>
          <w:sz w:val="22"/>
          <w:szCs w:val="22"/>
        </w:rPr>
        <w:t>.</w:t>
      </w:r>
    </w:p>
    <w:p w:rsidR="00B1271B" w:rsidRPr="00D539AA" w:rsidRDefault="00B1271B" w:rsidP="00B1271B">
      <w:pPr>
        <w:jc w:val="both"/>
        <w:rPr>
          <w:noProof/>
          <w:color w:val="000000" w:themeColor="text1"/>
        </w:rPr>
      </w:pPr>
    </w:p>
    <w:p w:rsidR="006169B2" w:rsidRPr="00D539AA" w:rsidRDefault="00B1271B" w:rsidP="00D275C1">
      <w:pPr>
        <w:spacing w:after="160" w:line="259" w:lineRule="auto"/>
        <w:jc w:val="both"/>
        <w:rPr>
          <w:rFonts w:ascii="Century Gothic" w:hAnsi="Century Gothic"/>
          <w:b/>
          <w:color w:val="000000" w:themeColor="text1"/>
          <w:sz w:val="22"/>
          <w:szCs w:val="22"/>
        </w:rPr>
      </w:pPr>
      <w:r w:rsidRPr="00D539AA">
        <w:rPr>
          <w:rFonts w:ascii="Century Gothic" w:hAnsi="Century Gothic"/>
          <w:color w:val="000000" w:themeColor="text1"/>
          <w:sz w:val="22"/>
          <w:szCs w:val="22"/>
          <w:u w:val="single"/>
        </w:rPr>
        <w:t xml:space="preserve">Taller Didáctico </w:t>
      </w:r>
      <w:r w:rsidR="006169B2" w:rsidRPr="00D539AA">
        <w:rPr>
          <w:rFonts w:ascii="Century Gothic" w:hAnsi="Century Gothic"/>
          <w:color w:val="000000" w:themeColor="text1"/>
          <w:sz w:val="22"/>
          <w:szCs w:val="22"/>
          <w:u w:val="single"/>
        </w:rPr>
        <w:t>con material concreto</w:t>
      </w:r>
      <w:r w:rsidRPr="00D539AA">
        <w:rPr>
          <w:rFonts w:ascii="Century Gothic" w:hAnsi="Century Gothic"/>
          <w:b/>
          <w:color w:val="000000" w:themeColor="text1"/>
          <w:sz w:val="22"/>
          <w:szCs w:val="22"/>
        </w:rPr>
        <w:t>.</w:t>
      </w:r>
      <w:r w:rsidR="00CA27D9" w:rsidRPr="00D539AA">
        <w:rPr>
          <w:rFonts w:ascii="Century Gothic" w:hAnsi="Century Gothic"/>
          <w:b/>
          <w:color w:val="000000" w:themeColor="text1"/>
          <w:sz w:val="22"/>
          <w:szCs w:val="22"/>
        </w:rPr>
        <w:t xml:space="preserve"> </w:t>
      </w:r>
      <w:r w:rsidRPr="00D539AA">
        <w:rPr>
          <w:rFonts w:ascii="Century Gothic" w:hAnsi="Century Gothic"/>
          <w:color w:val="000000" w:themeColor="text1"/>
          <w:sz w:val="22"/>
          <w:szCs w:val="22"/>
        </w:rPr>
        <w:t xml:space="preserve">Con el objetivo de </w:t>
      </w:r>
      <w:r w:rsidR="000F3581" w:rsidRPr="00D539AA">
        <w:rPr>
          <w:rFonts w:ascii="Century Gothic" w:hAnsi="Century Gothic"/>
          <w:color w:val="000000" w:themeColor="text1"/>
          <w:sz w:val="22"/>
          <w:szCs w:val="22"/>
        </w:rPr>
        <w:t>promover el trabajo experimental en áreas de</w:t>
      </w:r>
      <w:r w:rsidRPr="00D539AA">
        <w:rPr>
          <w:rFonts w:ascii="Century Gothic" w:hAnsi="Century Gothic"/>
          <w:color w:val="000000" w:themeColor="text1"/>
          <w:sz w:val="22"/>
          <w:szCs w:val="22"/>
        </w:rPr>
        <w:t xml:space="preserve"> </w:t>
      </w:r>
      <w:r w:rsidR="000F3581" w:rsidRPr="00D539AA">
        <w:rPr>
          <w:rFonts w:ascii="Century Gothic" w:hAnsi="Century Gothic"/>
          <w:color w:val="000000" w:themeColor="text1"/>
          <w:sz w:val="22"/>
          <w:szCs w:val="22"/>
        </w:rPr>
        <w:t>F</w:t>
      </w:r>
      <w:r w:rsidRPr="00D539AA">
        <w:rPr>
          <w:rFonts w:ascii="Century Gothic" w:hAnsi="Century Gothic"/>
          <w:color w:val="000000" w:themeColor="text1"/>
          <w:sz w:val="22"/>
          <w:szCs w:val="22"/>
        </w:rPr>
        <w:t xml:space="preserve">ísica y </w:t>
      </w:r>
      <w:r w:rsidR="000F3581" w:rsidRPr="00D539AA">
        <w:rPr>
          <w:rFonts w:ascii="Century Gothic" w:hAnsi="Century Gothic"/>
          <w:color w:val="000000" w:themeColor="text1"/>
          <w:sz w:val="22"/>
          <w:szCs w:val="22"/>
        </w:rPr>
        <w:t>Q</w:t>
      </w:r>
      <w:r w:rsidRPr="00D539AA">
        <w:rPr>
          <w:rFonts w:ascii="Century Gothic" w:hAnsi="Century Gothic"/>
          <w:color w:val="000000" w:themeColor="text1"/>
          <w:sz w:val="22"/>
          <w:szCs w:val="22"/>
        </w:rPr>
        <w:t>uímica</w:t>
      </w:r>
      <w:r w:rsidR="006169B2" w:rsidRPr="00D539AA">
        <w:rPr>
          <w:rFonts w:ascii="Century Gothic" w:hAnsi="Century Gothic"/>
          <w:color w:val="000000" w:themeColor="text1"/>
          <w:sz w:val="22"/>
          <w:szCs w:val="22"/>
        </w:rPr>
        <w:t>,</w:t>
      </w:r>
      <w:r w:rsidRPr="00D539AA">
        <w:rPr>
          <w:rFonts w:ascii="Century Gothic" w:hAnsi="Century Gothic"/>
          <w:color w:val="000000" w:themeColor="text1"/>
          <w:sz w:val="22"/>
          <w:szCs w:val="22"/>
        </w:rPr>
        <w:t xml:space="preserve"> para incrementar en los estudiantes </w:t>
      </w:r>
      <w:r w:rsidR="006169B2" w:rsidRPr="00D539AA">
        <w:rPr>
          <w:rFonts w:ascii="Century Gothic" w:hAnsi="Century Gothic"/>
          <w:color w:val="000000" w:themeColor="text1"/>
          <w:sz w:val="22"/>
          <w:szCs w:val="22"/>
        </w:rPr>
        <w:t xml:space="preserve">las </w:t>
      </w:r>
      <w:r w:rsidRPr="00D539AA">
        <w:rPr>
          <w:rFonts w:ascii="Century Gothic" w:hAnsi="Century Gothic"/>
          <w:color w:val="000000" w:themeColor="text1"/>
          <w:sz w:val="22"/>
          <w:szCs w:val="22"/>
        </w:rPr>
        <w:t xml:space="preserve">habilidades científicas y </w:t>
      </w:r>
      <w:r w:rsidR="000F3581" w:rsidRPr="00D539AA">
        <w:rPr>
          <w:rFonts w:ascii="Century Gothic" w:hAnsi="Century Gothic"/>
          <w:color w:val="000000" w:themeColor="text1"/>
          <w:sz w:val="22"/>
          <w:szCs w:val="22"/>
        </w:rPr>
        <w:t xml:space="preserve">la </w:t>
      </w:r>
      <w:r w:rsidRPr="00D539AA">
        <w:rPr>
          <w:rFonts w:ascii="Century Gothic" w:hAnsi="Century Gothic"/>
          <w:color w:val="000000" w:themeColor="text1"/>
          <w:sz w:val="22"/>
          <w:szCs w:val="22"/>
        </w:rPr>
        <w:t>construcción de</w:t>
      </w:r>
      <w:r w:rsidR="000F3581" w:rsidRPr="00D539AA">
        <w:rPr>
          <w:rFonts w:ascii="Century Gothic" w:hAnsi="Century Gothic"/>
          <w:color w:val="000000" w:themeColor="text1"/>
          <w:sz w:val="22"/>
          <w:szCs w:val="22"/>
        </w:rPr>
        <w:t xml:space="preserve"> </w:t>
      </w:r>
      <w:r w:rsidRPr="00D539AA">
        <w:rPr>
          <w:rFonts w:ascii="Century Gothic" w:hAnsi="Century Gothic"/>
          <w:color w:val="000000" w:themeColor="text1"/>
          <w:sz w:val="22"/>
          <w:szCs w:val="22"/>
        </w:rPr>
        <w:t>conocimiento</w:t>
      </w:r>
      <w:r w:rsidR="000F3581" w:rsidRPr="00D539AA">
        <w:rPr>
          <w:rFonts w:ascii="Century Gothic" w:hAnsi="Century Gothic"/>
          <w:color w:val="000000" w:themeColor="text1"/>
          <w:sz w:val="22"/>
          <w:szCs w:val="22"/>
        </w:rPr>
        <w:t xml:space="preserve"> conceptual</w:t>
      </w:r>
      <w:r w:rsidRPr="00D539AA">
        <w:rPr>
          <w:rFonts w:ascii="Century Gothic" w:hAnsi="Century Gothic"/>
          <w:color w:val="000000" w:themeColor="text1"/>
          <w:sz w:val="22"/>
          <w:szCs w:val="22"/>
        </w:rPr>
        <w:t xml:space="preserve">, </w:t>
      </w:r>
      <w:r w:rsidR="009D0115" w:rsidRPr="00D539AA">
        <w:rPr>
          <w:rFonts w:ascii="Century Gothic" w:hAnsi="Century Gothic"/>
          <w:color w:val="000000" w:themeColor="text1"/>
          <w:sz w:val="22"/>
          <w:szCs w:val="22"/>
        </w:rPr>
        <w:t xml:space="preserve">durante el año 2017 </w:t>
      </w:r>
      <w:r w:rsidRPr="00D539AA">
        <w:rPr>
          <w:rFonts w:ascii="Century Gothic" w:hAnsi="Century Gothic"/>
          <w:color w:val="000000" w:themeColor="text1"/>
          <w:sz w:val="22"/>
          <w:szCs w:val="22"/>
        </w:rPr>
        <w:t>se</w:t>
      </w:r>
      <w:r w:rsidR="006169B2" w:rsidRPr="00D539AA">
        <w:rPr>
          <w:rFonts w:ascii="Century Gothic" w:hAnsi="Century Gothic"/>
          <w:color w:val="000000" w:themeColor="text1"/>
          <w:sz w:val="22"/>
          <w:szCs w:val="22"/>
        </w:rPr>
        <w:t xml:space="preserve"> compraron un</w:t>
      </w:r>
      <w:r w:rsidR="00D275C1" w:rsidRPr="00D539AA">
        <w:rPr>
          <w:rFonts w:ascii="Century Gothic" w:hAnsi="Century Gothic"/>
          <w:color w:val="000000" w:themeColor="text1"/>
          <w:sz w:val="22"/>
          <w:szCs w:val="22"/>
        </w:rPr>
        <w:t>as cajas</w:t>
      </w:r>
      <w:r w:rsidR="006169B2" w:rsidRPr="00D539AA">
        <w:rPr>
          <w:rFonts w:ascii="Century Gothic" w:hAnsi="Century Gothic"/>
          <w:color w:val="000000" w:themeColor="text1"/>
          <w:sz w:val="22"/>
          <w:szCs w:val="22"/>
        </w:rPr>
        <w:t xml:space="preserve"> </w:t>
      </w:r>
      <w:r w:rsidR="00D275C1" w:rsidRPr="00D539AA">
        <w:rPr>
          <w:rFonts w:ascii="Century Gothic" w:hAnsi="Century Gothic"/>
          <w:color w:val="000000" w:themeColor="text1"/>
          <w:sz w:val="22"/>
          <w:szCs w:val="22"/>
        </w:rPr>
        <w:t>(</w:t>
      </w:r>
      <w:r w:rsidR="006169B2" w:rsidRPr="00D539AA">
        <w:rPr>
          <w:rFonts w:ascii="Century Gothic" w:hAnsi="Century Gothic"/>
          <w:i/>
          <w:color w:val="000000" w:themeColor="text1"/>
          <w:sz w:val="22"/>
          <w:szCs w:val="22"/>
        </w:rPr>
        <w:t>kits</w:t>
      </w:r>
      <w:r w:rsidR="00D275C1" w:rsidRPr="00D539AA">
        <w:rPr>
          <w:rFonts w:ascii="Century Gothic" w:hAnsi="Century Gothic"/>
          <w:i/>
          <w:color w:val="000000" w:themeColor="text1"/>
          <w:sz w:val="22"/>
          <w:szCs w:val="22"/>
        </w:rPr>
        <w:t>)</w:t>
      </w:r>
      <w:r w:rsidR="006169B2" w:rsidRPr="00D539AA">
        <w:rPr>
          <w:rFonts w:ascii="Century Gothic" w:hAnsi="Century Gothic"/>
          <w:color w:val="000000" w:themeColor="text1"/>
          <w:sz w:val="22"/>
          <w:szCs w:val="22"/>
        </w:rPr>
        <w:t xml:space="preserve"> que permiten hacer experimentos en el aula y se implementó una estrategia de maletín viajero.</w:t>
      </w:r>
      <w:r w:rsidRPr="00D539AA">
        <w:rPr>
          <w:rFonts w:ascii="Century Gothic" w:hAnsi="Century Gothic"/>
          <w:color w:val="000000" w:themeColor="text1"/>
          <w:sz w:val="22"/>
          <w:szCs w:val="22"/>
        </w:rPr>
        <w:t xml:space="preserve"> </w:t>
      </w:r>
      <w:r w:rsidR="006169B2" w:rsidRPr="00D539AA">
        <w:rPr>
          <w:rFonts w:ascii="Century Gothic" w:hAnsi="Century Gothic"/>
          <w:color w:val="000000" w:themeColor="text1"/>
          <w:sz w:val="22"/>
          <w:szCs w:val="22"/>
        </w:rPr>
        <w:t xml:space="preserve">Se </w:t>
      </w:r>
      <w:r w:rsidRPr="00D539AA">
        <w:rPr>
          <w:rFonts w:ascii="Century Gothic" w:hAnsi="Century Gothic"/>
          <w:color w:val="000000" w:themeColor="text1"/>
          <w:sz w:val="22"/>
          <w:szCs w:val="22"/>
        </w:rPr>
        <w:t>realizó una capacitación a docentes de los colegios Salomón Ponce Aguilera, Centro Educativo Stella Sierra, San José de Malambo, Pedro Pablo Sánchez, Episcopal San Cristóbal y Venancio Fenosa Pascual. Cada colegio</w:t>
      </w:r>
      <w:r w:rsidR="000F3581" w:rsidRPr="00D539AA">
        <w:rPr>
          <w:rFonts w:ascii="Century Gothic" w:hAnsi="Century Gothic"/>
          <w:color w:val="000000" w:themeColor="text1"/>
          <w:sz w:val="22"/>
          <w:szCs w:val="22"/>
        </w:rPr>
        <w:t>,</w:t>
      </w:r>
      <w:r w:rsidRPr="00D539AA">
        <w:rPr>
          <w:rFonts w:ascii="Century Gothic" w:hAnsi="Century Gothic"/>
          <w:color w:val="000000" w:themeColor="text1"/>
          <w:sz w:val="22"/>
          <w:szCs w:val="22"/>
        </w:rPr>
        <w:t xml:space="preserve"> t</w:t>
      </w:r>
      <w:r w:rsidR="000F3581" w:rsidRPr="00D539AA">
        <w:rPr>
          <w:rFonts w:ascii="Century Gothic" w:hAnsi="Century Gothic"/>
          <w:color w:val="000000" w:themeColor="text1"/>
          <w:sz w:val="22"/>
          <w:szCs w:val="22"/>
        </w:rPr>
        <w:t>uvo</w:t>
      </w:r>
      <w:r w:rsidRPr="00D539AA">
        <w:rPr>
          <w:rFonts w:ascii="Century Gothic" w:hAnsi="Century Gothic"/>
          <w:color w:val="000000" w:themeColor="text1"/>
          <w:sz w:val="22"/>
          <w:szCs w:val="22"/>
        </w:rPr>
        <w:t xml:space="preserve"> la oportunidad de utilizar </w:t>
      </w:r>
      <w:r w:rsidR="000F3581" w:rsidRPr="00D539AA">
        <w:rPr>
          <w:rFonts w:ascii="Century Gothic" w:hAnsi="Century Gothic"/>
          <w:color w:val="000000" w:themeColor="text1"/>
          <w:sz w:val="22"/>
          <w:szCs w:val="22"/>
        </w:rPr>
        <w:t xml:space="preserve">durante un mes </w:t>
      </w:r>
      <w:r w:rsidRPr="00D539AA">
        <w:rPr>
          <w:rFonts w:ascii="Century Gothic" w:hAnsi="Century Gothic"/>
          <w:color w:val="000000" w:themeColor="text1"/>
          <w:sz w:val="22"/>
          <w:szCs w:val="22"/>
        </w:rPr>
        <w:t xml:space="preserve">el kit didáctico </w:t>
      </w:r>
      <w:r w:rsidR="000F3581" w:rsidRPr="00D539AA">
        <w:rPr>
          <w:rFonts w:ascii="Century Gothic" w:hAnsi="Century Gothic"/>
          <w:color w:val="000000" w:themeColor="text1"/>
          <w:sz w:val="22"/>
          <w:szCs w:val="22"/>
        </w:rPr>
        <w:t xml:space="preserve">de </w:t>
      </w:r>
      <w:r w:rsidRPr="00D539AA">
        <w:rPr>
          <w:rFonts w:ascii="Century Gothic" w:hAnsi="Century Gothic"/>
          <w:color w:val="000000" w:themeColor="text1"/>
          <w:sz w:val="22"/>
          <w:szCs w:val="22"/>
        </w:rPr>
        <w:t>gases o energía adquiridos por la Dirección</w:t>
      </w:r>
      <w:r w:rsidR="006169B2" w:rsidRPr="00D539AA">
        <w:rPr>
          <w:rFonts w:ascii="Century Gothic" w:hAnsi="Century Gothic"/>
          <w:color w:val="000000" w:themeColor="text1"/>
          <w:sz w:val="22"/>
          <w:szCs w:val="22"/>
        </w:rPr>
        <w:t>, pasado e</w:t>
      </w:r>
      <w:r w:rsidR="00D275C1" w:rsidRPr="00D539AA">
        <w:rPr>
          <w:rFonts w:ascii="Century Gothic" w:hAnsi="Century Gothic"/>
          <w:color w:val="000000" w:themeColor="text1"/>
          <w:sz w:val="22"/>
          <w:szCs w:val="22"/>
        </w:rPr>
        <w:t>ste</w:t>
      </w:r>
      <w:r w:rsidR="006169B2" w:rsidRPr="00D539AA">
        <w:rPr>
          <w:rFonts w:ascii="Century Gothic" w:hAnsi="Century Gothic"/>
          <w:color w:val="000000" w:themeColor="text1"/>
          <w:sz w:val="22"/>
          <w:szCs w:val="22"/>
        </w:rPr>
        <w:t xml:space="preserve"> tiempo se enviaron a otra escuela. </w:t>
      </w:r>
    </w:p>
    <w:p w:rsidR="00F61758" w:rsidRPr="00D539AA" w:rsidRDefault="00B1271B" w:rsidP="009D0115">
      <w:pPr>
        <w:spacing w:after="160" w:line="259" w:lineRule="auto"/>
        <w:jc w:val="both"/>
        <w:rPr>
          <w:rFonts w:ascii="Century Gothic" w:hAnsi="Century Gothic"/>
          <w:color w:val="000000" w:themeColor="text1"/>
          <w:sz w:val="22"/>
          <w:szCs w:val="22"/>
        </w:rPr>
      </w:pPr>
      <w:r w:rsidRPr="00D539AA">
        <w:rPr>
          <w:rFonts w:ascii="Century Gothic" w:hAnsi="Century Gothic"/>
          <w:color w:val="000000" w:themeColor="text1"/>
          <w:sz w:val="22"/>
          <w:szCs w:val="22"/>
          <w:u w:val="single"/>
        </w:rPr>
        <w:t>Talleres de Afianzamiento Didáctico-Práctico en Ciencias</w:t>
      </w:r>
      <w:r w:rsidR="00CA27D9" w:rsidRPr="00D539AA">
        <w:rPr>
          <w:rFonts w:ascii="Century Gothic" w:hAnsi="Century Gothic"/>
          <w:color w:val="000000" w:themeColor="text1"/>
          <w:sz w:val="22"/>
          <w:szCs w:val="22"/>
          <w:u w:val="single"/>
        </w:rPr>
        <w:t>.</w:t>
      </w:r>
      <w:r w:rsidR="00CA27D9" w:rsidRPr="00D539AA">
        <w:rPr>
          <w:rFonts w:ascii="Century Gothic" w:hAnsi="Century Gothic"/>
          <w:b/>
          <w:color w:val="000000" w:themeColor="text1"/>
          <w:sz w:val="22"/>
          <w:szCs w:val="22"/>
        </w:rPr>
        <w:t xml:space="preserve"> </w:t>
      </w:r>
      <w:r w:rsidR="000F3581" w:rsidRPr="00D539AA">
        <w:rPr>
          <w:rFonts w:ascii="Century Gothic" w:hAnsi="Century Gothic"/>
          <w:color w:val="000000" w:themeColor="text1"/>
          <w:sz w:val="22"/>
          <w:szCs w:val="22"/>
        </w:rPr>
        <w:t>A través de un convenio con el</w:t>
      </w:r>
      <w:r w:rsidRPr="00D539AA">
        <w:rPr>
          <w:rFonts w:ascii="Century Gothic" w:hAnsi="Century Gothic"/>
          <w:color w:val="000000" w:themeColor="text1"/>
          <w:sz w:val="22"/>
          <w:szCs w:val="22"/>
        </w:rPr>
        <w:t xml:space="preserve"> Parque Natural Metropolitano se desarroll</w:t>
      </w:r>
      <w:r w:rsidR="000F3581" w:rsidRPr="00D539AA">
        <w:rPr>
          <w:rFonts w:ascii="Century Gothic" w:hAnsi="Century Gothic"/>
          <w:color w:val="000000" w:themeColor="text1"/>
          <w:sz w:val="22"/>
          <w:szCs w:val="22"/>
        </w:rPr>
        <w:t>aron</w:t>
      </w:r>
      <w:r w:rsidRPr="00D539AA">
        <w:rPr>
          <w:rFonts w:ascii="Century Gothic" w:hAnsi="Century Gothic"/>
          <w:color w:val="000000" w:themeColor="text1"/>
          <w:sz w:val="22"/>
          <w:szCs w:val="22"/>
        </w:rPr>
        <w:t xml:space="preserve"> </w:t>
      </w:r>
      <w:r w:rsidR="00894FB0" w:rsidRPr="00D539AA">
        <w:rPr>
          <w:rFonts w:ascii="Century Gothic" w:hAnsi="Century Gothic"/>
          <w:color w:val="000000" w:themeColor="text1"/>
          <w:sz w:val="22"/>
          <w:szCs w:val="22"/>
        </w:rPr>
        <w:t xml:space="preserve">talleres, entre los meses de mayo y septiembre, </w:t>
      </w:r>
      <w:r w:rsidRPr="00D539AA">
        <w:rPr>
          <w:rFonts w:ascii="Century Gothic" w:hAnsi="Century Gothic"/>
          <w:color w:val="000000" w:themeColor="text1"/>
          <w:sz w:val="22"/>
          <w:szCs w:val="22"/>
        </w:rPr>
        <w:t>con el objetivo de fortalecer la formació</w:t>
      </w:r>
      <w:r w:rsidR="004A41F2" w:rsidRPr="00D539AA">
        <w:rPr>
          <w:rFonts w:ascii="Century Gothic" w:hAnsi="Century Gothic"/>
          <w:color w:val="000000" w:themeColor="text1"/>
          <w:sz w:val="22"/>
          <w:szCs w:val="22"/>
        </w:rPr>
        <w:t>n</w:t>
      </w:r>
      <w:r w:rsidRPr="00D539AA">
        <w:rPr>
          <w:rFonts w:ascii="Century Gothic" w:hAnsi="Century Gothic"/>
          <w:color w:val="000000" w:themeColor="text1"/>
          <w:sz w:val="22"/>
          <w:szCs w:val="22"/>
        </w:rPr>
        <w:t xml:space="preserve"> cien</w:t>
      </w:r>
      <w:r w:rsidR="004A41F2" w:rsidRPr="00D539AA">
        <w:rPr>
          <w:rFonts w:ascii="Century Gothic" w:hAnsi="Century Gothic"/>
          <w:color w:val="000000" w:themeColor="text1"/>
          <w:sz w:val="22"/>
          <w:szCs w:val="22"/>
        </w:rPr>
        <w:t xml:space="preserve">tífica </w:t>
      </w:r>
      <w:r w:rsidR="00DF302D" w:rsidRPr="00D539AA">
        <w:rPr>
          <w:rFonts w:ascii="Century Gothic" w:hAnsi="Century Gothic"/>
          <w:color w:val="000000" w:themeColor="text1"/>
          <w:sz w:val="22"/>
          <w:szCs w:val="22"/>
        </w:rPr>
        <w:t xml:space="preserve">y la conciencia del cuidado ambiental </w:t>
      </w:r>
      <w:r w:rsidR="00894FB0" w:rsidRPr="00D539AA">
        <w:rPr>
          <w:rFonts w:ascii="Century Gothic" w:hAnsi="Century Gothic"/>
          <w:color w:val="000000" w:themeColor="text1"/>
          <w:sz w:val="22"/>
          <w:szCs w:val="22"/>
        </w:rPr>
        <w:t>para</w:t>
      </w:r>
      <w:r w:rsidRPr="00D539AA">
        <w:rPr>
          <w:rFonts w:ascii="Century Gothic" w:hAnsi="Century Gothic"/>
          <w:color w:val="000000" w:themeColor="text1"/>
          <w:sz w:val="22"/>
          <w:szCs w:val="22"/>
        </w:rPr>
        <w:t xml:space="preserve"> 92 estudiantes de media académica de colegios oficiales de las provincias de Panamá y Panamá Oeste</w:t>
      </w:r>
      <w:r w:rsidR="00D275C1" w:rsidRPr="00D539AA">
        <w:rPr>
          <w:rFonts w:ascii="Century Gothic" w:hAnsi="Century Gothic"/>
          <w:color w:val="000000" w:themeColor="text1"/>
          <w:sz w:val="22"/>
          <w:szCs w:val="22"/>
        </w:rPr>
        <w:t>.</w:t>
      </w:r>
      <w:r w:rsidRPr="00D539AA">
        <w:rPr>
          <w:rFonts w:ascii="Century Gothic" w:hAnsi="Century Gothic"/>
          <w:color w:val="000000" w:themeColor="text1"/>
          <w:sz w:val="22"/>
          <w:szCs w:val="22"/>
        </w:rPr>
        <w:t xml:space="preserve"> </w:t>
      </w:r>
      <w:r w:rsidR="00D275C1" w:rsidRPr="00D539AA">
        <w:rPr>
          <w:rFonts w:ascii="Century Gothic" w:hAnsi="Century Gothic"/>
          <w:color w:val="000000" w:themeColor="text1"/>
          <w:sz w:val="22"/>
          <w:szCs w:val="22"/>
        </w:rPr>
        <w:t xml:space="preserve">Los estudiantes desarrollaron proyectos en </w:t>
      </w:r>
      <w:r w:rsidRPr="00D539AA">
        <w:rPr>
          <w:rFonts w:ascii="Century Gothic" w:hAnsi="Century Gothic"/>
          <w:color w:val="000000" w:themeColor="text1"/>
          <w:sz w:val="22"/>
          <w:szCs w:val="22"/>
        </w:rPr>
        <w:t>espacios naturales que les permitie</w:t>
      </w:r>
      <w:r w:rsidR="00DF302D" w:rsidRPr="00D539AA">
        <w:rPr>
          <w:rFonts w:ascii="Century Gothic" w:hAnsi="Century Gothic"/>
          <w:color w:val="000000" w:themeColor="text1"/>
          <w:sz w:val="22"/>
          <w:szCs w:val="22"/>
        </w:rPr>
        <w:t>ron</w:t>
      </w:r>
      <w:r w:rsidRPr="00D539AA">
        <w:rPr>
          <w:rFonts w:ascii="Century Gothic" w:hAnsi="Century Gothic"/>
          <w:color w:val="000000" w:themeColor="text1"/>
          <w:sz w:val="22"/>
          <w:szCs w:val="22"/>
        </w:rPr>
        <w:t xml:space="preserve"> observar, explorar</w:t>
      </w:r>
      <w:r w:rsidR="00DF302D" w:rsidRPr="00D539AA">
        <w:rPr>
          <w:rFonts w:ascii="Century Gothic" w:hAnsi="Century Gothic"/>
          <w:color w:val="000000" w:themeColor="text1"/>
          <w:sz w:val="22"/>
          <w:szCs w:val="22"/>
        </w:rPr>
        <w:t xml:space="preserve"> </w:t>
      </w:r>
      <w:r w:rsidRPr="00D539AA">
        <w:rPr>
          <w:rFonts w:ascii="Century Gothic" w:hAnsi="Century Gothic"/>
          <w:color w:val="000000" w:themeColor="text1"/>
          <w:sz w:val="22"/>
          <w:szCs w:val="22"/>
        </w:rPr>
        <w:t xml:space="preserve">y aprender técnicas de investigación científica </w:t>
      </w:r>
      <w:r w:rsidR="00D275C1" w:rsidRPr="00D539AA">
        <w:rPr>
          <w:rFonts w:ascii="Century Gothic" w:hAnsi="Century Gothic"/>
          <w:color w:val="000000" w:themeColor="text1"/>
          <w:sz w:val="22"/>
          <w:szCs w:val="22"/>
        </w:rPr>
        <w:t>fortaleciendo el conocimiento de los</w:t>
      </w:r>
      <w:r w:rsidRPr="00D539AA">
        <w:rPr>
          <w:rFonts w:ascii="Century Gothic" w:hAnsi="Century Gothic"/>
          <w:color w:val="000000" w:themeColor="text1"/>
          <w:sz w:val="22"/>
          <w:szCs w:val="22"/>
        </w:rPr>
        <w:t xml:space="preserve"> recursos naturales y las cuencas hidrográficas que conserva el Parque.</w:t>
      </w:r>
      <w:r w:rsidRPr="00D539AA">
        <w:rPr>
          <w:color w:val="000000" w:themeColor="text1"/>
        </w:rPr>
        <w:tab/>
        <w:t xml:space="preserve"> </w:t>
      </w:r>
    </w:p>
    <w:p w:rsidR="006252E8" w:rsidRPr="00D539AA" w:rsidRDefault="00B1271B" w:rsidP="00C03A1E">
      <w:pPr>
        <w:spacing w:after="160" w:line="259" w:lineRule="auto"/>
        <w:jc w:val="both"/>
        <w:rPr>
          <w:rFonts w:ascii="Century Gothic" w:hAnsi="Century Gothic" w:cstheme="majorHAnsi"/>
          <w:color w:val="000000" w:themeColor="text1"/>
          <w:sz w:val="22"/>
          <w:szCs w:val="22"/>
        </w:rPr>
      </w:pPr>
      <w:r w:rsidRPr="00D539AA">
        <w:rPr>
          <w:rFonts w:ascii="Century Gothic" w:hAnsi="Century Gothic"/>
          <w:color w:val="000000" w:themeColor="text1"/>
          <w:sz w:val="22"/>
          <w:szCs w:val="22"/>
          <w:u w:val="single"/>
        </w:rPr>
        <w:t>Taller Pintemos la Ciencia a través de su Biodiversidad</w:t>
      </w:r>
      <w:r w:rsidR="00CA27D9" w:rsidRPr="00D539AA">
        <w:rPr>
          <w:rFonts w:ascii="Century Gothic" w:hAnsi="Century Gothic"/>
          <w:b/>
          <w:color w:val="000000" w:themeColor="text1"/>
          <w:sz w:val="22"/>
          <w:szCs w:val="22"/>
        </w:rPr>
        <w:t xml:space="preserve">. </w:t>
      </w:r>
      <w:r w:rsidRPr="00D539AA">
        <w:rPr>
          <w:rFonts w:ascii="Century Gothic" w:hAnsi="Century Gothic" w:cstheme="majorHAnsi"/>
          <w:color w:val="000000" w:themeColor="text1"/>
          <w:sz w:val="22"/>
          <w:szCs w:val="22"/>
        </w:rPr>
        <w:t xml:space="preserve">Con el acompañamiento de especialistas de la Universidad de Panamá, </w:t>
      </w:r>
      <w:r w:rsidR="00BD2539" w:rsidRPr="00D539AA">
        <w:rPr>
          <w:rFonts w:ascii="Century Gothic" w:hAnsi="Century Gothic" w:cstheme="majorHAnsi"/>
          <w:color w:val="000000" w:themeColor="text1"/>
          <w:sz w:val="22"/>
          <w:szCs w:val="22"/>
        </w:rPr>
        <w:t xml:space="preserve">del </w:t>
      </w:r>
      <w:r w:rsidRPr="00D539AA">
        <w:rPr>
          <w:rFonts w:ascii="Century Gothic" w:hAnsi="Century Gothic" w:cstheme="majorHAnsi"/>
          <w:color w:val="000000" w:themeColor="text1"/>
          <w:sz w:val="22"/>
          <w:szCs w:val="22"/>
        </w:rPr>
        <w:t xml:space="preserve">Ministerio de Educación y </w:t>
      </w:r>
      <w:r w:rsidR="00BD2539" w:rsidRPr="00D539AA">
        <w:rPr>
          <w:rFonts w:ascii="Century Gothic" w:hAnsi="Century Gothic" w:cstheme="majorHAnsi"/>
          <w:color w:val="000000" w:themeColor="text1"/>
          <w:sz w:val="22"/>
          <w:szCs w:val="22"/>
        </w:rPr>
        <w:t xml:space="preserve">un </w:t>
      </w:r>
      <w:r w:rsidRPr="00D539AA">
        <w:rPr>
          <w:rFonts w:ascii="Century Gothic" w:hAnsi="Century Gothic" w:cstheme="majorHAnsi"/>
          <w:color w:val="000000" w:themeColor="text1"/>
          <w:sz w:val="22"/>
          <w:szCs w:val="22"/>
        </w:rPr>
        <w:t xml:space="preserve">grupo de pintores veragüenses, se realizaron los talleres de </w:t>
      </w:r>
      <w:r w:rsidR="00C03A1E" w:rsidRPr="00D539AA">
        <w:rPr>
          <w:rFonts w:ascii="Century Gothic" w:hAnsi="Century Gothic" w:cstheme="majorHAnsi"/>
          <w:color w:val="000000" w:themeColor="text1"/>
          <w:sz w:val="22"/>
          <w:szCs w:val="22"/>
        </w:rPr>
        <w:t>“</w:t>
      </w:r>
      <w:r w:rsidRPr="00D539AA">
        <w:rPr>
          <w:rFonts w:ascii="Century Gothic" w:hAnsi="Century Gothic" w:cstheme="majorHAnsi"/>
          <w:color w:val="000000" w:themeColor="text1"/>
          <w:sz w:val="22"/>
          <w:szCs w:val="22"/>
        </w:rPr>
        <w:t>Pintemos la Ciencia a través de la Biodiversidad</w:t>
      </w:r>
      <w:r w:rsidR="00C03A1E" w:rsidRPr="00D539AA">
        <w:rPr>
          <w:rFonts w:ascii="Century Gothic" w:hAnsi="Century Gothic" w:cstheme="majorHAnsi"/>
          <w:color w:val="000000" w:themeColor="text1"/>
          <w:sz w:val="22"/>
          <w:szCs w:val="22"/>
        </w:rPr>
        <w:t>”</w:t>
      </w:r>
      <w:r w:rsidRPr="00D539AA">
        <w:rPr>
          <w:rFonts w:ascii="Century Gothic" w:hAnsi="Century Gothic" w:cstheme="majorHAnsi"/>
          <w:color w:val="000000" w:themeColor="text1"/>
          <w:sz w:val="22"/>
          <w:szCs w:val="22"/>
        </w:rPr>
        <w:t xml:space="preserve"> que tiene como objetivo brindar </w:t>
      </w:r>
      <w:r w:rsidR="00C3666D" w:rsidRPr="00D539AA">
        <w:rPr>
          <w:rFonts w:ascii="Century Gothic" w:hAnsi="Century Gothic" w:cstheme="majorHAnsi"/>
          <w:color w:val="000000" w:themeColor="text1"/>
          <w:sz w:val="22"/>
          <w:szCs w:val="22"/>
        </w:rPr>
        <w:t xml:space="preserve">a los participantes </w:t>
      </w:r>
      <w:r w:rsidRPr="00D539AA">
        <w:rPr>
          <w:rFonts w:ascii="Century Gothic" w:hAnsi="Century Gothic" w:cstheme="majorHAnsi"/>
          <w:color w:val="000000" w:themeColor="text1"/>
          <w:sz w:val="22"/>
          <w:szCs w:val="22"/>
        </w:rPr>
        <w:t xml:space="preserve">la oportunidad de </w:t>
      </w:r>
      <w:r w:rsidR="0094769C" w:rsidRPr="00D539AA">
        <w:rPr>
          <w:rFonts w:ascii="Century Gothic" w:hAnsi="Century Gothic" w:cstheme="majorHAnsi"/>
          <w:color w:val="000000" w:themeColor="text1"/>
          <w:sz w:val="22"/>
          <w:szCs w:val="22"/>
        </w:rPr>
        <w:t xml:space="preserve">agudizar los sentidos para observar el entorno natural </w:t>
      </w:r>
      <w:r w:rsidR="00C03A1E" w:rsidRPr="00D539AA">
        <w:rPr>
          <w:rFonts w:ascii="Century Gothic" w:hAnsi="Century Gothic" w:cstheme="majorHAnsi"/>
          <w:color w:val="000000" w:themeColor="text1"/>
          <w:sz w:val="22"/>
          <w:szCs w:val="22"/>
        </w:rPr>
        <w:t>y descubrir sus detalles</w:t>
      </w:r>
      <w:r w:rsidRPr="00D539AA">
        <w:rPr>
          <w:rFonts w:ascii="Century Gothic" w:hAnsi="Century Gothic" w:cstheme="majorHAnsi"/>
          <w:color w:val="000000" w:themeColor="text1"/>
          <w:sz w:val="22"/>
          <w:szCs w:val="22"/>
        </w:rPr>
        <w:t>. Los talleres se realizaron en las provincias de Coclé y Colón con una participación total de 4</w:t>
      </w:r>
      <w:r w:rsidR="006252E8" w:rsidRPr="00D539AA">
        <w:rPr>
          <w:rFonts w:ascii="Century Gothic" w:hAnsi="Century Gothic" w:cstheme="majorHAnsi"/>
          <w:color w:val="000000" w:themeColor="text1"/>
          <w:sz w:val="22"/>
          <w:szCs w:val="22"/>
        </w:rPr>
        <w:t>4</w:t>
      </w:r>
      <w:r w:rsidRPr="00D539AA">
        <w:rPr>
          <w:rFonts w:ascii="Century Gothic" w:hAnsi="Century Gothic" w:cstheme="majorHAnsi"/>
          <w:color w:val="000000" w:themeColor="text1"/>
          <w:sz w:val="22"/>
          <w:szCs w:val="22"/>
        </w:rPr>
        <w:t xml:space="preserve"> p</w:t>
      </w:r>
      <w:r w:rsidR="007A71D4" w:rsidRPr="00D539AA">
        <w:rPr>
          <w:rFonts w:ascii="Century Gothic" w:hAnsi="Century Gothic" w:cstheme="majorHAnsi"/>
          <w:color w:val="000000" w:themeColor="text1"/>
          <w:sz w:val="22"/>
          <w:szCs w:val="22"/>
        </w:rPr>
        <w:t>ersonas</w:t>
      </w:r>
      <w:r w:rsidR="006252E8" w:rsidRPr="00D539AA">
        <w:rPr>
          <w:rFonts w:ascii="Century Gothic" w:hAnsi="Century Gothic" w:cstheme="majorHAnsi"/>
          <w:color w:val="000000" w:themeColor="text1"/>
          <w:sz w:val="22"/>
          <w:szCs w:val="22"/>
        </w:rPr>
        <w:t xml:space="preserve"> (27 mujeres Y 17 varones)</w:t>
      </w:r>
      <w:r w:rsidR="00C03A1E" w:rsidRPr="00D539AA">
        <w:rPr>
          <w:rFonts w:ascii="Century Gothic" w:hAnsi="Century Gothic" w:cstheme="majorHAnsi"/>
          <w:color w:val="000000" w:themeColor="text1"/>
          <w:sz w:val="22"/>
          <w:szCs w:val="22"/>
        </w:rPr>
        <w:t xml:space="preserve"> beneficiando a docentes y estudiantes en un ambiente divertido y creativo. </w:t>
      </w:r>
    </w:p>
    <w:p w:rsidR="003E2EB3" w:rsidRPr="00D539AA" w:rsidRDefault="00B1271B" w:rsidP="00CA27D9">
      <w:pPr>
        <w:spacing w:after="160" w:line="259" w:lineRule="auto"/>
        <w:jc w:val="both"/>
        <w:rPr>
          <w:rFonts w:ascii="Century Gothic" w:hAnsi="Century Gothic" w:cstheme="majorHAnsi"/>
          <w:color w:val="000000" w:themeColor="text1"/>
        </w:rPr>
      </w:pPr>
      <w:r w:rsidRPr="00D539AA">
        <w:rPr>
          <w:rFonts w:ascii="Century Gothic" w:hAnsi="Century Gothic" w:cstheme="majorHAnsi"/>
          <w:color w:val="000000" w:themeColor="text1"/>
          <w:sz w:val="22"/>
          <w:szCs w:val="22"/>
          <w:u w:val="single"/>
        </w:rPr>
        <w:t>Taller “Los colores de la Ciencia”</w:t>
      </w:r>
      <w:r w:rsidR="00CA27D9" w:rsidRPr="00D539AA">
        <w:rPr>
          <w:rFonts w:ascii="Century Gothic" w:hAnsi="Century Gothic" w:cstheme="majorHAnsi"/>
          <w:b/>
          <w:color w:val="000000" w:themeColor="text1"/>
          <w:sz w:val="22"/>
          <w:szCs w:val="22"/>
        </w:rPr>
        <w:t xml:space="preserve"> </w:t>
      </w:r>
      <w:r w:rsidR="0094769C" w:rsidRPr="00D539AA">
        <w:rPr>
          <w:rFonts w:ascii="Century Gothic" w:hAnsi="Century Gothic" w:cstheme="majorHAnsi"/>
          <w:color w:val="000000" w:themeColor="text1"/>
          <w:sz w:val="22"/>
          <w:szCs w:val="22"/>
        </w:rPr>
        <w:t xml:space="preserve">En el mes de agosto </w:t>
      </w:r>
      <w:r w:rsidR="00F61758" w:rsidRPr="00D539AA">
        <w:rPr>
          <w:rFonts w:ascii="Century Gothic" w:hAnsi="Century Gothic" w:cstheme="majorHAnsi"/>
          <w:color w:val="000000" w:themeColor="text1"/>
          <w:sz w:val="22"/>
          <w:szCs w:val="22"/>
        </w:rPr>
        <w:t xml:space="preserve">se realizó en </w:t>
      </w:r>
      <w:r w:rsidRPr="00D539AA">
        <w:rPr>
          <w:rFonts w:ascii="Century Gothic" w:hAnsi="Century Gothic" w:cstheme="majorHAnsi"/>
          <w:color w:val="000000" w:themeColor="text1"/>
          <w:sz w:val="22"/>
          <w:szCs w:val="22"/>
        </w:rPr>
        <w:t>Chiriquí</w:t>
      </w:r>
      <w:r w:rsidR="00F61758" w:rsidRPr="00D539AA">
        <w:rPr>
          <w:rFonts w:ascii="Century Gothic" w:hAnsi="Century Gothic" w:cstheme="majorHAnsi"/>
          <w:color w:val="000000" w:themeColor="text1"/>
          <w:sz w:val="22"/>
          <w:szCs w:val="22"/>
        </w:rPr>
        <w:t xml:space="preserve"> </w:t>
      </w:r>
      <w:r w:rsidRPr="00D539AA">
        <w:rPr>
          <w:rFonts w:ascii="Century Gothic" w:hAnsi="Century Gothic" w:cstheme="majorHAnsi"/>
          <w:color w:val="000000" w:themeColor="text1"/>
          <w:sz w:val="22"/>
          <w:szCs w:val="22"/>
        </w:rPr>
        <w:t>el taller titulado “Los Colores de la Ciencia” impartido por la Dra. Viviana Morales. El taller</w:t>
      </w:r>
      <w:r w:rsidR="0094769C" w:rsidRPr="00D539AA">
        <w:rPr>
          <w:rFonts w:ascii="Century Gothic" w:hAnsi="Century Gothic" w:cstheme="majorHAnsi"/>
          <w:color w:val="000000" w:themeColor="text1"/>
          <w:sz w:val="22"/>
          <w:szCs w:val="22"/>
        </w:rPr>
        <w:t>,</w:t>
      </w:r>
      <w:r w:rsidRPr="00D539AA">
        <w:rPr>
          <w:rFonts w:ascii="Century Gothic" w:hAnsi="Century Gothic" w:cstheme="majorHAnsi"/>
          <w:color w:val="000000" w:themeColor="text1"/>
          <w:sz w:val="22"/>
          <w:szCs w:val="22"/>
        </w:rPr>
        <w:t xml:space="preserve"> cuyo objetivo </w:t>
      </w:r>
      <w:r w:rsidR="0094769C" w:rsidRPr="00D539AA">
        <w:rPr>
          <w:rFonts w:ascii="Century Gothic" w:hAnsi="Century Gothic" w:cstheme="majorHAnsi"/>
          <w:color w:val="000000" w:themeColor="text1"/>
          <w:sz w:val="22"/>
          <w:szCs w:val="22"/>
        </w:rPr>
        <w:t xml:space="preserve">fue </w:t>
      </w:r>
      <w:r w:rsidRPr="00D539AA">
        <w:rPr>
          <w:rFonts w:ascii="Century Gothic" w:hAnsi="Century Gothic" w:cstheme="majorHAnsi"/>
          <w:color w:val="000000" w:themeColor="text1"/>
          <w:sz w:val="22"/>
          <w:szCs w:val="22"/>
        </w:rPr>
        <w:t xml:space="preserve">identificar algunos principios básico de la </w:t>
      </w:r>
      <w:r w:rsidR="0094769C" w:rsidRPr="00D539AA">
        <w:rPr>
          <w:rFonts w:ascii="Century Gothic" w:hAnsi="Century Gothic" w:cstheme="majorHAnsi"/>
          <w:color w:val="000000" w:themeColor="text1"/>
          <w:sz w:val="22"/>
          <w:szCs w:val="22"/>
        </w:rPr>
        <w:t>química</w:t>
      </w:r>
      <w:r w:rsidRPr="00D539AA">
        <w:rPr>
          <w:rFonts w:ascii="Century Gothic" w:hAnsi="Century Gothic" w:cstheme="majorHAnsi"/>
          <w:color w:val="000000" w:themeColor="text1"/>
          <w:sz w:val="22"/>
          <w:szCs w:val="22"/>
        </w:rPr>
        <w:t>, mediante procedimientos sencillos para la obtención de tintes natural</w:t>
      </w:r>
      <w:r w:rsidR="006252E8" w:rsidRPr="00D539AA">
        <w:rPr>
          <w:rFonts w:ascii="Century Gothic" w:hAnsi="Century Gothic" w:cstheme="majorHAnsi"/>
          <w:color w:val="000000" w:themeColor="text1"/>
          <w:sz w:val="22"/>
          <w:szCs w:val="22"/>
        </w:rPr>
        <w:t>es</w:t>
      </w:r>
      <w:r w:rsidRPr="00D539AA">
        <w:rPr>
          <w:rFonts w:ascii="Century Gothic" w:hAnsi="Century Gothic" w:cstheme="majorHAnsi"/>
          <w:color w:val="000000" w:themeColor="text1"/>
          <w:sz w:val="22"/>
          <w:szCs w:val="22"/>
        </w:rPr>
        <w:t xml:space="preserve"> a partir de las especies vegetales, fue impartido a 15 maestros</w:t>
      </w:r>
      <w:r w:rsidR="006252E8" w:rsidRPr="00D539AA">
        <w:rPr>
          <w:rFonts w:ascii="Century Gothic" w:hAnsi="Century Gothic" w:cstheme="majorHAnsi"/>
          <w:color w:val="000000" w:themeColor="text1"/>
          <w:sz w:val="22"/>
          <w:szCs w:val="22"/>
        </w:rPr>
        <w:t xml:space="preserve"> (7 mujeres y 8 varones) </w:t>
      </w:r>
      <w:r w:rsidRPr="00D539AA">
        <w:rPr>
          <w:rFonts w:ascii="Century Gothic" w:hAnsi="Century Gothic" w:cstheme="majorHAnsi"/>
          <w:color w:val="000000" w:themeColor="text1"/>
          <w:sz w:val="22"/>
          <w:szCs w:val="22"/>
        </w:rPr>
        <w:t>de escuelas oficiales y particulares de provincia de Chiriquí.</w:t>
      </w:r>
      <w:r w:rsidRPr="00D539AA">
        <w:rPr>
          <w:rFonts w:ascii="Century Gothic" w:hAnsi="Century Gothic" w:cstheme="majorHAnsi"/>
          <w:color w:val="000000" w:themeColor="text1"/>
        </w:rPr>
        <w:t xml:space="preserve"> </w:t>
      </w:r>
    </w:p>
    <w:p w:rsidR="00970B59" w:rsidRPr="00D539AA" w:rsidRDefault="00D74CFB" w:rsidP="00727481">
      <w:pPr>
        <w:pStyle w:val="Ttulo1"/>
        <w:jc w:val="both"/>
        <w:rPr>
          <w:rFonts w:ascii="Century Gothic" w:hAnsi="Century Gothic" w:cs="Arial"/>
          <w:color w:val="000000" w:themeColor="text1"/>
          <w:sz w:val="22"/>
          <w:szCs w:val="22"/>
        </w:rPr>
      </w:pPr>
      <w:r w:rsidRPr="00D539AA">
        <w:rPr>
          <w:rFonts w:ascii="Century Gothic" w:hAnsi="Century Gothic" w:cs="Arial"/>
          <w:color w:val="000000" w:themeColor="text1"/>
          <w:sz w:val="22"/>
          <w:szCs w:val="22"/>
          <w:u w:val="single"/>
        </w:rPr>
        <w:t>Talleres de Astronomía</w:t>
      </w:r>
      <w:r w:rsidRPr="00D539AA">
        <w:rPr>
          <w:rFonts w:ascii="Century Gothic" w:hAnsi="Century Gothic" w:cs="Arial"/>
          <w:b/>
          <w:color w:val="000000" w:themeColor="text1"/>
          <w:sz w:val="22"/>
          <w:szCs w:val="22"/>
        </w:rPr>
        <w:t xml:space="preserve">. </w:t>
      </w:r>
      <w:r w:rsidRPr="00D539AA">
        <w:rPr>
          <w:rFonts w:ascii="Century Gothic" w:hAnsi="Century Gothic" w:cs="Arial"/>
          <w:color w:val="000000" w:themeColor="text1"/>
          <w:sz w:val="22"/>
          <w:szCs w:val="22"/>
        </w:rPr>
        <w:t>Durante el 2017 se brindaron charlas y talleres prácticos para la enseñanza-aprendizaje de las Ciencias Espaciales a 198 docentes y 769 estudiantes de los diversos centros educativos oficiales y particulares del país</w:t>
      </w:r>
      <w:r w:rsidR="006252E8" w:rsidRPr="00D539AA">
        <w:rPr>
          <w:rFonts w:ascii="Century Gothic" w:hAnsi="Century Gothic" w:cs="Arial"/>
          <w:color w:val="000000" w:themeColor="text1"/>
          <w:sz w:val="22"/>
          <w:szCs w:val="22"/>
        </w:rPr>
        <w:t xml:space="preserve">; </w:t>
      </w:r>
      <w:r w:rsidRPr="00D539AA">
        <w:rPr>
          <w:rFonts w:ascii="Century Gothic" w:hAnsi="Century Gothic" w:cs="Arial"/>
          <w:color w:val="000000" w:themeColor="text1"/>
          <w:sz w:val="22"/>
          <w:szCs w:val="22"/>
        </w:rPr>
        <w:t>además de observaciones astronómicas nocturnas y actividades extracurriculares relacionadas.</w:t>
      </w:r>
      <w:r w:rsidR="00C03A1E" w:rsidRPr="00D539AA">
        <w:rPr>
          <w:rFonts w:ascii="Century Gothic" w:hAnsi="Century Gothic" w:cs="Arial"/>
          <w:color w:val="000000" w:themeColor="text1"/>
          <w:sz w:val="22"/>
          <w:szCs w:val="22"/>
        </w:rPr>
        <w:t xml:space="preserve"> </w:t>
      </w:r>
      <w:r w:rsidRPr="00D539AA">
        <w:rPr>
          <w:rFonts w:ascii="Century Gothic" w:hAnsi="Century Gothic" w:cs="Arial"/>
          <w:color w:val="000000" w:themeColor="text1"/>
          <w:sz w:val="22"/>
          <w:szCs w:val="22"/>
        </w:rPr>
        <w:t>Los talleres de observación y actividades didácticas de formación a docentes y estudiantes se basaron en la utilización del modelo geocéntrico para predecir el movimiento de la Luna, Tierra y Sol, con esta actividad se busca explicar el movimiento de los cuerpos celestes y facilitar el aprendizaje de la astronomía</w:t>
      </w:r>
      <w:r w:rsidR="00AF7E56" w:rsidRPr="00D539AA">
        <w:rPr>
          <w:rFonts w:ascii="Century Gothic" w:hAnsi="Century Gothic" w:cs="Arial"/>
          <w:color w:val="000000" w:themeColor="text1"/>
          <w:sz w:val="22"/>
          <w:szCs w:val="22"/>
        </w:rPr>
        <w:t>.</w:t>
      </w:r>
      <w:r w:rsidRPr="00D539AA">
        <w:rPr>
          <w:rFonts w:ascii="Century Gothic" w:hAnsi="Century Gothic" w:cs="Arial"/>
          <w:color w:val="000000" w:themeColor="text1"/>
          <w:sz w:val="22"/>
          <w:szCs w:val="22"/>
        </w:rPr>
        <w:t xml:space="preserve"> </w:t>
      </w:r>
    </w:p>
    <w:p w:rsidR="00727481" w:rsidRPr="00D539AA" w:rsidRDefault="00727481" w:rsidP="00727481">
      <w:pPr>
        <w:rPr>
          <w:color w:val="000000" w:themeColor="text1"/>
        </w:rPr>
      </w:pPr>
    </w:p>
    <w:p w:rsidR="00A74431" w:rsidRPr="00D539AA" w:rsidRDefault="00CA27D9" w:rsidP="00970B59">
      <w:pPr>
        <w:spacing w:after="160" w:line="259" w:lineRule="auto"/>
        <w:jc w:val="both"/>
        <w:rPr>
          <w:rFonts w:ascii="Century Gothic" w:hAnsi="Century Gothic" w:cstheme="majorHAnsi"/>
          <w:b/>
          <w:color w:val="000000" w:themeColor="text1"/>
        </w:rPr>
      </w:pPr>
      <w:r w:rsidRPr="00D539AA">
        <w:rPr>
          <w:rFonts w:ascii="Century Gothic" w:hAnsi="Century Gothic" w:cstheme="majorHAnsi"/>
          <w:color w:val="000000" w:themeColor="text1"/>
          <w:sz w:val="22"/>
          <w:szCs w:val="22"/>
          <w:u w:val="single"/>
        </w:rPr>
        <w:t>Curso “Cómo guiar una investigación en el aula</w:t>
      </w:r>
      <w:r w:rsidRPr="00D539AA">
        <w:rPr>
          <w:rFonts w:ascii="Century Gothic" w:hAnsi="Century Gothic" w:cstheme="majorHAnsi"/>
          <w:b/>
          <w:color w:val="000000" w:themeColor="text1"/>
          <w:sz w:val="22"/>
          <w:szCs w:val="22"/>
        </w:rPr>
        <w:t>”</w:t>
      </w:r>
      <w:r w:rsidR="00204A27" w:rsidRPr="00D539AA">
        <w:rPr>
          <w:rFonts w:ascii="Century Gothic" w:hAnsi="Century Gothic" w:cstheme="majorHAnsi"/>
          <w:b/>
          <w:color w:val="000000" w:themeColor="text1"/>
          <w:sz w:val="22"/>
          <w:szCs w:val="22"/>
        </w:rPr>
        <w:t xml:space="preserve"> </w:t>
      </w:r>
      <w:r w:rsidRPr="00D539AA">
        <w:rPr>
          <w:rFonts w:ascii="Century Gothic" w:hAnsi="Century Gothic" w:cstheme="majorHAnsi"/>
          <w:color w:val="000000" w:themeColor="text1"/>
          <w:sz w:val="22"/>
          <w:szCs w:val="22"/>
        </w:rPr>
        <w:t>La Dirección de Aprendizaje en conjunto con la Fundación Omar Dengo de Costa Rica, dieron inicio al primer bloque de 40 participantes del Curso semi-presencial “Cómo guiar una investigación</w:t>
      </w:r>
      <w:r w:rsidR="00211D70" w:rsidRPr="00D539AA">
        <w:rPr>
          <w:rFonts w:ascii="Century Gothic" w:hAnsi="Century Gothic" w:cstheme="majorHAnsi"/>
          <w:color w:val="000000" w:themeColor="text1"/>
          <w:sz w:val="22"/>
          <w:szCs w:val="22"/>
        </w:rPr>
        <w:t xml:space="preserve"> en</w:t>
      </w:r>
      <w:r w:rsidRPr="00D539AA">
        <w:rPr>
          <w:rFonts w:ascii="Century Gothic" w:hAnsi="Century Gothic" w:cstheme="majorHAnsi"/>
          <w:color w:val="000000" w:themeColor="text1"/>
          <w:sz w:val="22"/>
          <w:szCs w:val="22"/>
        </w:rPr>
        <w:t xml:space="preserve"> el aula”</w:t>
      </w:r>
      <w:r w:rsidR="00AF7E56" w:rsidRPr="00D539AA">
        <w:rPr>
          <w:rFonts w:ascii="Century Gothic" w:hAnsi="Century Gothic" w:cstheme="majorHAnsi"/>
          <w:color w:val="000000" w:themeColor="text1"/>
          <w:sz w:val="22"/>
          <w:szCs w:val="22"/>
        </w:rPr>
        <w:t xml:space="preserve">. </w:t>
      </w:r>
      <w:r w:rsidRPr="00D539AA">
        <w:rPr>
          <w:rFonts w:ascii="Century Gothic" w:hAnsi="Century Gothic" w:cstheme="majorHAnsi"/>
          <w:color w:val="000000" w:themeColor="text1"/>
          <w:sz w:val="22"/>
          <w:szCs w:val="22"/>
        </w:rPr>
        <w:t xml:space="preserve">El curso consta de dos bloques de </w:t>
      </w:r>
      <w:r w:rsidR="00AF7E56" w:rsidRPr="00D539AA">
        <w:rPr>
          <w:rFonts w:ascii="Century Gothic" w:hAnsi="Century Gothic" w:cstheme="majorHAnsi"/>
          <w:color w:val="000000" w:themeColor="text1"/>
          <w:sz w:val="22"/>
          <w:szCs w:val="22"/>
        </w:rPr>
        <w:t xml:space="preserve">40 </w:t>
      </w:r>
      <w:r w:rsidRPr="00D539AA">
        <w:rPr>
          <w:rFonts w:ascii="Century Gothic" w:hAnsi="Century Gothic" w:cstheme="majorHAnsi"/>
          <w:color w:val="000000" w:themeColor="text1"/>
          <w:sz w:val="22"/>
          <w:szCs w:val="22"/>
        </w:rPr>
        <w:t xml:space="preserve">participantes, quienes estarán capacitándose </w:t>
      </w:r>
      <w:r w:rsidR="00AF7E56" w:rsidRPr="00D539AA">
        <w:rPr>
          <w:rFonts w:ascii="Century Gothic" w:hAnsi="Century Gothic" w:cstheme="majorHAnsi"/>
          <w:color w:val="000000" w:themeColor="text1"/>
          <w:sz w:val="22"/>
          <w:szCs w:val="22"/>
        </w:rPr>
        <w:t xml:space="preserve">en </w:t>
      </w:r>
      <w:r w:rsidRPr="00D539AA">
        <w:rPr>
          <w:rFonts w:ascii="Century Gothic" w:hAnsi="Century Gothic" w:cstheme="majorHAnsi"/>
          <w:color w:val="000000" w:themeColor="text1"/>
          <w:sz w:val="22"/>
          <w:szCs w:val="22"/>
        </w:rPr>
        <w:t>este importante curso</w:t>
      </w:r>
      <w:r w:rsidR="00204A27" w:rsidRPr="00D539AA">
        <w:rPr>
          <w:rFonts w:ascii="Century Gothic" w:hAnsi="Century Gothic" w:cstheme="majorHAnsi"/>
          <w:color w:val="000000" w:themeColor="text1"/>
          <w:sz w:val="22"/>
          <w:szCs w:val="22"/>
        </w:rPr>
        <w:t xml:space="preserve"> hasta finales del 2018</w:t>
      </w:r>
      <w:r w:rsidRPr="00D539AA">
        <w:rPr>
          <w:rFonts w:ascii="Century Gothic" w:hAnsi="Century Gothic" w:cstheme="majorHAnsi"/>
          <w:color w:val="000000" w:themeColor="text1"/>
          <w:sz w:val="22"/>
          <w:szCs w:val="22"/>
        </w:rPr>
        <w:t>.</w:t>
      </w:r>
      <w:r w:rsidR="00211D70" w:rsidRPr="00D539AA">
        <w:rPr>
          <w:rFonts w:ascii="Century Gothic" w:hAnsi="Century Gothic" w:cstheme="majorHAnsi"/>
          <w:color w:val="000000" w:themeColor="text1"/>
          <w:sz w:val="22"/>
          <w:szCs w:val="22"/>
        </w:rPr>
        <w:t xml:space="preserve"> A través de esta formación esperamos elevar la calidad de los proyectos que se realizan en las escuelas y aumentar la participación de los estudiantes en investigaciones y en ferias de ciencias.</w:t>
      </w:r>
      <w:r w:rsidR="00970B59" w:rsidRPr="00D539AA">
        <w:rPr>
          <w:rFonts w:ascii="Century Gothic" w:hAnsi="Century Gothic" w:cstheme="majorHAnsi"/>
          <w:b/>
          <w:color w:val="000000" w:themeColor="text1"/>
        </w:rPr>
        <w:t xml:space="preserve"> </w:t>
      </w:r>
    </w:p>
    <w:p w:rsidR="00A74431" w:rsidRPr="00D539AA" w:rsidRDefault="00B1271B" w:rsidP="00970B59">
      <w:pPr>
        <w:spacing w:after="160" w:line="259" w:lineRule="auto"/>
        <w:jc w:val="both"/>
        <w:rPr>
          <w:rFonts w:ascii="Century Gothic" w:hAnsi="Century Gothic" w:cstheme="majorHAnsi"/>
          <w:color w:val="000000" w:themeColor="text1"/>
          <w:sz w:val="22"/>
          <w:szCs w:val="22"/>
        </w:rPr>
      </w:pPr>
      <w:r w:rsidRPr="00D539AA">
        <w:rPr>
          <w:rFonts w:ascii="Century Gothic" w:hAnsi="Century Gothic" w:cstheme="majorHAnsi"/>
          <w:color w:val="000000" w:themeColor="text1"/>
          <w:sz w:val="22"/>
          <w:szCs w:val="22"/>
          <w:u w:val="single"/>
        </w:rPr>
        <w:t>Competencia de Química en la Cocina</w:t>
      </w:r>
      <w:r w:rsidR="00D74CFB" w:rsidRPr="00D539AA">
        <w:rPr>
          <w:rFonts w:ascii="Century Gothic" w:hAnsi="Century Gothic" w:cstheme="majorHAnsi"/>
          <w:color w:val="000000" w:themeColor="text1"/>
          <w:sz w:val="22"/>
          <w:szCs w:val="22"/>
          <w:u w:val="single"/>
        </w:rPr>
        <w:t>.</w:t>
      </w:r>
      <w:r w:rsidR="00D74CFB" w:rsidRPr="00D539AA">
        <w:rPr>
          <w:rFonts w:ascii="Century Gothic" w:hAnsi="Century Gothic" w:cstheme="majorHAnsi"/>
          <w:b/>
          <w:color w:val="000000" w:themeColor="text1"/>
          <w:sz w:val="22"/>
          <w:szCs w:val="22"/>
        </w:rPr>
        <w:t xml:space="preserve"> </w:t>
      </w:r>
      <w:r w:rsidRPr="00D539AA">
        <w:rPr>
          <w:rFonts w:ascii="Century Gothic" w:hAnsi="Century Gothic" w:cstheme="majorHAnsi"/>
          <w:color w:val="000000" w:themeColor="text1"/>
          <w:sz w:val="22"/>
          <w:szCs w:val="22"/>
        </w:rPr>
        <w:t>Con la participación de estudiantes de media académica de colegios oficiales y particulares del país se realizó la sexta versión de la Competencia Regional y Final de Química en la Cocina, con la colaboración del Ministerio de Educación,</w:t>
      </w:r>
      <w:r w:rsidR="00211D70" w:rsidRPr="00D539AA">
        <w:rPr>
          <w:rFonts w:ascii="Century Gothic" w:hAnsi="Century Gothic" w:cstheme="majorHAnsi"/>
          <w:color w:val="000000" w:themeColor="text1"/>
          <w:sz w:val="22"/>
          <w:szCs w:val="22"/>
        </w:rPr>
        <w:t xml:space="preserve"> la Escuela de Química de la</w:t>
      </w:r>
      <w:r w:rsidRPr="00D539AA">
        <w:rPr>
          <w:rFonts w:ascii="Century Gothic" w:hAnsi="Century Gothic" w:cstheme="majorHAnsi"/>
          <w:color w:val="000000" w:themeColor="text1"/>
          <w:sz w:val="22"/>
          <w:szCs w:val="22"/>
        </w:rPr>
        <w:t xml:space="preserve"> Universidad de Panamá</w:t>
      </w:r>
      <w:r w:rsidR="00211D70" w:rsidRPr="00D539AA">
        <w:rPr>
          <w:rFonts w:ascii="Century Gothic" w:hAnsi="Century Gothic" w:cstheme="majorHAnsi"/>
          <w:color w:val="000000" w:themeColor="text1"/>
          <w:sz w:val="22"/>
          <w:szCs w:val="22"/>
        </w:rPr>
        <w:t xml:space="preserve"> y</w:t>
      </w:r>
      <w:r w:rsidRPr="00D539AA">
        <w:rPr>
          <w:rFonts w:ascii="Century Gothic" w:hAnsi="Century Gothic" w:cstheme="majorHAnsi"/>
          <w:color w:val="000000" w:themeColor="text1"/>
          <w:sz w:val="22"/>
          <w:szCs w:val="22"/>
        </w:rPr>
        <w:t xml:space="preserve"> chef</w:t>
      </w:r>
      <w:r w:rsidR="00211D70" w:rsidRPr="00D539AA">
        <w:rPr>
          <w:rFonts w:ascii="Century Gothic" w:hAnsi="Century Gothic" w:cstheme="majorHAnsi"/>
          <w:color w:val="000000" w:themeColor="text1"/>
          <w:sz w:val="22"/>
          <w:szCs w:val="22"/>
        </w:rPr>
        <w:t xml:space="preserve">s </w:t>
      </w:r>
      <w:r w:rsidRPr="00D539AA">
        <w:rPr>
          <w:rFonts w:ascii="Century Gothic" w:hAnsi="Century Gothic" w:cstheme="majorHAnsi"/>
          <w:color w:val="000000" w:themeColor="text1"/>
          <w:sz w:val="22"/>
          <w:szCs w:val="22"/>
        </w:rPr>
        <w:t xml:space="preserve">de reconocida trayectoria nacional e internacional. </w:t>
      </w:r>
      <w:r w:rsidR="00EF2391" w:rsidRPr="00D539AA">
        <w:rPr>
          <w:rFonts w:ascii="Century Gothic" w:hAnsi="Century Gothic" w:cstheme="majorHAnsi"/>
          <w:color w:val="000000" w:themeColor="text1"/>
          <w:sz w:val="22"/>
          <w:szCs w:val="22"/>
        </w:rPr>
        <w:t xml:space="preserve">Con esta actividad buscamos promover el interés por </w:t>
      </w:r>
      <w:r w:rsidR="003E0267" w:rsidRPr="00D539AA">
        <w:rPr>
          <w:rFonts w:ascii="Century Gothic" w:hAnsi="Century Gothic" w:cstheme="majorHAnsi"/>
          <w:color w:val="000000" w:themeColor="text1"/>
          <w:sz w:val="22"/>
          <w:szCs w:val="22"/>
        </w:rPr>
        <w:t xml:space="preserve">entender conceptos fundamentales de </w:t>
      </w:r>
      <w:r w:rsidR="00223C20" w:rsidRPr="00D539AA">
        <w:rPr>
          <w:rFonts w:ascii="Century Gothic" w:hAnsi="Century Gothic" w:cstheme="majorHAnsi"/>
          <w:color w:val="000000" w:themeColor="text1"/>
          <w:sz w:val="22"/>
          <w:szCs w:val="22"/>
        </w:rPr>
        <w:t xml:space="preserve">química </w:t>
      </w:r>
      <w:r w:rsidR="00C935D4" w:rsidRPr="00D539AA">
        <w:rPr>
          <w:rFonts w:ascii="Century Gothic" w:hAnsi="Century Gothic" w:cstheme="majorHAnsi"/>
          <w:color w:val="000000" w:themeColor="text1"/>
          <w:sz w:val="22"/>
          <w:szCs w:val="22"/>
        </w:rPr>
        <w:t xml:space="preserve">acercándolos a los cambios </w:t>
      </w:r>
      <w:r w:rsidR="003E0267" w:rsidRPr="00D539AA">
        <w:rPr>
          <w:rFonts w:ascii="Century Gothic" w:hAnsi="Century Gothic" w:cstheme="majorHAnsi"/>
          <w:color w:val="000000" w:themeColor="text1"/>
          <w:sz w:val="22"/>
          <w:szCs w:val="22"/>
        </w:rPr>
        <w:t xml:space="preserve">físicos y </w:t>
      </w:r>
      <w:r w:rsidR="00112129" w:rsidRPr="00D539AA">
        <w:rPr>
          <w:rFonts w:ascii="Century Gothic" w:hAnsi="Century Gothic" w:cstheme="majorHAnsi"/>
          <w:color w:val="000000" w:themeColor="text1"/>
          <w:sz w:val="22"/>
          <w:szCs w:val="22"/>
        </w:rPr>
        <w:t xml:space="preserve">químicos </w:t>
      </w:r>
      <w:r w:rsidR="00C935D4" w:rsidRPr="00D539AA">
        <w:rPr>
          <w:rFonts w:ascii="Century Gothic" w:hAnsi="Century Gothic" w:cstheme="majorHAnsi"/>
          <w:color w:val="000000" w:themeColor="text1"/>
          <w:sz w:val="22"/>
          <w:szCs w:val="22"/>
        </w:rPr>
        <w:t xml:space="preserve">que ocurren </w:t>
      </w:r>
      <w:r w:rsidR="00112129" w:rsidRPr="00D539AA">
        <w:rPr>
          <w:rFonts w:ascii="Century Gothic" w:hAnsi="Century Gothic" w:cstheme="majorHAnsi"/>
          <w:color w:val="000000" w:themeColor="text1"/>
          <w:sz w:val="22"/>
          <w:szCs w:val="22"/>
        </w:rPr>
        <w:t>durante</w:t>
      </w:r>
      <w:r w:rsidR="00C935D4" w:rsidRPr="00D539AA">
        <w:rPr>
          <w:rFonts w:ascii="Century Gothic" w:hAnsi="Century Gothic" w:cstheme="majorHAnsi"/>
          <w:color w:val="000000" w:themeColor="text1"/>
          <w:sz w:val="22"/>
          <w:szCs w:val="22"/>
        </w:rPr>
        <w:t xml:space="preserve"> la cocción de los alimentos.</w:t>
      </w:r>
    </w:p>
    <w:p w:rsidR="00D74CFB" w:rsidRPr="00D539AA" w:rsidRDefault="00D74CFB" w:rsidP="00727481">
      <w:pPr>
        <w:pStyle w:val="Ttulo1"/>
        <w:jc w:val="both"/>
        <w:rPr>
          <w:rFonts w:ascii="Century Gothic" w:hAnsi="Century Gothic" w:cs="Arial"/>
          <w:color w:val="000000" w:themeColor="text1"/>
          <w:sz w:val="22"/>
          <w:szCs w:val="22"/>
        </w:rPr>
      </w:pPr>
      <w:r w:rsidRPr="00D539AA">
        <w:rPr>
          <w:rFonts w:ascii="Century Gothic" w:hAnsi="Century Gothic" w:cs="Arial"/>
          <w:color w:val="000000" w:themeColor="text1"/>
          <w:sz w:val="22"/>
          <w:szCs w:val="22"/>
          <w:u w:val="single"/>
        </w:rPr>
        <w:t>Final de Reacción en Cadena 2017</w:t>
      </w:r>
      <w:r w:rsidRPr="00D539AA">
        <w:rPr>
          <w:rFonts w:ascii="Century Gothic" w:hAnsi="Century Gothic" w:cs="Arial"/>
          <w:b/>
          <w:color w:val="000000" w:themeColor="text1"/>
          <w:sz w:val="22"/>
          <w:szCs w:val="22"/>
        </w:rPr>
        <w:t xml:space="preserve">. </w:t>
      </w:r>
      <w:r w:rsidRPr="00D539AA">
        <w:rPr>
          <w:rFonts w:ascii="Century Gothic" w:hAnsi="Century Gothic" w:cs="Arial"/>
          <w:color w:val="000000" w:themeColor="text1"/>
          <w:sz w:val="22"/>
          <w:szCs w:val="22"/>
        </w:rPr>
        <w:t>Este reto busca promover la</w:t>
      </w:r>
      <w:r w:rsidR="00110D41" w:rsidRPr="00D539AA">
        <w:rPr>
          <w:rFonts w:ascii="Century Gothic" w:hAnsi="Century Gothic" w:cs="Arial"/>
          <w:color w:val="000000" w:themeColor="text1"/>
          <w:sz w:val="22"/>
          <w:szCs w:val="22"/>
        </w:rPr>
        <w:t xml:space="preserve"> </w:t>
      </w:r>
      <w:r w:rsidRPr="00D539AA">
        <w:rPr>
          <w:rFonts w:ascii="Century Gothic" w:hAnsi="Century Gothic" w:cs="Arial"/>
          <w:color w:val="000000" w:themeColor="text1"/>
          <w:sz w:val="22"/>
          <w:szCs w:val="22"/>
        </w:rPr>
        <w:t>aplicación de propiedades que rigen la Física, el uso de la tecnología y el trabajo en equipo para que los estudiantes puedan comprender de manera práctica sus manifestaciones dentro de un entorno concreto</w:t>
      </w:r>
      <w:r w:rsidR="00287D5E" w:rsidRPr="00D539AA">
        <w:rPr>
          <w:rFonts w:ascii="Century Gothic" w:hAnsi="Century Gothic" w:cs="Arial"/>
          <w:color w:val="000000" w:themeColor="text1"/>
          <w:sz w:val="22"/>
          <w:szCs w:val="22"/>
        </w:rPr>
        <w:t xml:space="preserve">. </w:t>
      </w:r>
      <w:r w:rsidRPr="00D539AA">
        <w:rPr>
          <w:rFonts w:ascii="Century Gothic" w:hAnsi="Century Gothic" w:cs="Arial"/>
          <w:color w:val="000000" w:themeColor="text1"/>
          <w:sz w:val="22"/>
          <w:szCs w:val="22"/>
        </w:rPr>
        <w:t>Los</w:t>
      </w:r>
      <w:r w:rsidR="00112129" w:rsidRPr="00D539AA">
        <w:rPr>
          <w:rFonts w:ascii="Century Gothic" w:hAnsi="Century Gothic" w:cs="Arial"/>
          <w:color w:val="000000" w:themeColor="text1"/>
          <w:sz w:val="22"/>
          <w:szCs w:val="22"/>
        </w:rPr>
        <w:t xml:space="preserve"> estudiantes de los</w:t>
      </w:r>
      <w:r w:rsidRPr="00D539AA">
        <w:rPr>
          <w:rFonts w:ascii="Century Gothic" w:hAnsi="Century Gothic" w:cs="Arial"/>
          <w:color w:val="000000" w:themeColor="text1"/>
          <w:sz w:val="22"/>
          <w:szCs w:val="22"/>
        </w:rPr>
        <w:t xml:space="preserve"> </w:t>
      </w:r>
      <w:r w:rsidR="00287D5E" w:rsidRPr="00D539AA">
        <w:rPr>
          <w:rFonts w:ascii="Century Gothic" w:hAnsi="Century Gothic" w:cs="Arial"/>
          <w:color w:val="000000" w:themeColor="text1"/>
          <w:sz w:val="22"/>
          <w:szCs w:val="22"/>
        </w:rPr>
        <w:t xml:space="preserve">cuatro </w:t>
      </w:r>
      <w:r w:rsidR="00112129" w:rsidRPr="00D539AA">
        <w:rPr>
          <w:rFonts w:ascii="Century Gothic" w:hAnsi="Century Gothic" w:cs="Arial"/>
          <w:color w:val="000000" w:themeColor="text1"/>
          <w:sz w:val="22"/>
          <w:szCs w:val="22"/>
        </w:rPr>
        <w:t>c</w:t>
      </w:r>
      <w:r w:rsidRPr="00D539AA">
        <w:rPr>
          <w:rFonts w:ascii="Century Gothic" w:hAnsi="Century Gothic" w:cs="Arial"/>
          <w:color w:val="000000" w:themeColor="text1"/>
          <w:sz w:val="22"/>
          <w:szCs w:val="22"/>
        </w:rPr>
        <w:t xml:space="preserve">lubes de </w:t>
      </w:r>
      <w:r w:rsidR="00112129" w:rsidRPr="00D539AA">
        <w:rPr>
          <w:rFonts w:ascii="Century Gothic" w:hAnsi="Century Gothic" w:cs="Arial"/>
          <w:color w:val="000000" w:themeColor="text1"/>
          <w:sz w:val="22"/>
          <w:szCs w:val="22"/>
        </w:rPr>
        <w:t>c</w:t>
      </w:r>
      <w:r w:rsidRPr="00D539AA">
        <w:rPr>
          <w:rFonts w:ascii="Century Gothic" w:hAnsi="Century Gothic" w:cs="Arial"/>
          <w:color w:val="000000" w:themeColor="text1"/>
          <w:sz w:val="22"/>
          <w:szCs w:val="22"/>
        </w:rPr>
        <w:t>iencia construyeron en equipo una reacción en cadena aplicando propiedades físicas</w:t>
      </w:r>
      <w:r w:rsidR="00287D5E" w:rsidRPr="00D539AA">
        <w:rPr>
          <w:rFonts w:ascii="Century Gothic" w:hAnsi="Century Gothic" w:cs="Arial"/>
          <w:color w:val="000000" w:themeColor="text1"/>
          <w:sz w:val="22"/>
          <w:szCs w:val="22"/>
        </w:rPr>
        <w:t>.</w:t>
      </w:r>
    </w:p>
    <w:p w:rsidR="00970B59" w:rsidRPr="00D539AA" w:rsidRDefault="00970B59" w:rsidP="00431297">
      <w:pPr>
        <w:spacing w:after="165"/>
        <w:rPr>
          <w:color w:val="000000" w:themeColor="text1"/>
          <w:highlight w:val="yellow"/>
        </w:rPr>
      </w:pPr>
    </w:p>
    <w:p w:rsidR="00B1271B" w:rsidRPr="00D539AA" w:rsidRDefault="00B1271B" w:rsidP="00727481">
      <w:pPr>
        <w:spacing w:after="165"/>
        <w:jc w:val="both"/>
        <w:rPr>
          <w:rFonts w:ascii="Century Gothic" w:hAnsi="Century Gothic"/>
          <w:color w:val="000000" w:themeColor="text1"/>
          <w:sz w:val="22"/>
          <w:szCs w:val="22"/>
        </w:rPr>
      </w:pPr>
      <w:r w:rsidRPr="00D539AA">
        <w:rPr>
          <w:rFonts w:ascii="Century Gothic" w:hAnsi="Century Gothic"/>
          <w:color w:val="000000" w:themeColor="text1"/>
          <w:sz w:val="22"/>
          <w:szCs w:val="22"/>
          <w:u w:val="single"/>
        </w:rPr>
        <w:t>F</w:t>
      </w:r>
      <w:r w:rsidR="00287D5E" w:rsidRPr="00D539AA">
        <w:rPr>
          <w:rFonts w:ascii="Century Gothic" w:hAnsi="Century Gothic"/>
          <w:color w:val="000000" w:themeColor="text1"/>
          <w:sz w:val="22"/>
          <w:szCs w:val="22"/>
          <w:u w:val="single"/>
        </w:rPr>
        <w:t>estival de ajedrez</w:t>
      </w:r>
      <w:r w:rsidR="00431297" w:rsidRPr="00D539AA">
        <w:rPr>
          <w:rFonts w:ascii="Century Gothic" w:hAnsi="Century Gothic"/>
          <w:b/>
          <w:color w:val="000000" w:themeColor="text1"/>
          <w:sz w:val="22"/>
          <w:szCs w:val="22"/>
          <w:u w:val="single"/>
        </w:rPr>
        <w:t>.</w:t>
      </w:r>
      <w:r w:rsidR="00431297" w:rsidRPr="00D539AA">
        <w:rPr>
          <w:rFonts w:ascii="Century Gothic" w:hAnsi="Century Gothic"/>
          <w:b/>
          <w:color w:val="000000" w:themeColor="text1"/>
          <w:sz w:val="22"/>
          <w:szCs w:val="22"/>
        </w:rPr>
        <w:t xml:space="preserve"> </w:t>
      </w:r>
      <w:r w:rsidRPr="00D539AA">
        <w:rPr>
          <w:rFonts w:ascii="Century Gothic" w:hAnsi="Century Gothic"/>
          <w:color w:val="000000" w:themeColor="text1"/>
          <w:sz w:val="22"/>
          <w:szCs w:val="22"/>
        </w:rPr>
        <w:t>La provincia de Chiriquí fue la región escogida para realizar e</w:t>
      </w:r>
      <w:r w:rsidRPr="00D539AA">
        <w:rPr>
          <w:rFonts w:ascii="Century Gothic" w:hAnsi="Century Gothic" w:cs="Calibri"/>
          <w:color w:val="000000" w:themeColor="text1"/>
          <w:sz w:val="22"/>
          <w:szCs w:val="22"/>
          <w:lang w:val="es-MX"/>
        </w:rPr>
        <w:t xml:space="preserve">l Primer Festival abierto de Ajedrez, cuya finalidad consistió en </w:t>
      </w:r>
      <w:r w:rsidRPr="00D539AA">
        <w:rPr>
          <w:rFonts w:ascii="Century Gothic" w:hAnsi="Century Gothic" w:cs="Calibri"/>
          <w:color w:val="000000" w:themeColor="text1"/>
          <w:sz w:val="22"/>
          <w:szCs w:val="22"/>
        </w:rPr>
        <w:t xml:space="preserve">brindar la </w:t>
      </w:r>
      <w:r w:rsidRPr="00D539AA">
        <w:rPr>
          <w:rFonts w:ascii="Century Gothic" w:hAnsi="Century Gothic" w:cs="Calibri"/>
          <w:color w:val="000000" w:themeColor="text1"/>
          <w:sz w:val="22"/>
          <w:szCs w:val="22"/>
          <w:lang w:val="es-MX"/>
        </w:rPr>
        <w:t>oportunidad para que los docentes y estudiantes puedan vivenciar, socializar y compartir m</w:t>
      </w:r>
      <w:r w:rsidR="00204A27" w:rsidRPr="00D539AA">
        <w:rPr>
          <w:rFonts w:ascii="Century Gothic" w:hAnsi="Century Gothic" w:cs="Calibri"/>
          <w:color w:val="000000" w:themeColor="text1"/>
          <w:sz w:val="22"/>
          <w:szCs w:val="22"/>
          <w:lang w:val="es-MX"/>
        </w:rPr>
        <w:t>ú</w:t>
      </w:r>
      <w:r w:rsidRPr="00D539AA">
        <w:rPr>
          <w:rFonts w:ascii="Century Gothic" w:hAnsi="Century Gothic" w:cs="Calibri"/>
          <w:color w:val="000000" w:themeColor="text1"/>
          <w:sz w:val="22"/>
          <w:szCs w:val="22"/>
          <w:lang w:val="es-MX"/>
        </w:rPr>
        <w:t xml:space="preserve">ltiples </w:t>
      </w:r>
      <w:r w:rsidR="00204A27" w:rsidRPr="00D539AA">
        <w:rPr>
          <w:rFonts w:ascii="Century Gothic" w:hAnsi="Century Gothic" w:cs="Calibri"/>
          <w:color w:val="000000" w:themeColor="text1"/>
          <w:sz w:val="22"/>
          <w:szCs w:val="22"/>
          <w:lang w:val="es-MX"/>
        </w:rPr>
        <w:t xml:space="preserve">experiencias involucrando el ajedrez. </w:t>
      </w:r>
      <w:r w:rsidRPr="00D539AA">
        <w:rPr>
          <w:rFonts w:ascii="Century Gothic" w:hAnsi="Century Gothic" w:cs="Calibri"/>
          <w:color w:val="000000" w:themeColor="text1"/>
          <w:sz w:val="22"/>
          <w:szCs w:val="22"/>
          <w:lang w:val="es-MX"/>
        </w:rPr>
        <w:t>Este primer festival fue organizado por la Dirección de Aprendizaje y un grupo de profesores del Ministerio de Educación de las diversas regiones del país, quienes fueron becados por la SENACYT</w:t>
      </w:r>
      <w:r w:rsidR="00204A27" w:rsidRPr="00D539AA">
        <w:rPr>
          <w:rFonts w:ascii="Century Gothic" w:hAnsi="Century Gothic" w:cs="Calibri"/>
          <w:color w:val="000000" w:themeColor="text1"/>
          <w:sz w:val="22"/>
          <w:szCs w:val="22"/>
          <w:lang w:val="es-MX"/>
        </w:rPr>
        <w:t xml:space="preserve"> durante el año 2016</w:t>
      </w:r>
      <w:r w:rsidRPr="00D539AA">
        <w:rPr>
          <w:rFonts w:ascii="Century Gothic" w:hAnsi="Century Gothic" w:cs="Calibri"/>
          <w:color w:val="000000" w:themeColor="text1"/>
          <w:sz w:val="22"/>
          <w:szCs w:val="22"/>
          <w:lang w:val="es-MX"/>
        </w:rPr>
        <w:t xml:space="preserve"> para </w:t>
      </w:r>
      <w:r w:rsidR="00112129" w:rsidRPr="00D539AA">
        <w:rPr>
          <w:rFonts w:ascii="Century Gothic" w:hAnsi="Century Gothic" w:cs="Calibri"/>
          <w:color w:val="000000" w:themeColor="text1"/>
          <w:sz w:val="22"/>
          <w:szCs w:val="22"/>
          <w:lang w:val="es-MX"/>
        </w:rPr>
        <w:t>hacer un curso</w:t>
      </w:r>
      <w:r w:rsidRPr="00D539AA">
        <w:rPr>
          <w:rFonts w:ascii="Century Gothic" w:hAnsi="Century Gothic" w:cs="Calibri"/>
          <w:color w:val="000000" w:themeColor="text1"/>
          <w:sz w:val="22"/>
          <w:szCs w:val="22"/>
          <w:lang w:val="es-MX"/>
        </w:rPr>
        <w:t xml:space="preserve"> de la Fundación Kasparov s</w:t>
      </w:r>
      <w:r w:rsidR="007A1458" w:rsidRPr="00D539AA">
        <w:rPr>
          <w:rFonts w:ascii="Century Gothic" w:hAnsi="Century Gothic" w:cs="Calibri"/>
          <w:color w:val="000000" w:themeColor="text1"/>
          <w:sz w:val="22"/>
          <w:szCs w:val="22"/>
          <w:lang w:val="es-MX"/>
        </w:rPr>
        <w:t>obre cómo</w:t>
      </w:r>
      <w:r w:rsidRPr="00D539AA">
        <w:rPr>
          <w:rFonts w:ascii="Century Gothic" w:hAnsi="Century Gothic" w:cs="Calibri"/>
          <w:color w:val="000000" w:themeColor="text1"/>
          <w:sz w:val="22"/>
          <w:szCs w:val="22"/>
          <w:lang w:val="es-MX"/>
        </w:rPr>
        <w:t xml:space="preserve"> implementa</w:t>
      </w:r>
      <w:r w:rsidR="007A1458" w:rsidRPr="00D539AA">
        <w:rPr>
          <w:rFonts w:ascii="Century Gothic" w:hAnsi="Century Gothic" w:cs="Calibri"/>
          <w:color w:val="000000" w:themeColor="text1"/>
          <w:sz w:val="22"/>
          <w:szCs w:val="22"/>
          <w:lang w:val="es-MX"/>
        </w:rPr>
        <w:t>r</w:t>
      </w:r>
      <w:r w:rsidRPr="00D539AA">
        <w:rPr>
          <w:rFonts w:ascii="Century Gothic" w:hAnsi="Century Gothic" w:cs="Calibri"/>
          <w:color w:val="000000" w:themeColor="text1"/>
          <w:sz w:val="22"/>
          <w:szCs w:val="22"/>
          <w:lang w:val="es-MX"/>
        </w:rPr>
        <w:t xml:space="preserve"> e</w:t>
      </w:r>
      <w:r w:rsidR="00204A27" w:rsidRPr="00D539AA">
        <w:rPr>
          <w:rFonts w:ascii="Century Gothic" w:hAnsi="Century Gothic" w:cs="Calibri"/>
          <w:color w:val="000000" w:themeColor="text1"/>
          <w:sz w:val="22"/>
          <w:szCs w:val="22"/>
          <w:lang w:val="es-MX"/>
        </w:rPr>
        <w:t>l ajedrez como</w:t>
      </w:r>
      <w:r w:rsidRPr="00D539AA">
        <w:rPr>
          <w:rFonts w:ascii="Century Gothic" w:hAnsi="Century Gothic" w:cs="Calibri"/>
          <w:color w:val="000000" w:themeColor="text1"/>
          <w:sz w:val="22"/>
          <w:szCs w:val="22"/>
          <w:lang w:val="es-MX"/>
        </w:rPr>
        <w:t xml:space="preserve"> herramientas pedagógicas. Al Festival asistieron alrededor de 200 personas entre profesores, estudiantes y público en general interesados por la actividad.  </w:t>
      </w:r>
    </w:p>
    <w:p w:rsidR="00B1271B" w:rsidRPr="00D539AA" w:rsidRDefault="009524F3" w:rsidP="00B1271B">
      <w:pPr>
        <w:spacing w:after="165"/>
        <w:ind w:left="708"/>
        <w:contextualSpacing/>
        <w:jc w:val="both"/>
        <w:rPr>
          <w:rFonts w:cs="Calibri"/>
          <w:color w:val="000000" w:themeColor="text1"/>
          <w:sz w:val="22"/>
          <w:szCs w:val="22"/>
          <w:lang w:val="es-MX"/>
        </w:rPr>
      </w:pPr>
      <w:r w:rsidRPr="00D539AA">
        <w:rPr>
          <w:rFonts w:cs="Calibri"/>
          <w:color w:val="000000" w:themeColor="text1"/>
          <w:sz w:val="22"/>
          <w:szCs w:val="22"/>
          <w:lang w:val="es-MX"/>
        </w:rPr>
        <w:t xml:space="preserve"> </w:t>
      </w:r>
    </w:p>
    <w:p w:rsidR="0028768D" w:rsidRPr="00D539AA" w:rsidRDefault="00B1271B" w:rsidP="00970B59">
      <w:pPr>
        <w:spacing w:after="165"/>
        <w:jc w:val="both"/>
        <w:rPr>
          <w:rFonts w:ascii="Century Gothic" w:hAnsi="Century Gothic" w:cs="Calibri"/>
          <w:color w:val="000000" w:themeColor="text1"/>
          <w:sz w:val="22"/>
          <w:szCs w:val="22"/>
          <w:u w:val="single"/>
          <w:lang w:val="es-MX"/>
        </w:rPr>
      </w:pPr>
      <w:r w:rsidRPr="00D539AA">
        <w:rPr>
          <w:rFonts w:ascii="Century Gothic" w:hAnsi="Century Gothic" w:cs="Calibri"/>
          <w:color w:val="000000" w:themeColor="text1"/>
          <w:sz w:val="22"/>
          <w:szCs w:val="22"/>
          <w:u w:val="single"/>
        </w:rPr>
        <w:t>CIENCTIC 2017 (Ciencia y Tecnología)</w:t>
      </w:r>
      <w:r w:rsidR="00F56460" w:rsidRPr="00D539AA">
        <w:rPr>
          <w:rFonts w:ascii="Century Gothic" w:hAnsi="Century Gothic" w:cs="Calibri"/>
          <w:color w:val="000000" w:themeColor="text1"/>
          <w:sz w:val="22"/>
          <w:szCs w:val="22"/>
          <w:u w:val="single"/>
          <w:lang w:val="es-MX"/>
        </w:rPr>
        <w:t>.</w:t>
      </w:r>
      <w:r w:rsidR="00F56460" w:rsidRPr="00D539AA">
        <w:rPr>
          <w:rFonts w:ascii="Century Gothic" w:hAnsi="Century Gothic" w:cs="Calibri"/>
          <w:color w:val="000000" w:themeColor="text1"/>
          <w:sz w:val="22"/>
          <w:szCs w:val="22"/>
          <w:lang w:val="es-MX"/>
        </w:rPr>
        <w:t xml:space="preserve"> </w:t>
      </w:r>
      <w:r w:rsidRPr="00D539AA">
        <w:rPr>
          <w:rFonts w:ascii="Century Gothic" w:hAnsi="Century Gothic" w:cstheme="minorHAnsi"/>
          <w:color w:val="000000" w:themeColor="text1"/>
          <w:sz w:val="22"/>
          <w:szCs w:val="22"/>
          <w:lang w:val="es-MX"/>
        </w:rPr>
        <w:t xml:space="preserve">El Centro Regional Universitario </w:t>
      </w:r>
      <w:r w:rsidR="008003E3" w:rsidRPr="00D539AA">
        <w:rPr>
          <w:rFonts w:ascii="Century Gothic" w:hAnsi="Century Gothic" w:cstheme="minorHAnsi"/>
          <w:color w:val="000000" w:themeColor="text1"/>
          <w:sz w:val="22"/>
          <w:szCs w:val="22"/>
          <w:lang w:val="es-MX"/>
        </w:rPr>
        <w:t xml:space="preserve">de la Universidad de Panamá </w:t>
      </w:r>
      <w:r w:rsidRPr="00D539AA">
        <w:rPr>
          <w:rFonts w:ascii="Century Gothic" w:hAnsi="Century Gothic" w:cstheme="minorHAnsi"/>
          <w:color w:val="000000" w:themeColor="text1"/>
          <w:sz w:val="22"/>
          <w:szCs w:val="22"/>
          <w:lang w:val="es-MX"/>
        </w:rPr>
        <w:t>de la Provincia de Colón</w:t>
      </w:r>
      <w:r w:rsidR="007A1458" w:rsidRPr="00D539AA">
        <w:rPr>
          <w:rFonts w:ascii="Century Gothic" w:hAnsi="Century Gothic" w:cstheme="minorHAnsi"/>
          <w:color w:val="000000" w:themeColor="text1"/>
          <w:sz w:val="22"/>
          <w:szCs w:val="22"/>
          <w:lang w:val="es-MX"/>
        </w:rPr>
        <w:t xml:space="preserve"> </w:t>
      </w:r>
      <w:r w:rsidRPr="00D539AA">
        <w:rPr>
          <w:rFonts w:ascii="Century Gothic" w:hAnsi="Century Gothic" w:cstheme="minorHAnsi"/>
          <w:color w:val="000000" w:themeColor="text1"/>
          <w:sz w:val="22"/>
          <w:szCs w:val="22"/>
          <w:lang w:val="es-MX"/>
        </w:rPr>
        <w:t xml:space="preserve">fue la sede para la realización de CiencTIC 2017, cuyo objetivo fue </w:t>
      </w:r>
      <w:r w:rsidR="008003E3" w:rsidRPr="00D539AA">
        <w:rPr>
          <w:rFonts w:ascii="Century Gothic" w:hAnsi="Century Gothic" w:cstheme="minorHAnsi"/>
          <w:color w:val="000000" w:themeColor="text1"/>
          <w:sz w:val="22"/>
          <w:szCs w:val="22"/>
        </w:rPr>
        <w:t>b</w:t>
      </w:r>
      <w:r w:rsidRPr="00D539AA">
        <w:rPr>
          <w:rFonts w:ascii="Century Gothic" w:hAnsi="Century Gothic" w:cstheme="minorHAnsi"/>
          <w:color w:val="000000" w:themeColor="text1"/>
          <w:sz w:val="22"/>
          <w:szCs w:val="22"/>
        </w:rPr>
        <w:t>rindar talleres prácticos para la enseñanza</w:t>
      </w:r>
      <w:r w:rsidR="007A1458" w:rsidRPr="00D539AA">
        <w:rPr>
          <w:rFonts w:ascii="Century Gothic" w:hAnsi="Century Gothic" w:cstheme="minorHAnsi"/>
          <w:color w:val="000000" w:themeColor="text1"/>
          <w:sz w:val="22"/>
          <w:szCs w:val="22"/>
        </w:rPr>
        <w:t xml:space="preserve"> y el aprendizaje</w:t>
      </w:r>
      <w:r w:rsidRPr="00D539AA">
        <w:rPr>
          <w:rFonts w:ascii="Century Gothic" w:hAnsi="Century Gothic" w:cstheme="minorHAnsi"/>
          <w:color w:val="000000" w:themeColor="text1"/>
          <w:sz w:val="22"/>
          <w:szCs w:val="22"/>
        </w:rPr>
        <w:t xml:space="preserve"> de la ciencia y la tecnología a docentes y estudiantes de los diversos centros educativos oficiales y particulares de la comunidad de Cristóbal de la Provincia de Colón. La actividad que se realizó en conjunto con la Junta Comunal de Cristóbal </w:t>
      </w:r>
      <w:r w:rsidR="008003E3" w:rsidRPr="00D539AA">
        <w:rPr>
          <w:rFonts w:ascii="Century Gothic" w:hAnsi="Century Gothic" w:cstheme="minorHAnsi"/>
          <w:color w:val="000000" w:themeColor="text1"/>
          <w:sz w:val="22"/>
          <w:szCs w:val="22"/>
        </w:rPr>
        <w:t xml:space="preserve">y </w:t>
      </w:r>
      <w:r w:rsidRPr="00D539AA">
        <w:rPr>
          <w:rFonts w:ascii="Century Gothic" w:hAnsi="Century Gothic" w:cstheme="minorHAnsi"/>
          <w:color w:val="000000" w:themeColor="text1"/>
          <w:sz w:val="22"/>
          <w:szCs w:val="22"/>
        </w:rPr>
        <w:t>contó con una variedad de talleres didácticos impartidos por el equipo de trabajo de la Dirección de Aprendizaje y la Universidad de Panamá, extensión Colón</w:t>
      </w:r>
      <w:r w:rsidR="0028768D" w:rsidRPr="00D539AA">
        <w:rPr>
          <w:rFonts w:ascii="Century Gothic" w:hAnsi="Century Gothic" w:cstheme="minorHAnsi"/>
          <w:color w:val="000000" w:themeColor="text1"/>
          <w:sz w:val="22"/>
          <w:szCs w:val="22"/>
        </w:rPr>
        <w:t>.</w:t>
      </w:r>
      <w:r w:rsidRPr="00D539AA">
        <w:rPr>
          <w:rFonts w:ascii="Century Gothic" w:hAnsi="Century Gothic" w:cstheme="minorHAnsi"/>
          <w:color w:val="000000" w:themeColor="text1"/>
          <w:sz w:val="22"/>
          <w:szCs w:val="22"/>
        </w:rPr>
        <w:t xml:space="preserve"> En los talleres participaron un total de 100 docentes de los centros educativos de la comunidad de Cristóbal.</w:t>
      </w:r>
    </w:p>
    <w:p w:rsidR="00D74CFB" w:rsidRPr="00D539AA" w:rsidRDefault="00D74CFB" w:rsidP="00727481">
      <w:pPr>
        <w:jc w:val="both"/>
        <w:rPr>
          <w:rFonts w:ascii="Century Gothic" w:hAnsi="Century Gothic"/>
          <w:color w:val="000000" w:themeColor="text1"/>
          <w:sz w:val="22"/>
          <w:szCs w:val="22"/>
          <w:u w:val="single"/>
        </w:rPr>
      </w:pPr>
      <w:r w:rsidRPr="00D539AA">
        <w:rPr>
          <w:rFonts w:ascii="Century Gothic" w:hAnsi="Century Gothic"/>
          <w:color w:val="000000" w:themeColor="text1"/>
          <w:sz w:val="22"/>
          <w:szCs w:val="22"/>
          <w:u w:val="single"/>
        </w:rPr>
        <w:t>Lanzamiento de las OliPaCE</w:t>
      </w:r>
      <w:r w:rsidR="00C87EE6" w:rsidRPr="00D539AA">
        <w:rPr>
          <w:rFonts w:ascii="Century Gothic" w:hAnsi="Century Gothic"/>
          <w:color w:val="000000" w:themeColor="text1"/>
          <w:sz w:val="22"/>
          <w:szCs w:val="22"/>
          <w:u w:val="single"/>
        </w:rPr>
        <w:t xml:space="preserve">. </w:t>
      </w:r>
      <w:r w:rsidRPr="00D539AA">
        <w:rPr>
          <w:rFonts w:ascii="Century Gothic" w:hAnsi="Century Gothic"/>
          <w:color w:val="000000" w:themeColor="text1"/>
          <w:sz w:val="22"/>
          <w:szCs w:val="22"/>
        </w:rPr>
        <w:t xml:space="preserve">Las Olimpiadas Panameñas de Ciencias Espaciales (OliPaCE) </w:t>
      </w:r>
      <w:r w:rsidR="000425A6" w:rsidRPr="00D539AA">
        <w:rPr>
          <w:rFonts w:ascii="Century Gothic" w:hAnsi="Century Gothic"/>
          <w:color w:val="000000" w:themeColor="text1"/>
          <w:sz w:val="22"/>
          <w:szCs w:val="22"/>
        </w:rPr>
        <w:t>promueve el interés</w:t>
      </w:r>
      <w:r w:rsidRPr="00D539AA">
        <w:rPr>
          <w:rFonts w:ascii="Century Gothic" w:hAnsi="Century Gothic"/>
          <w:color w:val="000000" w:themeColor="text1"/>
          <w:sz w:val="22"/>
          <w:szCs w:val="22"/>
        </w:rPr>
        <w:t xml:space="preserve"> </w:t>
      </w:r>
      <w:r w:rsidR="000425A6" w:rsidRPr="00D539AA">
        <w:rPr>
          <w:rFonts w:ascii="Century Gothic" w:hAnsi="Century Gothic"/>
          <w:color w:val="000000" w:themeColor="text1"/>
          <w:sz w:val="22"/>
          <w:szCs w:val="22"/>
        </w:rPr>
        <w:t xml:space="preserve">por </w:t>
      </w:r>
      <w:r w:rsidRPr="00D539AA">
        <w:rPr>
          <w:rFonts w:ascii="Century Gothic" w:hAnsi="Century Gothic"/>
          <w:color w:val="000000" w:themeColor="text1"/>
          <w:sz w:val="22"/>
          <w:szCs w:val="22"/>
        </w:rPr>
        <w:t>el aprendizaje y la enseñanza de la astronomía</w:t>
      </w:r>
      <w:r w:rsidR="000425A6" w:rsidRPr="00D539AA">
        <w:rPr>
          <w:rFonts w:ascii="Century Gothic" w:hAnsi="Century Gothic"/>
          <w:color w:val="000000" w:themeColor="text1"/>
          <w:sz w:val="22"/>
          <w:szCs w:val="22"/>
        </w:rPr>
        <w:t>, la física</w:t>
      </w:r>
      <w:r w:rsidRPr="00D539AA">
        <w:rPr>
          <w:rFonts w:ascii="Century Gothic" w:hAnsi="Century Gothic"/>
          <w:color w:val="000000" w:themeColor="text1"/>
          <w:sz w:val="22"/>
          <w:szCs w:val="22"/>
        </w:rPr>
        <w:t xml:space="preserve"> y la ingeniería espacial en los Clubes de Ciencia de las escuelas oficiales y particulares de la República de Panamá. Están dirigidas a estudiantes desde segundo grado hasta doceavo grado</w:t>
      </w:r>
      <w:r w:rsidR="000425A6" w:rsidRPr="00D539AA">
        <w:rPr>
          <w:rFonts w:ascii="Century Gothic" w:hAnsi="Century Gothic"/>
          <w:color w:val="000000" w:themeColor="text1"/>
          <w:sz w:val="22"/>
          <w:szCs w:val="22"/>
        </w:rPr>
        <w:t>.</w:t>
      </w:r>
      <w:r w:rsidRPr="00D539AA">
        <w:rPr>
          <w:rFonts w:ascii="Century Gothic" w:hAnsi="Century Gothic"/>
          <w:color w:val="000000" w:themeColor="text1"/>
          <w:sz w:val="22"/>
          <w:szCs w:val="22"/>
        </w:rPr>
        <w:t xml:space="preserve"> Las Primeras OliPaCE tuvieron como lema “Trabajando en Equipo para Llegar al Espacio” con el objetivo de promover la colaboración en el desarrollo de proyectos educativos que involucren a los estudiantes y sus docentes de educación primaria y secundaria en el desarrollo de competencias científicas en las áreas de matemática, física, astronomía, astronáutica y ciencias afines. </w:t>
      </w:r>
      <w:r w:rsidRPr="00D539AA">
        <w:rPr>
          <w:rFonts w:ascii="Century Gothic" w:hAnsi="Century Gothic" w:cs="Arial"/>
          <w:color w:val="000000" w:themeColor="text1"/>
          <w:sz w:val="22"/>
          <w:szCs w:val="22"/>
        </w:rPr>
        <w:t xml:space="preserve">El Astronauta Jon McBride, Jefe de Astronautas del Kennedy Space Center Visitor Complex y Ex Subdirector de Relaciones con el Congreso de la NASA en Washington fue el orador </w:t>
      </w:r>
      <w:r w:rsidR="000425A6" w:rsidRPr="00D539AA">
        <w:rPr>
          <w:rFonts w:ascii="Century Gothic" w:hAnsi="Century Gothic" w:cs="Arial"/>
          <w:color w:val="000000" w:themeColor="text1"/>
          <w:sz w:val="22"/>
          <w:szCs w:val="22"/>
        </w:rPr>
        <w:t xml:space="preserve">principal </w:t>
      </w:r>
      <w:r w:rsidRPr="00D539AA">
        <w:rPr>
          <w:rFonts w:ascii="Century Gothic" w:hAnsi="Century Gothic" w:cs="Arial"/>
          <w:color w:val="000000" w:themeColor="text1"/>
          <w:sz w:val="22"/>
          <w:szCs w:val="22"/>
        </w:rPr>
        <w:t>invitado</w:t>
      </w:r>
      <w:r w:rsidR="000425A6" w:rsidRPr="00D539AA">
        <w:rPr>
          <w:rFonts w:ascii="Century Gothic" w:hAnsi="Century Gothic" w:cs="Arial"/>
          <w:color w:val="000000" w:themeColor="text1"/>
          <w:sz w:val="22"/>
          <w:szCs w:val="22"/>
        </w:rPr>
        <w:t xml:space="preserve"> </w:t>
      </w:r>
      <w:r w:rsidRPr="00D539AA">
        <w:rPr>
          <w:rFonts w:ascii="Century Gothic" w:hAnsi="Century Gothic" w:cs="Arial"/>
          <w:color w:val="000000" w:themeColor="text1"/>
          <w:sz w:val="22"/>
          <w:szCs w:val="22"/>
        </w:rPr>
        <w:t xml:space="preserve">del lanzamiento de las Primeras OliPaCE. Nuestros aliados en esta iniciativa fueron el Instituto de Investigaciones Tropicales Smithsonian (STRI), Viajes Modernos, </w:t>
      </w:r>
      <w:r w:rsidR="00727481" w:rsidRPr="00D539AA">
        <w:rPr>
          <w:rFonts w:ascii="Century Gothic" w:hAnsi="Century Gothic" w:cs="Arial"/>
          <w:color w:val="000000" w:themeColor="text1"/>
          <w:sz w:val="22"/>
          <w:szCs w:val="22"/>
        </w:rPr>
        <w:t>e</w:t>
      </w:r>
      <w:r w:rsidRPr="00D539AA">
        <w:rPr>
          <w:rFonts w:ascii="Century Gothic" w:hAnsi="Century Gothic" w:cs="Arial"/>
          <w:color w:val="000000" w:themeColor="text1"/>
          <w:sz w:val="22"/>
          <w:szCs w:val="22"/>
        </w:rPr>
        <w:t>l Museo de Arte Contemporáneo y diversas embajadas como: la Embajada de los Estados Unidos de América, la Embajada de la Federación Rusa y la Embajada de Israel quienes presentaron las oportunidades de becas, programas y proyectos que brindan en temas aeroespaciales para que los estudiantes panameños puedan aplicar a las mismas.</w:t>
      </w:r>
    </w:p>
    <w:p w:rsidR="00727481" w:rsidRPr="00D539AA" w:rsidRDefault="00727481" w:rsidP="00727481">
      <w:pPr>
        <w:rPr>
          <w:rFonts w:ascii="Century Gothic" w:hAnsi="Century Gothic"/>
          <w:color w:val="000000" w:themeColor="text1"/>
          <w:sz w:val="22"/>
          <w:szCs w:val="22"/>
          <w:u w:val="single"/>
        </w:rPr>
      </w:pPr>
    </w:p>
    <w:p w:rsidR="00D74CFB" w:rsidRPr="00D539AA" w:rsidRDefault="00D74CFB" w:rsidP="00727481">
      <w:pPr>
        <w:pStyle w:val="Ttulo1"/>
        <w:jc w:val="both"/>
        <w:rPr>
          <w:rFonts w:ascii="Century Gothic" w:hAnsi="Century Gothic" w:cs="Arial"/>
          <w:b/>
          <w:color w:val="000000" w:themeColor="text1"/>
          <w:sz w:val="22"/>
          <w:szCs w:val="22"/>
          <w:u w:val="single"/>
        </w:rPr>
      </w:pPr>
      <w:r w:rsidRPr="00D539AA">
        <w:rPr>
          <w:rFonts w:ascii="Century Gothic" w:hAnsi="Century Gothic" w:cs="Arial"/>
          <w:color w:val="000000" w:themeColor="text1"/>
          <w:sz w:val="24"/>
          <w:szCs w:val="24"/>
          <w:u w:val="single"/>
        </w:rPr>
        <w:t>Prueba de OliPaCE 2017</w:t>
      </w:r>
      <w:r w:rsidR="000425A6" w:rsidRPr="00D539AA">
        <w:rPr>
          <w:rFonts w:ascii="Century Gothic" w:hAnsi="Century Gothic" w:cs="Arial"/>
          <w:color w:val="000000" w:themeColor="text1"/>
          <w:sz w:val="24"/>
          <w:szCs w:val="24"/>
          <w:u w:val="single"/>
        </w:rPr>
        <w:t>.</w:t>
      </w:r>
      <w:r w:rsidR="000425A6" w:rsidRPr="00D539AA">
        <w:rPr>
          <w:rFonts w:ascii="Century Gothic" w:hAnsi="Century Gothic" w:cs="Arial"/>
          <w:b/>
          <w:color w:val="000000" w:themeColor="text1"/>
          <w:sz w:val="24"/>
          <w:szCs w:val="24"/>
          <w:u w:val="single"/>
        </w:rPr>
        <w:t xml:space="preserve"> </w:t>
      </w:r>
      <w:r w:rsidRPr="00D539AA">
        <w:rPr>
          <w:rFonts w:ascii="Century Gothic" w:hAnsi="Century Gothic" w:cs="Arial"/>
          <w:color w:val="000000" w:themeColor="text1"/>
          <w:sz w:val="22"/>
          <w:szCs w:val="22"/>
        </w:rPr>
        <w:t xml:space="preserve">Las Olimpiadas Panameñas de Ciencias Espaciales (OliPaCE) inspiraron a 168 estudiantes de las provincias de Colón, Panamá Oeste, Chiriquí, Veraguas, Herrera y Panamá a entusiasmarse por estudiar sobre astronomía, física y matemática. Esta </w:t>
      </w:r>
      <w:r w:rsidR="000425A6" w:rsidRPr="00D539AA">
        <w:rPr>
          <w:rFonts w:ascii="Century Gothic" w:hAnsi="Century Gothic" w:cs="Arial"/>
          <w:color w:val="000000" w:themeColor="text1"/>
          <w:sz w:val="22"/>
          <w:szCs w:val="22"/>
        </w:rPr>
        <w:t>p</w:t>
      </w:r>
      <w:r w:rsidRPr="00D539AA">
        <w:rPr>
          <w:rFonts w:ascii="Century Gothic" w:hAnsi="Century Gothic" w:cs="Arial"/>
          <w:color w:val="000000" w:themeColor="text1"/>
          <w:sz w:val="22"/>
          <w:szCs w:val="22"/>
        </w:rPr>
        <w:t>rueba contó con 4 categorías: Nivel 1 (para estudiantes de segundo y tercer grado), Nivel 2 (para el resto de los estudiantes de primaria), Nivel 3 (para estudiantes de premedia) y Nivel 4 (para estudiantes de media) en dónde los mismos demostraban sus conocimientos en temas como: geografía astronómica, constelaciones, posición y movimiento de los cuerpos celestes, interacción de los cuerpos en el espacio y otros temas de exploración espacial. El 52% de los participantes fueron estudiantes masculinos y el 48% estudiantes femenin</w:t>
      </w:r>
      <w:r w:rsidR="000425A6" w:rsidRPr="00D539AA">
        <w:rPr>
          <w:rFonts w:ascii="Century Gothic" w:hAnsi="Century Gothic" w:cs="Arial"/>
          <w:color w:val="000000" w:themeColor="text1"/>
          <w:sz w:val="22"/>
          <w:szCs w:val="22"/>
        </w:rPr>
        <w:t>a</w:t>
      </w:r>
      <w:r w:rsidRPr="00D539AA">
        <w:rPr>
          <w:rFonts w:ascii="Century Gothic" w:hAnsi="Century Gothic" w:cs="Arial"/>
          <w:color w:val="000000" w:themeColor="text1"/>
          <w:sz w:val="22"/>
          <w:szCs w:val="22"/>
        </w:rPr>
        <w:t>s</w:t>
      </w:r>
      <w:r w:rsidR="000425A6" w:rsidRPr="00D539AA">
        <w:rPr>
          <w:rFonts w:ascii="Century Gothic" w:hAnsi="Century Gothic" w:cs="Arial"/>
          <w:color w:val="000000" w:themeColor="text1"/>
          <w:sz w:val="22"/>
          <w:szCs w:val="22"/>
        </w:rPr>
        <w:t>.</w:t>
      </w:r>
      <w:r w:rsidRPr="00D539AA">
        <w:rPr>
          <w:rFonts w:ascii="Century Gothic" w:hAnsi="Century Gothic" w:cs="Arial"/>
          <w:color w:val="000000" w:themeColor="text1"/>
          <w:sz w:val="22"/>
          <w:szCs w:val="22"/>
        </w:rPr>
        <w:t xml:space="preserve"> </w:t>
      </w:r>
      <w:r w:rsidR="000425A6" w:rsidRPr="00D539AA">
        <w:rPr>
          <w:rFonts w:ascii="Century Gothic" w:hAnsi="Century Gothic" w:cs="Arial"/>
          <w:color w:val="000000" w:themeColor="text1"/>
          <w:sz w:val="22"/>
          <w:szCs w:val="22"/>
        </w:rPr>
        <w:t xml:space="preserve">Los </w:t>
      </w:r>
      <w:r w:rsidRPr="00D539AA">
        <w:rPr>
          <w:rFonts w:ascii="Century Gothic" w:hAnsi="Century Gothic" w:cs="Arial"/>
          <w:color w:val="000000" w:themeColor="text1"/>
          <w:sz w:val="22"/>
          <w:szCs w:val="22"/>
        </w:rPr>
        <w:t>88 estudiantes de media compiten para quedar entre los 24 estudiantes que pasarán a la segunda ronda denominada Retos OliPaCE 2018 y demostrarán sus habilidades para resolver situaciones que requieren del trabajo colaborativo y conocimiento científico y tecnológico. La Prueba OliPaCe 2017 es una iniciativa promovida por la SENACYT en colaboración con Infoplaza</w:t>
      </w:r>
      <w:r w:rsidR="000425A6" w:rsidRPr="00D539AA">
        <w:rPr>
          <w:rFonts w:ascii="Century Gothic" w:hAnsi="Century Gothic" w:cs="Arial"/>
          <w:color w:val="000000" w:themeColor="text1"/>
          <w:sz w:val="22"/>
          <w:szCs w:val="22"/>
        </w:rPr>
        <w:t>-</w:t>
      </w:r>
      <w:r w:rsidRPr="00D539AA">
        <w:rPr>
          <w:rFonts w:ascii="Century Gothic" w:hAnsi="Century Gothic" w:cs="Arial"/>
          <w:color w:val="000000" w:themeColor="text1"/>
          <w:sz w:val="22"/>
          <w:szCs w:val="22"/>
        </w:rPr>
        <w:t>AIP, la Universidad Autónoma de Chiriquí (UNACHI), el Observatorio Astronómico de Panamá y otras instituciones, empresas y embajadas.</w:t>
      </w:r>
    </w:p>
    <w:p w:rsidR="00F56460" w:rsidRPr="00D539AA" w:rsidRDefault="00F56460" w:rsidP="00970B59">
      <w:pPr>
        <w:pStyle w:val="Ttulo1"/>
        <w:numPr>
          <w:ilvl w:val="0"/>
          <w:numId w:val="12"/>
        </w:numPr>
        <w:rPr>
          <w:rFonts w:ascii="Century Gothic" w:hAnsi="Century Gothic" w:cs="Arial"/>
          <w:b/>
          <w:color w:val="000000" w:themeColor="text1"/>
          <w:sz w:val="24"/>
          <w:szCs w:val="24"/>
        </w:rPr>
      </w:pPr>
      <w:r w:rsidRPr="00D539AA">
        <w:rPr>
          <w:rFonts w:ascii="Century Gothic" w:hAnsi="Century Gothic" w:cs="Arial"/>
          <w:b/>
          <w:color w:val="000000" w:themeColor="text1"/>
          <w:sz w:val="24"/>
          <w:szCs w:val="24"/>
        </w:rPr>
        <w:t xml:space="preserve">COMUNIDADES DE APRENDIZAJE DE FÍSICA </w:t>
      </w:r>
    </w:p>
    <w:p w:rsidR="00F56460" w:rsidRPr="00D539AA" w:rsidRDefault="00EA725B" w:rsidP="00D74CFB">
      <w:pPr>
        <w:shd w:val="clear" w:color="auto" w:fill="FFFFFF"/>
        <w:spacing w:after="300" w:line="300" w:lineRule="atLeast"/>
        <w:jc w:val="both"/>
        <w:rPr>
          <w:rFonts w:ascii="Century Gothic" w:hAnsi="Century Gothic" w:cs="Arial"/>
          <w:color w:val="000000" w:themeColor="text1"/>
          <w:sz w:val="22"/>
          <w:szCs w:val="22"/>
        </w:rPr>
      </w:pPr>
      <w:r w:rsidRPr="00D539AA">
        <w:rPr>
          <w:rFonts w:ascii="Century Gothic" w:hAnsi="Century Gothic" w:cs="Arial"/>
          <w:color w:val="000000" w:themeColor="text1"/>
          <w:sz w:val="22"/>
          <w:szCs w:val="22"/>
        </w:rPr>
        <w:t>Durante el año 2017 se inici</w:t>
      </w:r>
      <w:r w:rsidR="00727481" w:rsidRPr="00D539AA">
        <w:rPr>
          <w:rFonts w:ascii="Century Gothic" w:hAnsi="Century Gothic" w:cs="Arial"/>
          <w:color w:val="000000" w:themeColor="text1"/>
          <w:sz w:val="22"/>
          <w:szCs w:val="22"/>
        </w:rPr>
        <w:t>ó</w:t>
      </w:r>
      <w:r w:rsidRPr="00D539AA">
        <w:rPr>
          <w:rFonts w:ascii="Century Gothic" w:hAnsi="Century Gothic" w:cs="Arial"/>
          <w:color w:val="000000" w:themeColor="text1"/>
          <w:sz w:val="22"/>
          <w:szCs w:val="22"/>
        </w:rPr>
        <w:t xml:space="preserve"> </w:t>
      </w:r>
      <w:r w:rsidR="00727481" w:rsidRPr="00D539AA">
        <w:rPr>
          <w:rFonts w:ascii="Century Gothic" w:hAnsi="Century Gothic" w:cs="Arial"/>
          <w:color w:val="000000" w:themeColor="text1"/>
          <w:sz w:val="22"/>
          <w:szCs w:val="22"/>
        </w:rPr>
        <w:t xml:space="preserve">un proyecto para formar comunidades de aprendizaje de Física con los profesores de las escuelas públicas. El objetivo es que los profesores se reúnan y trabajen en planificaciones de clases de Física. Para promover el trabajo y establecer los puntos de referencia se hicieron una serie de talleres durante el año en los que participaron un número variable de profesores entre 50 y 100 provenientes de todas las provincias de Panamá.  </w:t>
      </w:r>
    </w:p>
    <w:p w:rsidR="00C87EE6" w:rsidRPr="00D539AA" w:rsidRDefault="00C87EE6" w:rsidP="00C54470">
      <w:pPr>
        <w:pStyle w:val="Prrafodelista"/>
        <w:numPr>
          <w:ilvl w:val="0"/>
          <w:numId w:val="12"/>
        </w:numPr>
        <w:jc w:val="both"/>
        <w:rPr>
          <w:rFonts w:ascii="Century Gothic" w:hAnsi="Century Gothic"/>
          <w:color w:val="000000" w:themeColor="text1"/>
        </w:rPr>
      </w:pPr>
      <w:r w:rsidRPr="00D539AA">
        <w:rPr>
          <w:rFonts w:ascii="Century Gothic" w:hAnsi="Century Gothic"/>
          <w:b/>
          <w:color w:val="000000" w:themeColor="text1"/>
        </w:rPr>
        <w:t>PROGRAMA FOMENTO A LA INNOVACIÓN EN EL APRENDIZAJE DE CIENCIAS</w:t>
      </w:r>
    </w:p>
    <w:p w:rsidR="004F2780" w:rsidRPr="00D539AA" w:rsidRDefault="00C87EE6" w:rsidP="00C54470">
      <w:pPr>
        <w:jc w:val="both"/>
        <w:rPr>
          <w:rFonts w:ascii="Century Gothic" w:hAnsi="Century Gothic" w:cs="Arial"/>
          <w:color w:val="000000" w:themeColor="text1"/>
          <w:u w:val="single"/>
        </w:rPr>
      </w:pPr>
      <w:r w:rsidRPr="00D539AA">
        <w:rPr>
          <w:rFonts w:ascii="Century Gothic" w:hAnsi="Century Gothic"/>
          <w:color w:val="000000" w:themeColor="text1"/>
          <w:sz w:val="22"/>
          <w:szCs w:val="22"/>
        </w:rPr>
        <w:t xml:space="preserve">Ejecutado por convocatorias de proyectos tiene como objetivo general, </w:t>
      </w:r>
      <w:r w:rsidRPr="00D539AA">
        <w:rPr>
          <w:rFonts w:ascii="Century Gothic" w:hAnsi="Century Gothic" w:cs="Arial"/>
          <w:color w:val="000000" w:themeColor="text1"/>
          <w:sz w:val="22"/>
          <w:szCs w:val="22"/>
        </w:rPr>
        <w:t xml:space="preserve">generar innovaciones para la educación formal y no formal del país que propicien en los estudiantes una mejora en la actitud hacia las ciencias y eleven el nivel de comprensión del conocimiento científico que es base para la formación de los panameños. </w:t>
      </w:r>
      <w:r w:rsidRPr="00D539AA">
        <w:rPr>
          <w:rFonts w:ascii="Century Gothic" w:hAnsi="Century Gothic"/>
          <w:color w:val="000000" w:themeColor="text1"/>
          <w:sz w:val="22"/>
          <w:szCs w:val="22"/>
        </w:rPr>
        <w:t>En el año 2017 se lanzaron dos convocatorias públicas dentro del Programa Fomento tituladas: Convocatoria Pública para realizar talleres científicos y tecnológicos y la Convocatoria Pública para el Fomento de la Innovación Educativa.</w:t>
      </w:r>
      <w:r w:rsidRPr="00D539AA">
        <w:rPr>
          <w:rFonts w:ascii="Century Gothic" w:hAnsi="Century Gothic"/>
          <w:color w:val="000000" w:themeColor="text1"/>
        </w:rPr>
        <w:t xml:space="preserve"> </w:t>
      </w:r>
    </w:p>
    <w:p w:rsidR="000D6504" w:rsidRPr="00D539AA" w:rsidRDefault="000D6504" w:rsidP="000D6504">
      <w:pPr>
        <w:jc w:val="both"/>
        <w:rPr>
          <w:rFonts w:ascii="Century Gothic" w:hAnsi="Century Gothic" w:cs="Arial"/>
          <w:color w:val="000000" w:themeColor="text1"/>
          <w:u w:val="single"/>
        </w:rPr>
      </w:pPr>
    </w:p>
    <w:p w:rsidR="00C54470" w:rsidRPr="00D539AA" w:rsidRDefault="007112B4" w:rsidP="00C54470">
      <w:pPr>
        <w:pStyle w:val="Prrafodelista"/>
        <w:numPr>
          <w:ilvl w:val="0"/>
          <w:numId w:val="12"/>
        </w:numPr>
        <w:rPr>
          <w:rFonts w:ascii="Century Gothic" w:hAnsi="Century Gothic"/>
          <w:b/>
          <w:color w:val="000000" w:themeColor="text1"/>
          <w:sz w:val="22"/>
          <w:szCs w:val="22"/>
        </w:rPr>
      </w:pPr>
      <w:r w:rsidRPr="00D539AA">
        <w:rPr>
          <w:rFonts w:ascii="Century Gothic" w:hAnsi="Century Gothic"/>
          <w:b/>
          <w:color w:val="000000" w:themeColor="text1"/>
        </w:rPr>
        <w:t>APORTES DE LA DIRECCIÓN AL DESARROLLO DE LA TECNOLOGÍA</w:t>
      </w:r>
    </w:p>
    <w:p w:rsidR="00C54470" w:rsidRPr="00D539AA" w:rsidRDefault="00C54470" w:rsidP="004F2780">
      <w:pPr>
        <w:rPr>
          <w:rFonts w:ascii="Century Gothic" w:hAnsi="Century Gothic"/>
          <w:color w:val="000000" w:themeColor="text1"/>
          <w:sz w:val="22"/>
          <w:szCs w:val="22"/>
          <w:u w:val="single"/>
        </w:rPr>
      </w:pPr>
    </w:p>
    <w:p w:rsidR="000D6504" w:rsidRPr="00D539AA" w:rsidRDefault="000D6504" w:rsidP="007112B4">
      <w:pPr>
        <w:jc w:val="both"/>
        <w:rPr>
          <w:rFonts w:ascii="Century Gothic" w:hAnsi="Century Gothic"/>
          <w:color w:val="000000" w:themeColor="text1"/>
          <w:sz w:val="22"/>
          <w:szCs w:val="22"/>
          <w:u w:val="single"/>
        </w:rPr>
      </w:pPr>
      <w:r w:rsidRPr="00D539AA">
        <w:rPr>
          <w:rFonts w:ascii="Century Gothic" w:hAnsi="Century Gothic"/>
          <w:color w:val="000000" w:themeColor="text1"/>
          <w:sz w:val="22"/>
          <w:szCs w:val="22"/>
          <w:u w:val="single"/>
        </w:rPr>
        <w:t>S</w:t>
      </w:r>
      <w:r w:rsidR="00E60FCB" w:rsidRPr="00D539AA">
        <w:rPr>
          <w:rFonts w:ascii="Century Gothic" w:hAnsi="Century Gothic"/>
          <w:color w:val="000000" w:themeColor="text1"/>
          <w:sz w:val="22"/>
          <w:szCs w:val="22"/>
          <w:u w:val="single"/>
        </w:rPr>
        <w:t xml:space="preserve">cratch. </w:t>
      </w:r>
      <w:r w:rsidRPr="00D539AA">
        <w:rPr>
          <w:rFonts w:ascii="Century Gothic" w:hAnsi="Century Gothic"/>
          <w:color w:val="000000" w:themeColor="text1"/>
          <w:sz w:val="22"/>
          <w:szCs w:val="22"/>
        </w:rPr>
        <w:t xml:space="preserve">EL Objetivo de Scratch “Informática creativa” es que los jóvenes conecten sus intereses, investigaciones o clases escolares con la informática. </w:t>
      </w:r>
      <w:r w:rsidR="004F2780" w:rsidRPr="00D539AA">
        <w:rPr>
          <w:rFonts w:ascii="Century Gothic" w:hAnsi="Century Gothic"/>
          <w:color w:val="000000" w:themeColor="text1"/>
          <w:sz w:val="22"/>
          <w:szCs w:val="22"/>
        </w:rPr>
        <w:t xml:space="preserve"> </w:t>
      </w:r>
      <w:r w:rsidRPr="00D539AA">
        <w:rPr>
          <w:rFonts w:ascii="Century Gothic" w:hAnsi="Century Gothic"/>
          <w:color w:val="000000" w:themeColor="text1"/>
          <w:sz w:val="22"/>
          <w:szCs w:val="22"/>
        </w:rPr>
        <w:t>¿Cómo?</w:t>
      </w:r>
      <w:r w:rsidR="004F2780" w:rsidRPr="00D539AA">
        <w:rPr>
          <w:rFonts w:ascii="Century Gothic" w:hAnsi="Century Gothic"/>
          <w:color w:val="000000" w:themeColor="text1"/>
          <w:sz w:val="22"/>
          <w:szCs w:val="22"/>
        </w:rPr>
        <w:t xml:space="preserve"> p</w:t>
      </w:r>
      <w:r w:rsidRPr="00D539AA">
        <w:rPr>
          <w:rFonts w:ascii="Century Gothic" w:hAnsi="Century Gothic"/>
          <w:color w:val="000000" w:themeColor="text1"/>
          <w:sz w:val="22"/>
          <w:szCs w:val="22"/>
        </w:rPr>
        <w:t>rogramar en Scratch es como dirigir un</w:t>
      </w:r>
      <w:r w:rsidR="004F2780" w:rsidRPr="00D539AA">
        <w:rPr>
          <w:rFonts w:ascii="Century Gothic" w:hAnsi="Century Gothic"/>
          <w:color w:val="000000" w:themeColor="text1"/>
          <w:sz w:val="22"/>
          <w:szCs w:val="22"/>
        </w:rPr>
        <w:t>a obra</w:t>
      </w:r>
      <w:r w:rsidRPr="00D539AA">
        <w:rPr>
          <w:rFonts w:ascii="Century Gothic" w:hAnsi="Century Gothic"/>
          <w:color w:val="000000" w:themeColor="text1"/>
          <w:sz w:val="22"/>
          <w:szCs w:val="22"/>
        </w:rPr>
        <w:t xml:space="preserve"> teatr</w:t>
      </w:r>
      <w:r w:rsidR="004F2780" w:rsidRPr="00D539AA">
        <w:rPr>
          <w:rFonts w:ascii="Century Gothic" w:hAnsi="Century Gothic"/>
          <w:color w:val="000000" w:themeColor="text1"/>
          <w:sz w:val="22"/>
          <w:szCs w:val="22"/>
        </w:rPr>
        <w:t>al</w:t>
      </w:r>
      <w:r w:rsidR="00E67521" w:rsidRPr="00D539AA">
        <w:rPr>
          <w:rFonts w:ascii="Century Gothic" w:hAnsi="Century Gothic"/>
          <w:color w:val="000000" w:themeColor="text1"/>
          <w:sz w:val="22"/>
          <w:szCs w:val="22"/>
        </w:rPr>
        <w:t xml:space="preserve">, </w:t>
      </w:r>
      <w:r w:rsidRPr="00D539AA">
        <w:rPr>
          <w:rFonts w:ascii="Century Gothic" w:hAnsi="Century Gothic"/>
          <w:color w:val="000000" w:themeColor="text1"/>
          <w:sz w:val="22"/>
          <w:szCs w:val="22"/>
        </w:rPr>
        <w:t>hay personajes, disfraces, fondos, gui</w:t>
      </w:r>
      <w:r w:rsidR="004F2780" w:rsidRPr="00D539AA">
        <w:rPr>
          <w:rFonts w:ascii="Century Gothic" w:hAnsi="Century Gothic"/>
          <w:color w:val="000000" w:themeColor="text1"/>
          <w:sz w:val="22"/>
          <w:szCs w:val="22"/>
        </w:rPr>
        <w:t>o</w:t>
      </w:r>
      <w:r w:rsidRPr="00D539AA">
        <w:rPr>
          <w:rFonts w:ascii="Century Gothic" w:hAnsi="Century Gothic"/>
          <w:color w:val="000000" w:themeColor="text1"/>
          <w:sz w:val="22"/>
          <w:szCs w:val="22"/>
        </w:rPr>
        <w:t xml:space="preserve">n y un escenario. Inspirados en la metáfora del teatro, estamos enfocando </w:t>
      </w:r>
      <w:r w:rsidR="004F2780" w:rsidRPr="00D539AA">
        <w:rPr>
          <w:rFonts w:ascii="Century Gothic" w:hAnsi="Century Gothic"/>
          <w:color w:val="000000" w:themeColor="text1"/>
          <w:sz w:val="22"/>
          <w:szCs w:val="22"/>
        </w:rPr>
        <w:t xml:space="preserve">la creatividad del </w:t>
      </w:r>
      <w:r w:rsidRPr="00D539AA">
        <w:rPr>
          <w:rFonts w:ascii="Century Gothic" w:hAnsi="Century Gothic"/>
          <w:color w:val="000000" w:themeColor="text1"/>
          <w:sz w:val="22"/>
          <w:szCs w:val="22"/>
        </w:rPr>
        <w:t xml:space="preserve">arte </w:t>
      </w:r>
      <w:r w:rsidR="00E60FCB" w:rsidRPr="00D539AA">
        <w:rPr>
          <w:rFonts w:ascii="Century Gothic" w:hAnsi="Century Gothic"/>
          <w:color w:val="000000" w:themeColor="text1"/>
          <w:sz w:val="22"/>
          <w:szCs w:val="22"/>
        </w:rPr>
        <w:t xml:space="preserve">a </w:t>
      </w:r>
      <w:r w:rsidRPr="00D539AA">
        <w:rPr>
          <w:rFonts w:ascii="Century Gothic" w:hAnsi="Century Gothic"/>
          <w:color w:val="000000" w:themeColor="text1"/>
          <w:sz w:val="22"/>
          <w:szCs w:val="22"/>
        </w:rPr>
        <w:t>la lógica computacional</w:t>
      </w:r>
      <w:r w:rsidR="004F2780" w:rsidRPr="00D539AA">
        <w:rPr>
          <w:rFonts w:ascii="Century Gothic" w:hAnsi="Century Gothic"/>
          <w:color w:val="000000" w:themeColor="text1"/>
          <w:sz w:val="22"/>
          <w:szCs w:val="22"/>
        </w:rPr>
        <w:t xml:space="preserve"> ayudando </w:t>
      </w:r>
      <w:r w:rsidRPr="00D539AA">
        <w:rPr>
          <w:rFonts w:ascii="Century Gothic" w:hAnsi="Century Gothic"/>
          <w:color w:val="000000" w:themeColor="text1"/>
          <w:sz w:val="22"/>
          <w:szCs w:val="22"/>
        </w:rPr>
        <w:t>a los estudiantes a explorar conceptos computacionales</w:t>
      </w:r>
      <w:r w:rsidR="00E60FCB" w:rsidRPr="00D539AA">
        <w:rPr>
          <w:rFonts w:ascii="Century Gothic" w:hAnsi="Century Gothic"/>
          <w:color w:val="000000" w:themeColor="text1"/>
          <w:sz w:val="22"/>
          <w:szCs w:val="22"/>
        </w:rPr>
        <w:t>.</w:t>
      </w:r>
    </w:p>
    <w:p w:rsidR="00581B3C" w:rsidRPr="00D539AA" w:rsidRDefault="00581B3C" w:rsidP="007112B4">
      <w:pPr>
        <w:jc w:val="both"/>
        <w:rPr>
          <w:rFonts w:ascii="Century Gothic" w:hAnsi="Century Gothic"/>
          <w:b/>
          <w:color w:val="000000" w:themeColor="text1"/>
          <w:sz w:val="22"/>
          <w:szCs w:val="22"/>
        </w:rPr>
      </w:pPr>
    </w:p>
    <w:p w:rsidR="000D6504" w:rsidRPr="00D539AA" w:rsidRDefault="000D6504" w:rsidP="007112B4">
      <w:pPr>
        <w:jc w:val="both"/>
        <w:rPr>
          <w:rFonts w:ascii="Century Gothic" w:hAnsi="Century Gothic" w:cs="Arial"/>
          <w:color w:val="000000" w:themeColor="text1"/>
          <w:sz w:val="22"/>
          <w:szCs w:val="22"/>
        </w:rPr>
      </w:pPr>
      <w:r w:rsidRPr="00D539AA">
        <w:rPr>
          <w:rFonts w:ascii="Century Gothic" w:hAnsi="Century Gothic"/>
          <w:color w:val="000000" w:themeColor="text1"/>
          <w:sz w:val="22"/>
          <w:szCs w:val="22"/>
          <w:u w:val="single"/>
        </w:rPr>
        <w:t>Scratch Day Panamá</w:t>
      </w:r>
      <w:r w:rsidR="00E60FCB" w:rsidRPr="00D539AA">
        <w:rPr>
          <w:rFonts w:ascii="Century Gothic" w:hAnsi="Century Gothic"/>
          <w:color w:val="000000" w:themeColor="text1"/>
          <w:sz w:val="22"/>
          <w:szCs w:val="22"/>
          <w:u w:val="single"/>
        </w:rPr>
        <w:t>.</w:t>
      </w:r>
      <w:r w:rsidRPr="00D539AA">
        <w:rPr>
          <w:rFonts w:ascii="Century Gothic" w:hAnsi="Century Gothic"/>
          <w:color w:val="000000" w:themeColor="text1"/>
          <w:sz w:val="22"/>
          <w:szCs w:val="22"/>
        </w:rPr>
        <w:t xml:space="preserve"> Durante el mes de </w:t>
      </w:r>
      <w:r w:rsidR="00EE1230" w:rsidRPr="00D539AA">
        <w:rPr>
          <w:rFonts w:ascii="Century Gothic" w:hAnsi="Century Gothic"/>
          <w:color w:val="000000" w:themeColor="text1"/>
          <w:sz w:val="22"/>
          <w:szCs w:val="22"/>
        </w:rPr>
        <w:t>m</w:t>
      </w:r>
      <w:r w:rsidRPr="00D539AA">
        <w:rPr>
          <w:rFonts w:ascii="Century Gothic" w:hAnsi="Century Gothic"/>
          <w:color w:val="000000" w:themeColor="text1"/>
          <w:sz w:val="22"/>
          <w:szCs w:val="22"/>
        </w:rPr>
        <w:t>ayo</w:t>
      </w:r>
      <w:r w:rsidR="007112B4" w:rsidRPr="00D539AA">
        <w:rPr>
          <w:rFonts w:ascii="Century Gothic" w:hAnsi="Century Gothic"/>
          <w:color w:val="000000" w:themeColor="text1"/>
          <w:sz w:val="22"/>
          <w:szCs w:val="22"/>
        </w:rPr>
        <w:t xml:space="preserve"> de 201</w:t>
      </w:r>
      <w:r w:rsidR="00E67521" w:rsidRPr="00D539AA">
        <w:rPr>
          <w:rFonts w:ascii="Century Gothic" w:hAnsi="Century Gothic"/>
          <w:color w:val="000000" w:themeColor="text1"/>
          <w:sz w:val="22"/>
          <w:szCs w:val="22"/>
        </w:rPr>
        <w:t>6 y 2017</w:t>
      </w:r>
      <w:r w:rsidR="007112B4" w:rsidRPr="00D539AA">
        <w:rPr>
          <w:rFonts w:ascii="Century Gothic" w:hAnsi="Century Gothic"/>
          <w:color w:val="000000" w:themeColor="text1"/>
          <w:sz w:val="22"/>
          <w:szCs w:val="22"/>
        </w:rPr>
        <w:t xml:space="preserve"> </w:t>
      </w:r>
      <w:r w:rsidRPr="00D539AA">
        <w:rPr>
          <w:rFonts w:ascii="Century Gothic" w:hAnsi="Century Gothic" w:cs="Arial"/>
          <w:color w:val="000000" w:themeColor="text1"/>
          <w:sz w:val="22"/>
          <w:szCs w:val="22"/>
        </w:rPr>
        <w:t xml:space="preserve">se realizaron </w:t>
      </w:r>
      <w:r w:rsidR="00EE1230" w:rsidRPr="00D539AA">
        <w:rPr>
          <w:rFonts w:ascii="Century Gothic" w:hAnsi="Century Gothic" w:cs="Arial"/>
          <w:color w:val="000000" w:themeColor="text1"/>
          <w:sz w:val="22"/>
          <w:szCs w:val="22"/>
        </w:rPr>
        <w:t xml:space="preserve">eventos de programación en Scratch </w:t>
      </w:r>
      <w:r w:rsidRPr="00D539AA">
        <w:rPr>
          <w:rFonts w:ascii="Century Gothic" w:hAnsi="Century Gothic" w:cs="Arial"/>
          <w:color w:val="000000" w:themeColor="text1"/>
          <w:sz w:val="22"/>
          <w:szCs w:val="22"/>
        </w:rPr>
        <w:t xml:space="preserve">en las escuelas e </w:t>
      </w:r>
      <w:r w:rsidR="00EE1230" w:rsidRPr="00D539AA">
        <w:rPr>
          <w:rFonts w:ascii="Century Gothic" w:hAnsi="Century Gothic" w:cs="Arial"/>
          <w:color w:val="000000" w:themeColor="text1"/>
          <w:sz w:val="22"/>
          <w:szCs w:val="22"/>
        </w:rPr>
        <w:t>I</w:t>
      </w:r>
      <w:r w:rsidRPr="00D539AA">
        <w:rPr>
          <w:rFonts w:ascii="Century Gothic" w:hAnsi="Century Gothic" w:cs="Arial"/>
          <w:color w:val="000000" w:themeColor="text1"/>
          <w:sz w:val="22"/>
          <w:szCs w:val="22"/>
        </w:rPr>
        <w:t>nfoplazas de las provincias de Panamá Oeste, Chiriquí, Bocas del Toro, Coclé, Panamá, Los Santos y Veraguas</w:t>
      </w:r>
      <w:r w:rsidR="00EE1230" w:rsidRPr="00D539AA">
        <w:rPr>
          <w:rFonts w:ascii="Century Gothic" w:hAnsi="Century Gothic" w:cs="Arial"/>
          <w:color w:val="000000" w:themeColor="text1"/>
          <w:sz w:val="22"/>
          <w:szCs w:val="22"/>
        </w:rPr>
        <w:t>, sumándonos al Scratch Day Internacional. P</w:t>
      </w:r>
      <w:r w:rsidRPr="00D539AA">
        <w:rPr>
          <w:rFonts w:ascii="Century Gothic" w:hAnsi="Century Gothic" w:cs="Arial"/>
          <w:color w:val="000000" w:themeColor="text1"/>
          <w:sz w:val="22"/>
          <w:szCs w:val="22"/>
        </w:rPr>
        <w:t xml:space="preserve">articiparon </w:t>
      </w:r>
      <w:r w:rsidR="00E67521" w:rsidRPr="00D539AA">
        <w:rPr>
          <w:rFonts w:ascii="Century Gothic" w:hAnsi="Century Gothic" w:cs="Arial"/>
          <w:color w:val="000000" w:themeColor="text1"/>
          <w:sz w:val="22"/>
          <w:szCs w:val="22"/>
        </w:rPr>
        <w:t xml:space="preserve">más de mil </w:t>
      </w:r>
      <w:r w:rsidRPr="00D539AA">
        <w:rPr>
          <w:rFonts w:ascii="Century Gothic" w:hAnsi="Century Gothic" w:cs="Arial"/>
          <w:color w:val="000000" w:themeColor="text1"/>
          <w:sz w:val="22"/>
          <w:szCs w:val="22"/>
        </w:rPr>
        <w:t>estudiantes de todos los niveles escolares.</w:t>
      </w:r>
    </w:p>
    <w:p w:rsidR="00824560" w:rsidRPr="00D539AA" w:rsidRDefault="00824560" w:rsidP="000D6504">
      <w:pPr>
        <w:jc w:val="both"/>
        <w:rPr>
          <w:rFonts w:ascii="Century Gothic" w:hAnsi="Century Gothic" w:cs="Arial"/>
          <w:color w:val="000000" w:themeColor="text1"/>
          <w:sz w:val="22"/>
          <w:szCs w:val="22"/>
          <w:u w:val="single"/>
        </w:rPr>
      </w:pPr>
    </w:p>
    <w:p w:rsidR="004257E1" w:rsidRPr="00D539AA" w:rsidRDefault="000D6504" w:rsidP="00857192">
      <w:pPr>
        <w:jc w:val="both"/>
        <w:rPr>
          <w:rFonts w:ascii="Century Gothic" w:hAnsi="Century Gothic" w:cs="Arial"/>
          <w:color w:val="000000" w:themeColor="text1"/>
          <w:sz w:val="22"/>
          <w:szCs w:val="22"/>
        </w:rPr>
      </w:pPr>
      <w:r w:rsidRPr="00D539AA">
        <w:rPr>
          <w:rFonts w:ascii="Century Gothic" w:hAnsi="Century Gothic" w:cs="Arial"/>
          <w:color w:val="000000" w:themeColor="text1"/>
          <w:sz w:val="22"/>
          <w:szCs w:val="22"/>
          <w:u w:val="single"/>
        </w:rPr>
        <w:t>Talleres para profesores</w:t>
      </w:r>
      <w:r w:rsidR="00BB6FB9" w:rsidRPr="00D539AA">
        <w:rPr>
          <w:rFonts w:ascii="Century Gothic" w:hAnsi="Century Gothic" w:cs="Arial"/>
          <w:color w:val="000000" w:themeColor="text1"/>
          <w:sz w:val="22"/>
          <w:szCs w:val="22"/>
          <w:u w:val="single"/>
        </w:rPr>
        <w:t>.</w:t>
      </w:r>
      <w:r w:rsidRPr="00D539AA">
        <w:rPr>
          <w:rFonts w:ascii="Century Gothic" w:hAnsi="Century Gothic" w:cs="Arial"/>
          <w:color w:val="000000" w:themeColor="text1"/>
          <w:sz w:val="22"/>
          <w:szCs w:val="22"/>
        </w:rPr>
        <w:t xml:space="preserve"> En el mes de </w:t>
      </w:r>
      <w:r w:rsidR="00581B3C" w:rsidRPr="00D539AA">
        <w:rPr>
          <w:rFonts w:ascii="Century Gothic" w:hAnsi="Century Gothic" w:cs="Arial"/>
          <w:color w:val="000000" w:themeColor="text1"/>
          <w:sz w:val="22"/>
          <w:szCs w:val="22"/>
        </w:rPr>
        <w:t>d</w:t>
      </w:r>
      <w:r w:rsidRPr="00D539AA">
        <w:rPr>
          <w:rFonts w:ascii="Century Gothic" w:hAnsi="Century Gothic" w:cs="Arial"/>
          <w:color w:val="000000" w:themeColor="text1"/>
          <w:sz w:val="22"/>
          <w:szCs w:val="22"/>
        </w:rPr>
        <w:t xml:space="preserve">iciembre </w:t>
      </w:r>
      <w:r w:rsidR="00E67521" w:rsidRPr="00D539AA">
        <w:rPr>
          <w:rFonts w:ascii="Century Gothic" w:hAnsi="Century Gothic" w:cs="Arial"/>
          <w:color w:val="000000" w:themeColor="text1"/>
          <w:sz w:val="22"/>
          <w:szCs w:val="22"/>
        </w:rPr>
        <w:t xml:space="preserve">de 2017 </w:t>
      </w:r>
      <w:r w:rsidRPr="00D539AA">
        <w:rPr>
          <w:rFonts w:ascii="Century Gothic" w:hAnsi="Century Gothic" w:cs="Arial"/>
          <w:color w:val="000000" w:themeColor="text1"/>
          <w:sz w:val="22"/>
          <w:szCs w:val="22"/>
        </w:rPr>
        <w:t xml:space="preserve">organizamos dos talleres con el tema </w:t>
      </w:r>
      <w:r w:rsidR="00E60FCB" w:rsidRPr="00D539AA">
        <w:rPr>
          <w:rFonts w:ascii="Century Gothic" w:hAnsi="Century Gothic" w:cs="Arial"/>
          <w:color w:val="000000" w:themeColor="text1"/>
          <w:sz w:val="22"/>
          <w:szCs w:val="22"/>
        </w:rPr>
        <w:t>“</w:t>
      </w:r>
      <w:r w:rsidRPr="00D539AA">
        <w:rPr>
          <w:rFonts w:ascii="Century Gothic" w:hAnsi="Century Gothic" w:cs="Arial"/>
          <w:color w:val="000000" w:themeColor="text1"/>
          <w:sz w:val="22"/>
          <w:szCs w:val="22"/>
        </w:rPr>
        <w:t>Aprendiendo con Scratch</w:t>
      </w:r>
      <w:r w:rsidR="00E60FCB" w:rsidRPr="00D539AA">
        <w:rPr>
          <w:rFonts w:ascii="Century Gothic" w:hAnsi="Century Gothic" w:cs="Arial"/>
          <w:color w:val="000000" w:themeColor="text1"/>
          <w:sz w:val="22"/>
          <w:szCs w:val="22"/>
        </w:rPr>
        <w:t>”</w:t>
      </w:r>
      <w:r w:rsidRPr="00D539AA">
        <w:rPr>
          <w:rFonts w:ascii="Century Gothic" w:hAnsi="Century Gothic" w:cs="Arial"/>
          <w:b/>
          <w:color w:val="000000" w:themeColor="text1"/>
          <w:sz w:val="22"/>
          <w:szCs w:val="22"/>
        </w:rPr>
        <w:t>,</w:t>
      </w:r>
      <w:r w:rsidRPr="00D539AA">
        <w:rPr>
          <w:rFonts w:ascii="Century Gothic" w:hAnsi="Century Gothic" w:cs="Arial"/>
          <w:color w:val="000000" w:themeColor="text1"/>
          <w:sz w:val="22"/>
          <w:szCs w:val="22"/>
        </w:rPr>
        <w:t xml:space="preserve"> uno en Panamá y otro en Azuero para </w:t>
      </w:r>
      <w:r w:rsidR="00857192" w:rsidRPr="00D539AA">
        <w:rPr>
          <w:rFonts w:ascii="Century Gothic" w:hAnsi="Century Gothic" w:cs="Arial"/>
          <w:color w:val="000000" w:themeColor="text1"/>
          <w:sz w:val="22"/>
          <w:szCs w:val="22"/>
        </w:rPr>
        <w:t>120</w:t>
      </w:r>
      <w:r w:rsidRPr="00D539AA">
        <w:rPr>
          <w:rFonts w:ascii="Century Gothic" w:hAnsi="Century Gothic" w:cs="Arial"/>
          <w:color w:val="000000" w:themeColor="text1"/>
          <w:sz w:val="22"/>
          <w:szCs w:val="22"/>
        </w:rPr>
        <w:t xml:space="preserve"> profesores de ciencias computacionales interesados en replicar el conocimiento en sus colegio</w:t>
      </w:r>
      <w:r w:rsidR="00857192" w:rsidRPr="00D539AA">
        <w:rPr>
          <w:rFonts w:ascii="Century Gothic" w:hAnsi="Century Gothic" w:cs="Arial"/>
          <w:color w:val="000000" w:themeColor="text1"/>
          <w:sz w:val="22"/>
          <w:szCs w:val="22"/>
        </w:rPr>
        <w:t>s,</w:t>
      </w:r>
      <w:r w:rsidRPr="00D539AA">
        <w:rPr>
          <w:rFonts w:ascii="Century Gothic" w:hAnsi="Century Gothic" w:cs="Arial"/>
          <w:color w:val="000000" w:themeColor="text1"/>
          <w:sz w:val="22"/>
          <w:szCs w:val="22"/>
        </w:rPr>
        <w:t xml:space="preserve"> </w:t>
      </w:r>
      <w:r w:rsidR="007112B4" w:rsidRPr="00D539AA">
        <w:rPr>
          <w:rFonts w:ascii="Century Gothic" w:hAnsi="Century Gothic" w:cs="Arial"/>
          <w:color w:val="000000" w:themeColor="text1"/>
          <w:sz w:val="22"/>
          <w:szCs w:val="22"/>
        </w:rPr>
        <w:t>I</w:t>
      </w:r>
      <w:r w:rsidR="00857192" w:rsidRPr="00D539AA">
        <w:rPr>
          <w:rFonts w:ascii="Century Gothic" w:hAnsi="Century Gothic" w:cs="Arial"/>
          <w:color w:val="000000" w:themeColor="text1"/>
          <w:sz w:val="22"/>
          <w:szCs w:val="22"/>
        </w:rPr>
        <w:t>nfocentro</w:t>
      </w:r>
      <w:r w:rsidRPr="00D539AA">
        <w:rPr>
          <w:rFonts w:ascii="Century Gothic" w:hAnsi="Century Gothic" w:cs="Arial"/>
          <w:color w:val="000000" w:themeColor="text1"/>
          <w:sz w:val="22"/>
          <w:szCs w:val="22"/>
        </w:rPr>
        <w:t xml:space="preserve"> </w:t>
      </w:r>
      <w:r w:rsidR="00E60FCB" w:rsidRPr="00D539AA">
        <w:rPr>
          <w:rFonts w:ascii="Century Gothic" w:hAnsi="Century Gothic" w:cs="Arial"/>
          <w:color w:val="000000" w:themeColor="text1"/>
          <w:sz w:val="22"/>
          <w:szCs w:val="22"/>
        </w:rPr>
        <w:t>e</w:t>
      </w:r>
      <w:r w:rsidRPr="00D539AA">
        <w:rPr>
          <w:rFonts w:ascii="Century Gothic" w:hAnsi="Century Gothic" w:cs="Arial"/>
          <w:color w:val="000000" w:themeColor="text1"/>
          <w:sz w:val="22"/>
          <w:szCs w:val="22"/>
        </w:rPr>
        <w:t xml:space="preserve"> INFOPLAZAS</w:t>
      </w:r>
      <w:r w:rsidR="00581B3C" w:rsidRPr="00D539AA">
        <w:rPr>
          <w:rFonts w:ascii="Century Gothic" w:hAnsi="Century Gothic" w:cs="Arial"/>
          <w:color w:val="000000" w:themeColor="text1"/>
          <w:sz w:val="22"/>
          <w:szCs w:val="22"/>
        </w:rPr>
        <w:t>. Nos acompañaron como facilitadores tres profesores de M</w:t>
      </w:r>
      <w:r w:rsidR="00824560" w:rsidRPr="00D539AA">
        <w:rPr>
          <w:rFonts w:ascii="Century Gothic" w:hAnsi="Century Gothic" w:cs="Arial"/>
          <w:color w:val="000000" w:themeColor="text1"/>
          <w:sz w:val="22"/>
          <w:szCs w:val="22"/>
        </w:rPr>
        <w:t>é</w:t>
      </w:r>
      <w:r w:rsidR="00581B3C" w:rsidRPr="00D539AA">
        <w:rPr>
          <w:rFonts w:ascii="Century Gothic" w:hAnsi="Century Gothic" w:cs="Arial"/>
          <w:color w:val="000000" w:themeColor="text1"/>
          <w:sz w:val="22"/>
          <w:szCs w:val="22"/>
        </w:rPr>
        <w:t>xico</w:t>
      </w:r>
      <w:r w:rsidR="00857192" w:rsidRPr="00D539AA">
        <w:rPr>
          <w:rFonts w:ascii="Century Gothic" w:hAnsi="Century Gothic" w:cs="Arial"/>
          <w:color w:val="000000" w:themeColor="text1"/>
          <w:sz w:val="22"/>
          <w:szCs w:val="22"/>
        </w:rPr>
        <w:t xml:space="preserve"> pertenecientes al grupo</w:t>
      </w:r>
      <w:r w:rsidR="004257E1" w:rsidRPr="00D539AA">
        <w:rPr>
          <w:rFonts w:ascii="Arial" w:eastAsia="Times New Roman" w:hAnsi="Arial" w:cs="Arial"/>
          <w:bCs/>
          <w:color w:val="000000" w:themeColor="text1"/>
          <w:sz w:val="22"/>
          <w:szCs w:val="22"/>
          <w:lang w:eastAsia="es-MX"/>
        </w:rPr>
        <w:t xml:space="preserve"> </w:t>
      </w:r>
      <w:r w:rsidR="004257E1" w:rsidRPr="00D539AA">
        <w:rPr>
          <w:rFonts w:ascii="Century Gothic" w:eastAsia="Times New Roman" w:hAnsi="Century Gothic" w:cs="Arial"/>
          <w:bCs/>
          <w:color w:val="000000" w:themeColor="text1"/>
          <w:sz w:val="22"/>
          <w:szCs w:val="22"/>
          <w:lang w:eastAsia="es-MX"/>
        </w:rPr>
        <w:t>EduKreativos</w:t>
      </w:r>
      <w:r w:rsidR="00E60FCB" w:rsidRPr="00D539AA">
        <w:rPr>
          <w:rFonts w:ascii="Century Gothic" w:eastAsia="Times New Roman" w:hAnsi="Century Gothic" w:cs="Arial"/>
          <w:bCs/>
          <w:color w:val="000000" w:themeColor="text1"/>
          <w:sz w:val="22"/>
          <w:szCs w:val="22"/>
          <w:lang w:eastAsia="es-MX"/>
        </w:rPr>
        <w:t>.</w:t>
      </w:r>
    </w:p>
    <w:p w:rsidR="00824560" w:rsidRPr="00D539AA" w:rsidRDefault="00824560" w:rsidP="00E67521">
      <w:pPr>
        <w:pStyle w:val="NormalWeb"/>
        <w:jc w:val="both"/>
        <w:rPr>
          <w:rFonts w:ascii="Century Gothic" w:hAnsi="Century Gothic"/>
          <w:b/>
          <w:color w:val="000000" w:themeColor="text1"/>
        </w:rPr>
      </w:pPr>
      <w:r w:rsidRPr="00D539AA">
        <w:rPr>
          <w:rFonts w:ascii="Century Gothic" w:hAnsi="Century Gothic"/>
          <w:color w:val="000000" w:themeColor="text1"/>
          <w:sz w:val="22"/>
          <w:szCs w:val="22"/>
          <w:u w:val="single"/>
        </w:rPr>
        <w:t>Robocup</w:t>
      </w:r>
      <w:r w:rsidR="00BB6FB9" w:rsidRPr="00D539AA">
        <w:rPr>
          <w:rFonts w:ascii="Century Gothic" w:hAnsi="Century Gothic"/>
          <w:b/>
          <w:color w:val="000000" w:themeColor="text1"/>
          <w:sz w:val="22"/>
          <w:szCs w:val="22"/>
        </w:rPr>
        <w:t xml:space="preserve">. </w:t>
      </w:r>
      <w:r w:rsidR="00F3582D" w:rsidRPr="00D539AA">
        <w:rPr>
          <w:rFonts w:ascii="Century Gothic" w:hAnsi="Century Gothic"/>
          <w:color w:val="000000" w:themeColor="text1"/>
          <w:sz w:val="22"/>
          <w:szCs w:val="22"/>
        </w:rPr>
        <w:t xml:space="preserve">El Comité Nacional de Robótica conformado por el Ministerio de Educación, la Universidad Tecnológica, la Universidad de Panamá, la Universidad Latina, la Universidad Santa María la Antigua, la Universidad de la Américas, la Autoridad de Innovación Gubernamental, la Cámara Panameña de Tecnologías de Información y Comunicaciones y la IEEE de Panamá y la SENACYT organiza anualmente la competencia </w:t>
      </w:r>
      <w:hyperlink r:id="rId9" w:tgtFrame="_blank" w:history="1">
        <w:r w:rsidRPr="00D539AA">
          <w:rPr>
            <w:rStyle w:val="Hipervnculo"/>
            <w:rFonts w:ascii="Century Gothic" w:hAnsi="Century Gothic"/>
            <w:color w:val="000000" w:themeColor="text1"/>
            <w:sz w:val="22"/>
            <w:szCs w:val="22"/>
          </w:rPr>
          <w:t>RoboCupJunior</w:t>
        </w:r>
        <w:r w:rsidR="00F3582D" w:rsidRPr="00D539AA">
          <w:rPr>
            <w:rStyle w:val="Hipervnculo"/>
            <w:rFonts w:ascii="Century Gothic" w:hAnsi="Century Gothic"/>
            <w:color w:val="000000" w:themeColor="text1"/>
            <w:sz w:val="22"/>
            <w:szCs w:val="22"/>
          </w:rPr>
          <w:t>-Panamá</w:t>
        </w:r>
        <w:r w:rsidRPr="00D539AA">
          <w:rPr>
            <w:rStyle w:val="Hipervnculo"/>
            <w:rFonts w:ascii="Century Gothic" w:hAnsi="Century Gothic"/>
            <w:color w:val="000000" w:themeColor="text1"/>
            <w:sz w:val="22"/>
            <w:szCs w:val="22"/>
          </w:rPr>
          <w:t> </w:t>
        </w:r>
      </w:hyperlink>
      <w:r w:rsidRPr="00D539AA">
        <w:rPr>
          <w:rFonts w:ascii="Century Gothic" w:hAnsi="Century Gothic"/>
          <w:color w:val="000000" w:themeColor="text1"/>
          <w:sz w:val="22"/>
          <w:szCs w:val="22"/>
        </w:rPr>
        <w:t>(RCJ</w:t>
      </w:r>
      <w:r w:rsidR="00F3582D" w:rsidRPr="00D539AA">
        <w:rPr>
          <w:rFonts w:ascii="Century Gothic" w:hAnsi="Century Gothic"/>
          <w:color w:val="000000" w:themeColor="text1"/>
          <w:sz w:val="22"/>
          <w:szCs w:val="22"/>
        </w:rPr>
        <w:t xml:space="preserve"> </w:t>
      </w:r>
      <w:hyperlink r:id="rId10" w:history="1">
        <w:r w:rsidR="00F3582D" w:rsidRPr="00D539AA">
          <w:rPr>
            <w:rStyle w:val="Hipervnculo"/>
            <w:rFonts w:ascii="Century Gothic" w:hAnsi="Century Gothic"/>
            <w:color w:val="000000" w:themeColor="text1"/>
            <w:sz w:val="22"/>
            <w:szCs w:val="22"/>
          </w:rPr>
          <w:t>http://robotica.edu.pa/</w:t>
        </w:r>
      </w:hyperlink>
      <w:r w:rsidR="00F3582D" w:rsidRPr="00D539AA">
        <w:rPr>
          <w:rFonts w:ascii="Century Gothic" w:hAnsi="Century Gothic"/>
          <w:color w:val="000000" w:themeColor="text1"/>
          <w:sz w:val="22"/>
          <w:szCs w:val="22"/>
        </w:rPr>
        <w:t>)</w:t>
      </w:r>
      <w:r w:rsidRPr="00D539AA">
        <w:rPr>
          <w:rFonts w:ascii="Century Gothic" w:hAnsi="Century Gothic"/>
          <w:color w:val="000000" w:themeColor="text1"/>
          <w:sz w:val="22"/>
          <w:szCs w:val="22"/>
        </w:rPr>
        <w:t>, o Copa de Robótica Juvenil, </w:t>
      </w:r>
      <w:r w:rsidR="00F3582D" w:rsidRPr="00D539AA">
        <w:rPr>
          <w:rFonts w:ascii="Century Gothic" w:hAnsi="Century Gothic"/>
          <w:color w:val="000000" w:themeColor="text1"/>
          <w:sz w:val="22"/>
          <w:szCs w:val="22"/>
        </w:rPr>
        <w:t>que es parte de</w:t>
      </w:r>
      <w:r w:rsidRPr="00D539AA">
        <w:rPr>
          <w:rFonts w:ascii="Century Gothic" w:hAnsi="Century Gothic"/>
          <w:color w:val="000000" w:themeColor="text1"/>
          <w:sz w:val="22"/>
          <w:szCs w:val="22"/>
        </w:rPr>
        <w:t xml:space="preserve"> una iniciativa educativa internacional orientada al aprendizaje </w:t>
      </w:r>
      <w:r w:rsidR="009A2036" w:rsidRPr="00D539AA">
        <w:rPr>
          <w:rFonts w:ascii="Century Gothic" w:hAnsi="Century Gothic"/>
          <w:color w:val="000000" w:themeColor="text1"/>
          <w:sz w:val="22"/>
          <w:szCs w:val="22"/>
        </w:rPr>
        <w:t>de la robótica</w:t>
      </w:r>
      <w:r w:rsidR="00D801BE" w:rsidRPr="00D539AA">
        <w:rPr>
          <w:rFonts w:ascii="Century Gothic" w:hAnsi="Century Gothic"/>
          <w:color w:val="000000" w:themeColor="text1"/>
          <w:sz w:val="22"/>
          <w:szCs w:val="22"/>
        </w:rPr>
        <w:t xml:space="preserve">, </w:t>
      </w:r>
      <w:r w:rsidRPr="00D539AA">
        <w:rPr>
          <w:rFonts w:ascii="Century Gothic" w:hAnsi="Century Gothic"/>
          <w:color w:val="000000" w:themeColor="text1"/>
          <w:sz w:val="22"/>
          <w:szCs w:val="22"/>
        </w:rPr>
        <w:t>para que jóvenes de 13 a 19 años de edad tengan la oportunidad de demostrar la capacidad de desarrollo e ingenio, mediante los prototipos que presentan para los distintos retos.</w:t>
      </w:r>
      <w:r w:rsidR="00E67521" w:rsidRPr="00D539AA">
        <w:rPr>
          <w:rFonts w:ascii="Century Gothic" w:hAnsi="Century Gothic"/>
          <w:color w:val="000000" w:themeColor="text1"/>
          <w:sz w:val="22"/>
          <w:szCs w:val="22"/>
        </w:rPr>
        <w:t xml:space="preserve"> Durante los últimos años se ha patrocinado la participación de</w:t>
      </w:r>
      <w:r w:rsidRPr="00D539AA">
        <w:rPr>
          <w:rFonts w:ascii="Century Gothic" w:hAnsi="Century Gothic"/>
          <w:color w:val="000000" w:themeColor="text1"/>
          <w:sz w:val="22"/>
          <w:szCs w:val="22"/>
        </w:rPr>
        <w:t xml:space="preserve"> Panamá</w:t>
      </w:r>
      <w:r w:rsidR="00E67521" w:rsidRPr="00D539AA">
        <w:rPr>
          <w:rFonts w:ascii="Century Gothic" w:hAnsi="Century Gothic"/>
          <w:color w:val="000000" w:themeColor="text1"/>
          <w:sz w:val="22"/>
          <w:szCs w:val="22"/>
        </w:rPr>
        <w:t xml:space="preserve"> en la competencia internacional. En el 2017</w:t>
      </w:r>
      <w:r w:rsidRPr="00D539AA">
        <w:rPr>
          <w:rFonts w:ascii="Century Gothic" w:hAnsi="Century Gothic"/>
          <w:color w:val="000000" w:themeColor="text1"/>
          <w:sz w:val="22"/>
          <w:szCs w:val="22"/>
        </w:rPr>
        <w:t xml:space="preserve"> particip</w:t>
      </w:r>
      <w:r w:rsidR="00FB00AC" w:rsidRPr="00D539AA">
        <w:rPr>
          <w:rFonts w:ascii="Century Gothic" w:hAnsi="Century Gothic"/>
          <w:color w:val="000000" w:themeColor="text1"/>
          <w:sz w:val="22"/>
          <w:szCs w:val="22"/>
        </w:rPr>
        <w:t>ó</w:t>
      </w:r>
      <w:r w:rsidRPr="00D539AA">
        <w:rPr>
          <w:rFonts w:ascii="Century Gothic" w:hAnsi="Century Gothic"/>
          <w:color w:val="000000" w:themeColor="text1"/>
          <w:sz w:val="22"/>
          <w:szCs w:val="22"/>
        </w:rPr>
        <w:t xml:space="preserve"> en Japón en su cuarto Torneo RoboCupJunior con tres equipos en las competencias de </w:t>
      </w:r>
      <w:r w:rsidRPr="00D539AA">
        <w:rPr>
          <w:rFonts w:ascii="Century Gothic" w:hAnsi="Century Gothic"/>
          <w:i/>
          <w:color w:val="000000" w:themeColor="text1"/>
          <w:sz w:val="22"/>
          <w:szCs w:val="22"/>
        </w:rPr>
        <w:t>On Stage</w:t>
      </w:r>
      <w:r w:rsidRPr="00D539AA">
        <w:rPr>
          <w:rFonts w:ascii="Century Gothic" w:hAnsi="Century Gothic"/>
          <w:color w:val="000000" w:themeColor="text1"/>
          <w:sz w:val="22"/>
          <w:szCs w:val="22"/>
        </w:rPr>
        <w:t xml:space="preserve"> y </w:t>
      </w:r>
      <w:r w:rsidRPr="00D539AA">
        <w:rPr>
          <w:rFonts w:ascii="Century Gothic" w:hAnsi="Century Gothic"/>
          <w:i/>
          <w:color w:val="000000" w:themeColor="text1"/>
          <w:sz w:val="22"/>
          <w:szCs w:val="22"/>
        </w:rPr>
        <w:t>Rescue Line</w:t>
      </w:r>
      <w:r w:rsidRPr="00D539AA">
        <w:rPr>
          <w:rFonts w:ascii="Century Gothic" w:hAnsi="Century Gothic"/>
          <w:color w:val="000000" w:themeColor="text1"/>
          <w:sz w:val="22"/>
          <w:szCs w:val="22"/>
        </w:rPr>
        <w:t>.</w:t>
      </w:r>
      <w:r w:rsidR="00F8792A" w:rsidRPr="00D539AA">
        <w:rPr>
          <w:rFonts w:ascii="Century Gothic" w:hAnsi="Century Gothic"/>
          <w:color w:val="000000" w:themeColor="text1"/>
          <w:sz w:val="22"/>
          <w:szCs w:val="22"/>
        </w:rPr>
        <w:t xml:space="preserve"> </w:t>
      </w:r>
      <w:r w:rsidRPr="00D539AA">
        <w:rPr>
          <w:rFonts w:ascii="Century Gothic" w:hAnsi="Century Gothic"/>
          <w:i/>
          <w:color w:val="000000" w:themeColor="text1"/>
          <w:sz w:val="22"/>
          <w:szCs w:val="22"/>
        </w:rPr>
        <w:t>On stage</w:t>
      </w:r>
      <w:r w:rsidR="00F8792A" w:rsidRPr="00D539AA">
        <w:rPr>
          <w:rFonts w:ascii="Century Gothic" w:hAnsi="Century Gothic"/>
          <w:color w:val="000000" w:themeColor="text1"/>
          <w:sz w:val="22"/>
          <w:szCs w:val="22"/>
        </w:rPr>
        <w:t xml:space="preserve"> es una</w:t>
      </w:r>
      <w:r w:rsidRPr="00D539AA">
        <w:rPr>
          <w:rFonts w:ascii="Century Gothic" w:hAnsi="Century Gothic"/>
          <w:color w:val="000000" w:themeColor="text1"/>
          <w:sz w:val="22"/>
          <w:szCs w:val="22"/>
        </w:rPr>
        <w:t xml:space="preserve"> modalidad donde los equipos presentan una propuesta en el escenario sincronizado varios robots y los elementos que se utilizan como parte de la escenografía</w:t>
      </w:r>
      <w:r w:rsidR="00C70F70" w:rsidRPr="00D539AA">
        <w:rPr>
          <w:rFonts w:ascii="Century Gothic" w:hAnsi="Century Gothic"/>
          <w:color w:val="000000" w:themeColor="text1"/>
          <w:sz w:val="22"/>
          <w:szCs w:val="22"/>
        </w:rPr>
        <w:t>.</w:t>
      </w:r>
      <w:r w:rsidRPr="00D539AA">
        <w:rPr>
          <w:rFonts w:ascii="Century Gothic" w:hAnsi="Century Gothic"/>
          <w:color w:val="000000" w:themeColor="text1"/>
          <w:sz w:val="22"/>
          <w:szCs w:val="22"/>
        </w:rPr>
        <w:t xml:space="preserve"> </w:t>
      </w:r>
      <w:r w:rsidR="00C70F70" w:rsidRPr="00D539AA">
        <w:rPr>
          <w:rFonts w:ascii="Century Gothic" w:hAnsi="Century Gothic"/>
          <w:color w:val="000000" w:themeColor="text1"/>
          <w:sz w:val="22"/>
          <w:szCs w:val="22"/>
        </w:rPr>
        <w:t>E</w:t>
      </w:r>
      <w:r w:rsidRPr="00D539AA">
        <w:rPr>
          <w:rFonts w:ascii="Century Gothic" w:hAnsi="Century Gothic"/>
          <w:color w:val="000000" w:themeColor="text1"/>
          <w:sz w:val="22"/>
          <w:szCs w:val="22"/>
        </w:rPr>
        <w:t xml:space="preserve">n </w:t>
      </w:r>
      <w:r w:rsidR="00C70F70" w:rsidRPr="00D539AA">
        <w:rPr>
          <w:rFonts w:ascii="Century Gothic" w:hAnsi="Century Gothic"/>
          <w:color w:val="000000" w:themeColor="text1"/>
          <w:sz w:val="22"/>
          <w:szCs w:val="22"/>
        </w:rPr>
        <w:t xml:space="preserve">la competencia internacional de </w:t>
      </w:r>
      <w:r w:rsidRPr="00D539AA">
        <w:rPr>
          <w:rFonts w:ascii="Century Gothic" w:hAnsi="Century Gothic"/>
          <w:color w:val="000000" w:themeColor="text1"/>
          <w:sz w:val="22"/>
          <w:szCs w:val="22"/>
        </w:rPr>
        <w:t xml:space="preserve">Japón </w:t>
      </w:r>
      <w:r w:rsidR="00F8792A" w:rsidRPr="00D539AA">
        <w:rPr>
          <w:rFonts w:ascii="Century Gothic" w:hAnsi="Century Gothic"/>
          <w:color w:val="000000" w:themeColor="text1"/>
          <w:sz w:val="22"/>
          <w:szCs w:val="22"/>
        </w:rPr>
        <w:t>hubo dos</w:t>
      </w:r>
      <w:r w:rsidRPr="00D539AA">
        <w:rPr>
          <w:rFonts w:ascii="Century Gothic" w:hAnsi="Century Gothic"/>
          <w:color w:val="000000" w:themeColor="text1"/>
          <w:sz w:val="22"/>
          <w:szCs w:val="22"/>
        </w:rPr>
        <w:t xml:space="preserve"> equipos</w:t>
      </w:r>
      <w:r w:rsidR="00F8792A" w:rsidRPr="00D539AA">
        <w:rPr>
          <w:rFonts w:ascii="Century Gothic" w:hAnsi="Century Gothic"/>
          <w:color w:val="000000" w:themeColor="text1"/>
          <w:sz w:val="22"/>
          <w:szCs w:val="22"/>
        </w:rPr>
        <w:t xml:space="preserve"> de Panamá</w:t>
      </w:r>
      <w:r w:rsidRPr="00D539AA">
        <w:rPr>
          <w:rFonts w:ascii="Century Gothic" w:hAnsi="Century Gothic"/>
          <w:color w:val="000000" w:themeColor="text1"/>
          <w:sz w:val="22"/>
          <w:szCs w:val="22"/>
        </w:rPr>
        <w:t xml:space="preserve"> </w:t>
      </w:r>
      <w:r w:rsidR="00A53767" w:rsidRPr="00D539AA">
        <w:rPr>
          <w:rFonts w:ascii="Century Gothic" w:hAnsi="Century Gothic"/>
          <w:color w:val="000000" w:themeColor="text1"/>
          <w:sz w:val="22"/>
          <w:szCs w:val="22"/>
        </w:rPr>
        <w:t>representando a la</w:t>
      </w:r>
      <w:r w:rsidR="00FB00AC" w:rsidRPr="00D539AA">
        <w:rPr>
          <w:rFonts w:ascii="Century Gothic" w:hAnsi="Century Gothic"/>
          <w:color w:val="000000" w:themeColor="text1"/>
          <w:sz w:val="22"/>
          <w:szCs w:val="22"/>
        </w:rPr>
        <w:t>s</w:t>
      </w:r>
      <w:r w:rsidR="00A53767" w:rsidRPr="00D539AA">
        <w:rPr>
          <w:rFonts w:ascii="Century Gothic" w:hAnsi="Century Gothic"/>
          <w:color w:val="000000" w:themeColor="text1"/>
          <w:sz w:val="22"/>
          <w:szCs w:val="22"/>
        </w:rPr>
        <w:t xml:space="preserve"> </w:t>
      </w:r>
      <w:r w:rsidRPr="00D539AA">
        <w:rPr>
          <w:rFonts w:ascii="Century Gothic" w:hAnsi="Century Gothic"/>
          <w:color w:val="000000" w:themeColor="text1"/>
          <w:sz w:val="22"/>
          <w:szCs w:val="22"/>
        </w:rPr>
        <w:t>categorías infantil y juvenil</w:t>
      </w:r>
      <w:r w:rsidR="00A53767" w:rsidRPr="00D539AA">
        <w:rPr>
          <w:rFonts w:ascii="Century Gothic" w:hAnsi="Century Gothic"/>
          <w:color w:val="000000" w:themeColor="text1"/>
          <w:sz w:val="22"/>
          <w:szCs w:val="22"/>
        </w:rPr>
        <w:t xml:space="preserve">. Las competencias son </w:t>
      </w:r>
      <w:r w:rsidR="00FB00AC" w:rsidRPr="00D539AA">
        <w:rPr>
          <w:rFonts w:ascii="Century Gothic" w:hAnsi="Century Gothic"/>
          <w:color w:val="000000" w:themeColor="text1"/>
          <w:sz w:val="22"/>
          <w:szCs w:val="22"/>
        </w:rPr>
        <w:t xml:space="preserve">por países individualmente </w:t>
      </w:r>
      <w:r w:rsidR="00A53767" w:rsidRPr="00D539AA">
        <w:rPr>
          <w:rFonts w:ascii="Century Gothic" w:hAnsi="Century Gothic"/>
          <w:color w:val="000000" w:themeColor="text1"/>
          <w:sz w:val="22"/>
          <w:szCs w:val="22"/>
        </w:rPr>
        <w:t xml:space="preserve">y por equipos </w:t>
      </w:r>
      <w:r w:rsidR="00FB00AC" w:rsidRPr="00D539AA">
        <w:rPr>
          <w:rFonts w:ascii="Century Gothic" w:hAnsi="Century Gothic"/>
          <w:color w:val="000000" w:themeColor="text1"/>
          <w:sz w:val="22"/>
          <w:szCs w:val="22"/>
        </w:rPr>
        <w:t>de dos países.</w:t>
      </w:r>
      <w:r w:rsidR="00A53767" w:rsidRPr="00D539AA">
        <w:rPr>
          <w:rFonts w:ascii="Century Gothic" w:hAnsi="Century Gothic"/>
          <w:color w:val="000000" w:themeColor="text1"/>
          <w:sz w:val="22"/>
          <w:szCs w:val="22"/>
        </w:rPr>
        <w:t xml:space="preserve"> P</w:t>
      </w:r>
      <w:r w:rsidRPr="00D539AA">
        <w:rPr>
          <w:rFonts w:ascii="Century Gothic" w:hAnsi="Century Gothic"/>
          <w:color w:val="000000" w:themeColor="text1"/>
          <w:sz w:val="22"/>
          <w:szCs w:val="22"/>
        </w:rPr>
        <w:t xml:space="preserve">or segundo año </w:t>
      </w:r>
      <w:r w:rsidR="00A53767" w:rsidRPr="00D539AA">
        <w:rPr>
          <w:rFonts w:ascii="Century Gothic" w:hAnsi="Century Gothic"/>
          <w:color w:val="000000" w:themeColor="text1"/>
          <w:sz w:val="22"/>
          <w:szCs w:val="22"/>
        </w:rPr>
        <w:t>logramos</w:t>
      </w:r>
      <w:r w:rsidRPr="00D539AA">
        <w:rPr>
          <w:rFonts w:ascii="Century Gothic" w:hAnsi="Century Gothic"/>
          <w:color w:val="000000" w:themeColor="text1"/>
          <w:sz w:val="22"/>
          <w:szCs w:val="22"/>
        </w:rPr>
        <w:t xml:space="preserve"> un reconocimiento </w:t>
      </w:r>
      <w:r w:rsidR="00A53767" w:rsidRPr="00D539AA">
        <w:rPr>
          <w:rFonts w:ascii="Century Gothic" w:hAnsi="Century Gothic"/>
          <w:color w:val="000000" w:themeColor="text1"/>
          <w:sz w:val="22"/>
          <w:szCs w:val="22"/>
        </w:rPr>
        <w:t xml:space="preserve">en esta última competencia </w:t>
      </w:r>
      <w:r w:rsidRPr="00D539AA">
        <w:rPr>
          <w:rFonts w:ascii="Century Gothic" w:hAnsi="Century Gothic"/>
          <w:color w:val="000000" w:themeColor="text1"/>
          <w:sz w:val="22"/>
          <w:szCs w:val="22"/>
        </w:rPr>
        <w:t>como el “superteam del año”</w:t>
      </w:r>
      <w:r w:rsidR="00C70F70" w:rsidRPr="00D539AA">
        <w:rPr>
          <w:rFonts w:ascii="Century Gothic" w:hAnsi="Century Gothic"/>
          <w:color w:val="000000" w:themeColor="text1"/>
          <w:sz w:val="22"/>
          <w:szCs w:val="22"/>
        </w:rPr>
        <w:t xml:space="preserve"> </w:t>
      </w:r>
      <w:r w:rsidR="00FB00AC" w:rsidRPr="00D539AA">
        <w:rPr>
          <w:rFonts w:ascii="Century Gothic" w:hAnsi="Century Gothic"/>
          <w:color w:val="000000" w:themeColor="text1"/>
          <w:sz w:val="22"/>
          <w:szCs w:val="22"/>
        </w:rPr>
        <w:t>colaborando con</w:t>
      </w:r>
      <w:r w:rsidRPr="00D539AA">
        <w:rPr>
          <w:rFonts w:ascii="Century Gothic" w:hAnsi="Century Gothic"/>
          <w:color w:val="000000" w:themeColor="text1"/>
          <w:sz w:val="22"/>
          <w:szCs w:val="22"/>
        </w:rPr>
        <w:t xml:space="preserve"> el equipo infantil de </w:t>
      </w:r>
      <w:r w:rsidR="00CF2693" w:rsidRPr="00D539AA">
        <w:rPr>
          <w:rFonts w:ascii="Century Gothic" w:hAnsi="Century Gothic"/>
          <w:color w:val="000000" w:themeColor="text1"/>
          <w:sz w:val="22"/>
          <w:szCs w:val="22"/>
        </w:rPr>
        <w:t>Austria</w:t>
      </w:r>
      <w:r w:rsidRPr="00D539AA">
        <w:rPr>
          <w:rFonts w:ascii="Century Gothic" w:hAnsi="Century Gothic"/>
          <w:color w:val="000000" w:themeColor="text1"/>
          <w:sz w:val="22"/>
          <w:szCs w:val="22"/>
        </w:rPr>
        <w:t>.</w:t>
      </w:r>
      <w:r w:rsidR="00CF2693" w:rsidRPr="00D539AA">
        <w:rPr>
          <w:rFonts w:ascii="Century Gothic" w:hAnsi="Century Gothic"/>
          <w:b/>
          <w:color w:val="000000" w:themeColor="text1"/>
          <w:sz w:val="22"/>
          <w:szCs w:val="22"/>
        </w:rPr>
        <w:t xml:space="preserve"> </w:t>
      </w:r>
      <w:r w:rsidRPr="00D539AA">
        <w:rPr>
          <w:rFonts w:ascii="Century Gothic" w:hAnsi="Century Gothic"/>
          <w:color w:val="000000" w:themeColor="text1"/>
          <w:sz w:val="22"/>
          <w:szCs w:val="22"/>
        </w:rPr>
        <w:t xml:space="preserve">En </w:t>
      </w:r>
      <w:r w:rsidRPr="00D539AA">
        <w:rPr>
          <w:rFonts w:ascii="Century Gothic" w:hAnsi="Century Gothic"/>
          <w:i/>
          <w:color w:val="000000" w:themeColor="text1"/>
          <w:sz w:val="22"/>
          <w:szCs w:val="22"/>
        </w:rPr>
        <w:t>Rescue</w:t>
      </w:r>
      <w:r w:rsidR="00CF2693" w:rsidRPr="00D539AA">
        <w:rPr>
          <w:rFonts w:ascii="Century Gothic" w:hAnsi="Century Gothic"/>
          <w:i/>
          <w:color w:val="000000" w:themeColor="text1"/>
          <w:sz w:val="22"/>
          <w:szCs w:val="22"/>
        </w:rPr>
        <w:t xml:space="preserve"> </w:t>
      </w:r>
      <w:r w:rsidRPr="00D539AA">
        <w:rPr>
          <w:rFonts w:ascii="Century Gothic" w:hAnsi="Century Gothic"/>
          <w:i/>
          <w:color w:val="000000" w:themeColor="text1"/>
          <w:sz w:val="22"/>
          <w:szCs w:val="22"/>
        </w:rPr>
        <w:t>Line</w:t>
      </w:r>
      <w:r w:rsidR="00CF2693" w:rsidRPr="00D539AA">
        <w:rPr>
          <w:rFonts w:ascii="Century Gothic" w:hAnsi="Century Gothic"/>
          <w:color w:val="000000" w:themeColor="text1"/>
          <w:sz w:val="22"/>
          <w:szCs w:val="22"/>
        </w:rPr>
        <w:t xml:space="preserve"> </w:t>
      </w:r>
      <w:r w:rsidRPr="00D539AA">
        <w:rPr>
          <w:rFonts w:ascii="Century Gothic" w:hAnsi="Century Gothic"/>
          <w:color w:val="000000" w:themeColor="text1"/>
          <w:sz w:val="22"/>
          <w:szCs w:val="22"/>
        </w:rPr>
        <w:t>el equipo panameño logr</w:t>
      </w:r>
      <w:r w:rsidR="00FB00AC" w:rsidRPr="00D539AA">
        <w:rPr>
          <w:rFonts w:ascii="Century Gothic" w:hAnsi="Century Gothic"/>
          <w:color w:val="000000" w:themeColor="text1"/>
          <w:sz w:val="22"/>
          <w:szCs w:val="22"/>
        </w:rPr>
        <w:t>ó</w:t>
      </w:r>
      <w:r w:rsidRPr="00D539AA">
        <w:rPr>
          <w:rFonts w:ascii="Century Gothic" w:hAnsi="Century Gothic"/>
          <w:color w:val="000000" w:themeColor="text1"/>
          <w:sz w:val="22"/>
          <w:szCs w:val="22"/>
        </w:rPr>
        <w:t xml:space="preserve"> una excelente posición final en n</w:t>
      </w:r>
      <w:r w:rsidR="00C70F70" w:rsidRPr="00D539AA">
        <w:rPr>
          <w:rFonts w:ascii="Century Gothic" w:hAnsi="Century Gothic"/>
          <w:color w:val="000000" w:themeColor="text1"/>
          <w:sz w:val="22"/>
          <w:szCs w:val="22"/>
        </w:rPr>
        <w:t>ú</w:t>
      </w:r>
      <w:r w:rsidRPr="00D539AA">
        <w:rPr>
          <w:rFonts w:ascii="Century Gothic" w:hAnsi="Century Gothic"/>
          <w:color w:val="000000" w:themeColor="text1"/>
          <w:sz w:val="22"/>
          <w:szCs w:val="22"/>
        </w:rPr>
        <w:t>mero 15 de 39 países, escalón que hemos ido subiendo en 4 años de participación.</w:t>
      </w:r>
    </w:p>
    <w:p w:rsidR="00824560" w:rsidRPr="00D539AA" w:rsidRDefault="00824560" w:rsidP="00E67521">
      <w:pPr>
        <w:pStyle w:val="NormalWeb"/>
        <w:jc w:val="both"/>
        <w:rPr>
          <w:rFonts w:ascii="Century Gothic" w:hAnsi="Century Gothic"/>
          <w:b/>
          <w:color w:val="000000" w:themeColor="text1"/>
          <w:sz w:val="22"/>
          <w:szCs w:val="22"/>
        </w:rPr>
      </w:pPr>
      <w:r w:rsidRPr="00D539AA">
        <w:rPr>
          <w:rFonts w:ascii="Century Gothic" w:hAnsi="Century Gothic"/>
          <w:color w:val="000000" w:themeColor="text1"/>
          <w:sz w:val="22"/>
          <w:szCs w:val="22"/>
          <w:u w:val="single"/>
        </w:rPr>
        <w:t>Robotics</w:t>
      </w:r>
      <w:r w:rsidR="00FB00AC" w:rsidRPr="00D539AA">
        <w:rPr>
          <w:rFonts w:ascii="Century Gothic" w:hAnsi="Century Gothic"/>
          <w:color w:val="000000" w:themeColor="text1"/>
          <w:sz w:val="22"/>
          <w:szCs w:val="22"/>
          <w:u w:val="single"/>
        </w:rPr>
        <w:t>.</w:t>
      </w:r>
      <w:r w:rsidR="00FB00AC" w:rsidRPr="00D539AA">
        <w:rPr>
          <w:rFonts w:ascii="Century Gothic" w:hAnsi="Century Gothic"/>
          <w:b/>
          <w:color w:val="000000" w:themeColor="text1"/>
          <w:sz w:val="22"/>
          <w:szCs w:val="22"/>
        </w:rPr>
        <w:t xml:space="preserve"> </w:t>
      </w:r>
      <w:r w:rsidRPr="00D539AA">
        <w:rPr>
          <w:rFonts w:ascii="Century Gothic" w:hAnsi="Century Gothic"/>
          <w:color w:val="000000" w:themeColor="text1"/>
          <w:sz w:val="22"/>
          <w:szCs w:val="22"/>
        </w:rPr>
        <w:t>La RoboCupJunior ha motivado tanto a los estudiantes que cada año hay nuevos interesados en participar</w:t>
      </w:r>
      <w:r w:rsidR="00FB00AC" w:rsidRPr="00D539AA">
        <w:rPr>
          <w:rFonts w:ascii="Century Gothic" w:hAnsi="Century Gothic"/>
          <w:color w:val="000000" w:themeColor="text1"/>
          <w:sz w:val="22"/>
          <w:szCs w:val="22"/>
        </w:rPr>
        <w:t>. Para los</w:t>
      </w:r>
      <w:r w:rsidRPr="00D539AA">
        <w:rPr>
          <w:rFonts w:ascii="Century Gothic" w:hAnsi="Century Gothic"/>
          <w:color w:val="000000" w:themeColor="text1"/>
          <w:sz w:val="22"/>
          <w:szCs w:val="22"/>
        </w:rPr>
        <w:t xml:space="preserve"> novatos </w:t>
      </w:r>
      <w:r w:rsidR="00FB00AC" w:rsidRPr="00D539AA">
        <w:rPr>
          <w:rFonts w:ascii="Century Gothic" w:hAnsi="Century Gothic"/>
          <w:color w:val="000000" w:themeColor="text1"/>
          <w:sz w:val="22"/>
          <w:szCs w:val="22"/>
        </w:rPr>
        <w:t xml:space="preserve">y </w:t>
      </w:r>
      <w:r w:rsidRPr="00D539AA">
        <w:rPr>
          <w:rFonts w:ascii="Century Gothic" w:hAnsi="Century Gothic"/>
          <w:color w:val="000000" w:themeColor="text1"/>
          <w:sz w:val="22"/>
          <w:szCs w:val="22"/>
        </w:rPr>
        <w:t xml:space="preserve">para los </w:t>
      </w:r>
      <w:r w:rsidR="00C70F70" w:rsidRPr="00D539AA">
        <w:rPr>
          <w:rFonts w:ascii="Century Gothic" w:hAnsi="Century Gothic"/>
          <w:color w:val="000000" w:themeColor="text1"/>
          <w:sz w:val="22"/>
          <w:szCs w:val="22"/>
        </w:rPr>
        <w:t xml:space="preserve">estudiantes </w:t>
      </w:r>
      <w:r w:rsidRPr="00D539AA">
        <w:rPr>
          <w:rFonts w:ascii="Century Gothic" w:hAnsi="Century Gothic"/>
          <w:color w:val="000000" w:themeColor="text1"/>
          <w:sz w:val="22"/>
          <w:szCs w:val="22"/>
        </w:rPr>
        <w:t>de primaria se ha</w:t>
      </w:r>
      <w:r w:rsidR="00C70F70" w:rsidRPr="00D539AA">
        <w:rPr>
          <w:rFonts w:ascii="Century Gothic" w:hAnsi="Century Gothic"/>
          <w:color w:val="000000" w:themeColor="text1"/>
          <w:sz w:val="22"/>
          <w:szCs w:val="22"/>
        </w:rPr>
        <w:t>n</w:t>
      </w:r>
      <w:r w:rsidRPr="00D539AA">
        <w:rPr>
          <w:rFonts w:ascii="Century Gothic" w:hAnsi="Century Gothic"/>
          <w:color w:val="000000" w:themeColor="text1"/>
          <w:sz w:val="22"/>
          <w:szCs w:val="22"/>
        </w:rPr>
        <w:t xml:space="preserve"> creado retos donde pueden poner en pr</w:t>
      </w:r>
      <w:r w:rsidR="00C70F70" w:rsidRPr="00D539AA">
        <w:rPr>
          <w:rFonts w:ascii="Century Gothic" w:hAnsi="Century Gothic"/>
          <w:color w:val="000000" w:themeColor="text1"/>
          <w:sz w:val="22"/>
          <w:szCs w:val="22"/>
        </w:rPr>
        <w:t>á</w:t>
      </w:r>
      <w:r w:rsidRPr="00D539AA">
        <w:rPr>
          <w:rFonts w:ascii="Century Gothic" w:hAnsi="Century Gothic"/>
          <w:color w:val="000000" w:themeColor="text1"/>
          <w:sz w:val="22"/>
          <w:szCs w:val="22"/>
        </w:rPr>
        <w:t>ctica todo su ingenio y creatividad. Esto</w:t>
      </w:r>
      <w:r w:rsidR="00C70F70" w:rsidRPr="00D539AA">
        <w:rPr>
          <w:rFonts w:ascii="Century Gothic" w:hAnsi="Century Gothic"/>
          <w:color w:val="000000" w:themeColor="text1"/>
          <w:sz w:val="22"/>
          <w:szCs w:val="22"/>
        </w:rPr>
        <w:t>s</w:t>
      </w:r>
      <w:r w:rsidRPr="00D539AA">
        <w:rPr>
          <w:rFonts w:ascii="Century Gothic" w:hAnsi="Century Gothic"/>
          <w:color w:val="000000" w:themeColor="text1"/>
          <w:sz w:val="22"/>
          <w:szCs w:val="22"/>
        </w:rPr>
        <w:t xml:space="preserve"> retos son </w:t>
      </w:r>
      <w:r w:rsidR="00C70F70" w:rsidRPr="00D539AA">
        <w:rPr>
          <w:rFonts w:ascii="Century Gothic" w:hAnsi="Century Gothic"/>
          <w:color w:val="000000" w:themeColor="text1"/>
          <w:sz w:val="22"/>
          <w:szCs w:val="22"/>
        </w:rPr>
        <w:t>r</w:t>
      </w:r>
      <w:r w:rsidRPr="00D539AA">
        <w:rPr>
          <w:rFonts w:ascii="Century Gothic" w:hAnsi="Century Gothic"/>
          <w:color w:val="000000" w:themeColor="text1"/>
          <w:sz w:val="22"/>
          <w:szCs w:val="22"/>
        </w:rPr>
        <w:t xml:space="preserve">escate sencillo, </w:t>
      </w:r>
      <w:r w:rsidR="00C70F70" w:rsidRPr="00D539AA">
        <w:rPr>
          <w:rFonts w:ascii="Century Gothic" w:hAnsi="Century Gothic"/>
          <w:color w:val="000000" w:themeColor="text1"/>
          <w:sz w:val="22"/>
          <w:szCs w:val="22"/>
        </w:rPr>
        <w:t>l</w:t>
      </w:r>
      <w:r w:rsidRPr="00D539AA">
        <w:rPr>
          <w:rFonts w:ascii="Century Gothic" w:hAnsi="Century Gothic"/>
          <w:color w:val="000000" w:themeColor="text1"/>
          <w:sz w:val="22"/>
          <w:szCs w:val="22"/>
        </w:rPr>
        <w:t xml:space="preserve">aberinto, </w:t>
      </w:r>
      <w:r w:rsidR="00C70F70" w:rsidRPr="00D539AA">
        <w:rPr>
          <w:rFonts w:ascii="Century Gothic" w:hAnsi="Century Gothic"/>
          <w:color w:val="000000" w:themeColor="text1"/>
          <w:sz w:val="22"/>
          <w:szCs w:val="22"/>
        </w:rPr>
        <w:t>j</w:t>
      </w:r>
      <w:r w:rsidRPr="00D539AA">
        <w:rPr>
          <w:rFonts w:ascii="Century Gothic" w:hAnsi="Century Gothic"/>
          <w:color w:val="000000" w:themeColor="text1"/>
          <w:sz w:val="22"/>
          <w:szCs w:val="22"/>
        </w:rPr>
        <w:t xml:space="preserve">ugada de </w:t>
      </w:r>
      <w:r w:rsidR="00C70F70" w:rsidRPr="00D539AA">
        <w:rPr>
          <w:rFonts w:ascii="Century Gothic" w:hAnsi="Century Gothic"/>
          <w:color w:val="000000" w:themeColor="text1"/>
          <w:sz w:val="22"/>
          <w:szCs w:val="22"/>
        </w:rPr>
        <w:t>g</w:t>
      </w:r>
      <w:r w:rsidRPr="00D539AA">
        <w:rPr>
          <w:rFonts w:ascii="Century Gothic" w:hAnsi="Century Gothic"/>
          <w:color w:val="000000" w:themeColor="text1"/>
          <w:sz w:val="22"/>
          <w:szCs w:val="22"/>
        </w:rPr>
        <w:t xml:space="preserve">ol y </w:t>
      </w:r>
      <w:r w:rsidR="00C70F70" w:rsidRPr="00D539AA">
        <w:rPr>
          <w:rFonts w:ascii="Century Gothic" w:hAnsi="Century Gothic"/>
          <w:color w:val="000000" w:themeColor="text1"/>
          <w:sz w:val="22"/>
          <w:szCs w:val="22"/>
        </w:rPr>
        <w:t>j</w:t>
      </w:r>
      <w:r w:rsidRPr="00D539AA">
        <w:rPr>
          <w:rFonts w:ascii="Century Gothic" w:hAnsi="Century Gothic"/>
          <w:color w:val="000000" w:themeColor="text1"/>
          <w:sz w:val="22"/>
          <w:szCs w:val="22"/>
        </w:rPr>
        <w:t>óvenes inventores</w:t>
      </w:r>
      <w:r w:rsidR="00C70F70" w:rsidRPr="00D539AA">
        <w:rPr>
          <w:rFonts w:ascii="Century Gothic" w:hAnsi="Century Gothic"/>
          <w:color w:val="000000" w:themeColor="text1"/>
          <w:sz w:val="22"/>
          <w:szCs w:val="22"/>
        </w:rPr>
        <w:t xml:space="preserve">. </w:t>
      </w:r>
      <w:r w:rsidRPr="00D539AA">
        <w:rPr>
          <w:rFonts w:ascii="Century Gothic" w:hAnsi="Century Gothic"/>
          <w:color w:val="000000" w:themeColor="text1"/>
          <w:sz w:val="22"/>
          <w:szCs w:val="22"/>
        </w:rPr>
        <w:t>En su primera versión</w:t>
      </w:r>
      <w:r w:rsidR="00FB00AC" w:rsidRPr="00D539AA">
        <w:rPr>
          <w:rFonts w:ascii="Century Gothic" w:hAnsi="Century Gothic"/>
          <w:color w:val="000000" w:themeColor="text1"/>
          <w:sz w:val="22"/>
          <w:szCs w:val="22"/>
        </w:rPr>
        <w:t xml:space="preserve"> del 2017</w:t>
      </w:r>
      <w:r w:rsidRPr="00D539AA">
        <w:rPr>
          <w:rFonts w:ascii="Century Gothic" w:hAnsi="Century Gothic"/>
          <w:color w:val="000000" w:themeColor="text1"/>
          <w:sz w:val="22"/>
          <w:szCs w:val="22"/>
        </w:rPr>
        <w:t xml:space="preserve"> participaron 247 estudiantes a nivel nacional.</w:t>
      </w:r>
    </w:p>
    <w:p w:rsidR="004257E1" w:rsidRPr="00D539AA" w:rsidRDefault="00824560" w:rsidP="00E67521">
      <w:pPr>
        <w:jc w:val="both"/>
        <w:rPr>
          <w:rFonts w:ascii="Century Gothic" w:hAnsi="Century Gothic"/>
          <w:color w:val="000000" w:themeColor="text1"/>
          <w:sz w:val="22"/>
          <w:szCs w:val="22"/>
          <w:u w:val="single"/>
        </w:rPr>
      </w:pPr>
      <w:r w:rsidRPr="00D539AA">
        <w:rPr>
          <w:rFonts w:ascii="Century Gothic" w:hAnsi="Century Gothic"/>
          <w:color w:val="000000" w:themeColor="text1"/>
          <w:sz w:val="22"/>
          <w:szCs w:val="22"/>
          <w:u w:val="single"/>
        </w:rPr>
        <w:t>Capacitaciones</w:t>
      </w:r>
      <w:r w:rsidR="0005444A" w:rsidRPr="00D539AA">
        <w:rPr>
          <w:rFonts w:ascii="Century Gothic" w:hAnsi="Century Gothic"/>
          <w:color w:val="000000" w:themeColor="text1"/>
          <w:sz w:val="22"/>
          <w:szCs w:val="22"/>
          <w:u w:val="single"/>
        </w:rPr>
        <w:t xml:space="preserve">. </w:t>
      </w:r>
      <w:r w:rsidRPr="00D539AA">
        <w:rPr>
          <w:rFonts w:ascii="Century Gothic" w:hAnsi="Century Gothic"/>
          <w:color w:val="000000" w:themeColor="text1"/>
          <w:sz w:val="22"/>
          <w:szCs w:val="22"/>
        </w:rPr>
        <w:t xml:space="preserve">Apoyando el esfuerzo </w:t>
      </w:r>
      <w:r w:rsidR="00C70F70" w:rsidRPr="00D539AA">
        <w:rPr>
          <w:rFonts w:ascii="Century Gothic" w:hAnsi="Century Gothic"/>
          <w:color w:val="000000" w:themeColor="text1"/>
          <w:sz w:val="22"/>
          <w:szCs w:val="22"/>
        </w:rPr>
        <w:t xml:space="preserve">de los </w:t>
      </w:r>
      <w:r w:rsidRPr="00D539AA">
        <w:rPr>
          <w:rFonts w:ascii="Century Gothic" w:hAnsi="Century Gothic"/>
          <w:color w:val="000000" w:themeColor="text1"/>
          <w:sz w:val="22"/>
          <w:szCs w:val="22"/>
        </w:rPr>
        <w:t>docente</w:t>
      </w:r>
      <w:r w:rsidR="00C70F70" w:rsidRPr="00D539AA">
        <w:rPr>
          <w:rFonts w:ascii="Century Gothic" w:hAnsi="Century Gothic"/>
          <w:color w:val="000000" w:themeColor="text1"/>
          <w:sz w:val="22"/>
          <w:szCs w:val="22"/>
        </w:rPr>
        <w:t>s</w:t>
      </w:r>
      <w:r w:rsidRPr="00D539AA">
        <w:rPr>
          <w:rFonts w:ascii="Century Gothic" w:hAnsi="Century Gothic"/>
          <w:color w:val="000000" w:themeColor="text1"/>
          <w:sz w:val="22"/>
          <w:szCs w:val="22"/>
        </w:rPr>
        <w:t xml:space="preserve"> de</w:t>
      </w:r>
      <w:r w:rsidR="00C70F70" w:rsidRPr="00D539AA">
        <w:rPr>
          <w:rFonts w:ascii="Century Gothic" w:hAnsi="Century Gothic"/>
          <w:color w:val="000000" w:themeColor="text1"/>
          <w:sz w:val="22"/>
          <w:szCs w:val="22"/>
        </w:rPr>
        <w:t xml:space="preserve"> las escuelas que participan en los concursos de </w:t>
      </w:r>
      <w:r w:rsidRPr="00D539AA">
        <w:rPr>
          <w:rFonts w:ascii="Century Gothic" w:hAnsi="Century Gothic"/>
          <w:color w:val="000000" w:themeColor="text1"/>
          <w:sz w:val="22"/>
          <w:szCs w:val="22"/>
        </w:rPr>
        <w:t xml:space="preserve">robótica </w:t>
      </w:r>
      <w:r w:rsidR="00C70F70" w:rsidRPr="00D539AA">
        <w:rPr>
          <w:rFonts w:ascii="Century Gothic" w:hAnsi="Century Gothic"/>
          <w:color w:val="000000" w:themeColor="text1"/>
          <w:sz w:val="22"/>
          <w:szCs w:val="22"/>
        </w:rPr>
        <w:t xml:space="preserve">en el mes de abril </w:t>
      </w:r>
      <w:r w:rsidRPr="00D539AA">
        <w:rPr>
          <w:rFonts w:ascii="Century Gothic" w:hAnsi="Century Gothic"/>
          <w:color w:val="000000" w:themeColor="text1"/>
          <w:sz w:val="22"/>
          <w:szCs w:val="22"/>
        </w:rPr>
        <w:t>se dict</w:t>
      </w:r>
      <w:r w:rsidR="00C70F70" w:rsidRPr="00D539AA">
        <w:rPr>
          <w:rFonts w:ascii="Century Gothic" w:hAnsi="Century Gothic"/>
          <w:color w:val="000000" w:themeColor="text1"/>
          <w:sz w:val="22"/>
          <w:szCs w:val="22"/>
        </w:rPr>
        <w:t>ó</w:t>
      </w:r>
      <w:r w:rsidRPr="00D539AA">
        <w:rPr>
          <w:rFonts w:ascii="Century Gothic" w:hAnsi="Century Gothic"/>
          <w:color w:val="000000" w:themeColor="text1"/>
          <w:sz w:val="22"/>
          <w:szCs w:val="22"/>
        </w:rPr>
        <w:t xml:space="preserve"> el taller </w:t>
      </w:r>
      <w:r w:rsidRPr="00D539AA">
        <w:rPr>
          <w:rFonts w:ascii="Century Gothic" w:hAnsi="Century Gothic" w:cs="Calibri"/>
          <w:color w:val="000000" w:themeColor="text1"/>
          <w:sz w:val="22"/>
          <w:szCs w:val="22"/>
        </w:rPr>
        <w:t xml:space="preserve">“Liderazgo en la enseñanza de la robótica y reglamentación”, </w:t>
      </w:r>
      <w:r w:rsidR="00FB00AC" w:rsidRPr="00D539AA">
        <w:rPr>
          <w:rFonts w:ascii="Century Gothic" w:hAnsi="Century Gothic"/>
          <w:color w:val="000000" w:themeColor="text1"/>
          <w:sz w:val="22"/>
          <w:szCs w:val="22"/>
        </w:rPr>
        <w:t xml:space="preserve">presentado por el Dr. </w:t>
      </w:r>
      <w:r w:rsidR="00FB00AC" w:rsidRPr="00D539AA">
        <w:rPr>
          <w:rFonts w:ascii="Century Gothic" w:hAnsi="Century Gothic" w:cs="Calibri"/>
          <w:color w:val="000000" w:themeColor="text1"/>
          <w:sz w:val="22"/>
          <w:szCs w:val="22"/>
        </w:rPr>
        <w:t xml:space="preserve">Erick Sánchez </w:t>
      </w:r>
      <w:r w:rsidRPr="00D539AA">
        <w:rPr>
          <w:rFonts w:ascii="Century Gothic" w:hAnsi="Century Gothic" w:cs="Calibri"/>
          <w:color w:val="000000" w:themeColor="text1"/>
          <w:sz w:val="22"/>
          <w:szCs w:val="22"/>
        </w:rPr>
        <w:t xml:space="preserve">de la Universidad de Nuevo León, México y el taller “Comprensión de los reglamentos de la </w:t>
      </w:r>
      <w:r w:rsidR="004257E1" w:rsidRPr="00D539AA">
        <w:rPr>
          <w:rFonts w:ascii="Century Gothic" w:hAnsi="Century Gothic" w:cs="Calibri"/>
          <w:color w:val="000000" w:themeColor="text1"/>
          <w:sz w:val="22"/>
          <w:szCs w:val="22"/>
        </w:rPr>
        <w:t>R</w:t>
      </w:r>
      <w:r w:rsidRPr="00D539AA">
        <w:rPr>
          <w:rFonts w:ascii="Century Gothic" w:hAnsi="Century Gothic" w:cs="Calibri"/>
          <w:color w:val="000000" w:themeColor="text1"/>
          <w:sz w:val="22"/>
          <w:szCs w:val="22"/>
        </w:rPr>
        <w:t xml:space="preserve">obocup”, </w:t>
      </w:r>
      <w:r w:rsidR="00FB00AC" w:rsidRPr="00D539AA">
        <w:rPr>
          <w:rFonts w:ascii="Century Gothic" w:hAnsi="Century Gothic" w:cs="Calibri"/>
          <w:color w:val="000000" w:themeColor="text1"/>
          <w:sz w:val="22"/>
          <w:szCs w:val="22"/>
        </w:rPr>
        <w:t xml:space="preserve">presentado por el Ing. Luis Morales </w:t>
      </w:r>
      <w:r w:rsidRPr="00D539AA">
        <w:rPr>
          <w:rFonts w:ascii="Century Gothic" w:hAnsi="Century Gothic" w:cs="Calibri"/>
          <w:color w:val="000000" w:themeColor="text1"/>
          <w:sz w:val="22"/>
          <w:szCs w:val="22"/>
        </w:rPr>
        <w:t xml:space="preserve">de la Universidad de Nuevo </w:t>
      </w:r>
      <w:r w:rsidR="004257E1" w:rsidRPr="00D539AA">
        <w:rPr>
          <w:rFonts w:ascii="Century Gothic" w:hAnsi="Century Gothic" w:cs="Calibri"/>
          <w:color w:val="000000" w:themeColor="text1"/>
          <w:sz w:val="22"/>
          <w:szCs w:val="22"/>
        </w:rPr>
        <w:t>L</w:t>
      </w:r>
      <w:r w:rsidRPr="00D539AA">
        <w:rPr>
          <w:rFonts w:ascii="Century Gothic" w:hAnsi="Century Gothic" w:cs="Calibri"/>
          <w:color w:val="000000" w:themeColor="text1"/>
          <w:sz w:val="22"/>
          <w:szCs w:val="22"/>
        </w:rPr>
        <w:t>eón, México.</w:t>
      </w:r>
      <w:r w:rsidR="004257E1" w:rsidRPr="00D539AA">
        <w:rPr>
          <w:rFonts w:ascii="Century Gothic" w:hAnsi="Century Gothic" w:cs="Calibri"/>
          <w:color w:val="000000" w:themeColor="text1"/>
          <w:sz w:val="22"/>
          <w:szCs w:val="22"/>
        </w:rPr>
        <w:t xml:space="preserve"> Participaron 285 docentes.</w:t>
      </w:r>
    </w:p>
    <w:p w:rsidR="00824560" w:rsidRPr="00D539AA" w:rsidRDefault="00824560" w:rsidP="00E67521">
      <w:pPr>
        <w:jc w:val="both"/>
        <w:rPr>
          <w:color w:val="000000" w:themeColor="text1"/>
          <w:sz w:val="22"/>
          <w:szCs w:val="22"/>
        </w:rPr>
      </w:pPr>
    </w:p>
    <w:p w:rsidR="000D6504" w:rsidRPr="00D539AA" w:rsidRDefault="000D6504" w:rsidP="00E67521">
      <w:pPr>
        <w:jc w:val="both"/>
        <w:rPr>
          <w:rFonts w:ascii="Century Gothic" w:hAnsi="Century Gothic" w:cs="Tahoma"/>
          <w:color w:val="000000" w:themeColor="text1"/>
          <w:sz w:val="22"/>
          <w:szCs w:val="22"/>
        </w:rPr>
      </w:pPr>
      <w:r w:rsidRPr="00D539AA">
        <w:rPr>
          <w:rFonts w:ascii="Century Gothic" w:hAnsi="Century Gothic" w:cs="Tahoma"/>
          <w:color w:val="000000" w:themeColor="text1"/>
          <w:sz w:val="22"/>
          <w:szCs w:val="22"/>
          <w:u w:val="single"/>
        </w:rPr>
        <w:t>EdukaTIC 2017</w:t>
      </w:r>
      <w:r w:rsidR="00FB00AC" w:rsidRPr="00D539AA">
        <w:rPr>
          <w:rFonts w:ascii="Century Gothic" w:hAnsi="Century Gothic"/>
          <w:color w:val="000000" w:themeColor="text1"/>
          <w:sz w:val="22"/>
          <w:szCs w:val="22"/>
          <w:u w:val="single"/>
        </w:rPr>
        <w:t>.</w:t>
      </w:r>
      <w:r w:rsidR="00FB00AC" w:rsidRPr="00D539AA">
        <w:rPr>
          <w:rFonts w:ascii="Century Gothic" w:hAnsi="Century Gothic"/>
          <w:b/>
          <w:color w:val="000000" w:themeColor="text1"/>
          <w:sz w:val="22"/>
          <w:szCs w:val="22"/>
        </w:rPr>
        <w:t xml:space="preserve"> </w:t>
      </w:r>
      <w:r w:rsidR="00A35871" w:rsidRPr="00D539AA">
        <w:rPr>
          <w:rFonts w:ascii="Century Gothic" w:hAnsi="Century Gothic" w:cs="Tahoma"/>
          <w:color w:val="000000" w:themeColor="text1"/>
          <w:sz w:val="22"/>
          <w:szCs w:val="22"/>
        </w:rPr>
        <w:t>El Centro Eduteka de la Universidad ICESI de Colombia, tiene como misión “contribuir a mejorar la educación  mediante el uso intencionado, enfocado y efectivo de las TIC en los procesos de aprendizaje, para aportar a una sociedad más equitativa”. Todos los años organizan e</w:t>
      </w:r>
      <w:r w:rsidRPr="00D539AA">
        <w:rPr>
          <w:rFonts w:ascii="Century Gothic" w:hAnsi="Century Gothic" w:cs="Tahoma"/>
          <w:color w:val="000000" w:themeColor="text1"/>
          <w:sz w:val="22"/>
          <w:szCs w:val="22"/>
        </w:rPr>
        <w:t>l “Premio Eduteka: Uso de TIC en el Aula”</w:t>
      </w:r>
      <w:r w:rsidR="00A35871" w:rsidRPr="00D539AA">
        <w:rPr>
          <w:rFonts w:ascii="Century Gothic" w:hAnsi="Century Gothic" w:cs="Tahoma"/>
          <w:color w:val="000000" w:themeColor="text1"/>
          <w:sz w:val="22"/>
          <w:szCs w:val="22"/>
        </w:rPr>
        <w:t xml:space="preserve"> que</w:t>
      </w:r>
      <w:r w:rsidRPr="00D539AA">
        <w:rPr>
          <w:rFonts w:ascii="Century Gothic" w:hAnsi="Century Gothic" w:cs="Tahoma"/>
          <w:color w:val="000000" w:themeColor="text1"/>
          <w:sz w:val="22"/>
          <w:szCs w:val="22"/>
        </w:rPr>
        <w:t xml:space="preserve"> reconoce y difunde los mejores proyectos de clase de docentes Hispanoamericanos de educación básica y media (K-12), que integran las Tecnologías de la Información y la Comunicación (TIC) en procesos educativos. </w:t>
      </w:r>
      <w:r w:rsidR="00A35871" w:rsidRPr="00D539AA">
        <w:rPr>
          <w:rFonts w:ascii="Century Gothic" w:hAnsi="Century Gothic" w:cs="Tahoma"/>
          <w:color w:val="000000" w:themeColor="text1"/>
          <w:sz w:val="22"/>
          <w:szCs w:val="22"/>
        </w:rPr>
        <w:t xml:space="preserve">Este año se presentaron 98 propuestas, 16 de las cuales eran panameñas. </w:t>
      </w:r>
      <w:r w:rsidRPr="00D539AA">
        <w:rPr>
          <w:rFonts w:ascii="Century Gothic" w:hAnsi="Century Gothic" w:cs="Tahoma"/>
          <w:color w:val="000000" w:themeColor="text1"/>
          <w:sz w:val="22"/>
          <w:szCs w:val="22"/>
        </w:rPr>
        <w:t>Las docentes Dayra Atencio y Milagro Rodríguez</w:t>
      </w:r>
      <w:r w:rsidR="0023181B" w:rsidRPr="00D539AA">
        <w:rPr>
          <w:rFonts w:ascii="Century Gothic" w:hAnsi="Century Gothic" w:cs="Tahoma"/>
          <w:color w:val="000000" w:themeColor="text1"/>
          <w:sz w:val="22"/>
          <w:szCs w:val="22"/>
        </w:rPr>
        <w:t>, representantes de Panamá,</w:t>
      </w:r>
      <w:r w:rsidRPr="00D539AA">
        <w:rPr>
          <w:rFonts w:ascii="Century Gothic" w:hAnsi="Century Gothic" w:cs="Tahoma"/>
          <w:color w:val="000000" w:themeColor="text1"/>
          <w:sz w:val="22"/>
          <w:szCs w:val="22"/>
        </w:rPr>
        <w:t xml:space="preserve"> l</w:t>
      </w:r>
      <w:r w:rsidR="00A35871" w:rsidRPr="00D539AA">
        <w:rPr>
          <w:rFonts w:ascii="Century Gothic" w:hAnsi="Century Gothic" w:cs="Tahoma"/>
          <w:color w:val="000000" w:themeColor="text1"/>
          <w:sz w:val="22"/>
          <w:szCs w:val="22"/>
        </w:rPr>
        <w:t>ograron</w:t>
      </w:r>
      <w:r w:rsidRPr="00D539AA">
        <w:rPr>
          <w:rFonts w:ascii="Century Gothic" w:hAnsi="Century Gothic" w:cs="Tahoma"/>
          <w:color w:val="000000" w:themeColor="text1"/>
          <w:sz w:val="22"/>
          <w:szCs w:val="22"/>
        </w:rPr>
        <w:t xml:space="preserve"> el primer lugar de la categoría Educación básica primaria</w:t>
      </w:r>
      <w:r w:rsidR="0023181B" w:rsidRPr="00D539AA">
        <w:rPr>
          <w:rFonts w:ascii="Century Gothic" w:hAnsi="Century Gothic" w:cs="Tahoma"/>
          <w:color w:val="000000" w:themeColor="text1"/>
          <w:sz w:val="22"/>
          <w:szCs w:val="22"/>
        </w:rPr>
        <w:t xml:space="preserve"> en el concurso con el proyecto educativo M-Robot TICS,</w:t>
      </w:r>
      <w:r w:rsidRPr="00D539AA">
        <w:rPr>
          <w:rFonts w:ascii="Century Gothic" w:hAnsi="Century Gothic" w:cs="Tahoma"/>
          <w:color w:val="000000" w:themeColor="text1"/>
          <w:sz w:val="22"/>
          <w:szCs w:val="22"/>
        </w:rPr>
        <w:t xml:space="preserve"> armado y diseñado por estudiantes del Centro Educativo Básico General Rubén Dar</w:t>
      </w:r>
      <w:r w:rsidR="00D50AF2" w:rsidRPr="00D539AA">
        <w:rPr>
          <w:rFonts w:ascii="Century Gothic" w:hAnsi="Century Gothic" w:cs="Tahoma"/>
          <w:color w:val="000000" w:themeColor="text1"/>
          <w:sz w:val="22"/>
          <w:szCs w:val="22"/>
        </w:rPr>
        <w:t>í</w:t>
      </w:r>
      <w:r w:rsidRPr="00D539AA">
        <w:rPr>
          <w:rFonts w:ascii="Century Gothic" w:hAnsi="Century Gothic" w:cs="Tahoma"/>
          <w:color w:val="000000" w:themeColor="text1"/>
          <w:sz w:val="22"/>
          <w:szCs w:val="22"/>
        </w:rPr>
        <w:t>o de la provincia de Veraguas</w:t>
      </w:r>
      <w:r w:rsidR="00A35871" w:rsidRPr="00D539AA">
        <w:rPr>
          <w:rFonts w:ascii="Century Gothic" w:hAnsi="Century Gothic" w:cs="Tahoma"/>
          <w:color w:val="000000" w:themeColor="text1"/>
          <w:sz w:val="22"/>
          <w:szCs w:val="22"/>
        </w:rPr>
        <w:t xml:space="preserve">. </w:t>
      </w:r>
    </w:p>
    <w:p w:rsidR="003A3BBB" w:rsidRPr="00D539AA" w:rsidRDefault="00D50AF2" w:rsidP="00E67521">
      <w:pPr>
        <w:pStyle w:val="NormalWeb"/>
        <w:spacing w:after="300"/>
        <w:jc w:val="both"/>
        <w:rPr>
          <w:rFonts w:ascii="Century Gothic" w:hAnsi="Century Gothic" w:cs="Arial"/>
          <w:color w:val="000000" w:themeColor="text1"/>
          <w:sz w:val="22"/>
          <w:szCs w:val="22"/>
        </w:rPr>
      </w:pPr>
      <w:r w:rsidRPr="00D539AA">
        <w:rPr>
          <w:rFonts w:ascii="Century Gothic" w:eastAsiaTheme="minorHAnsi" w:hAnsi="Century Gothic"/>
          <w:color w:val="000000" w:themeColor="text1"/>
          <w:sz w:val="22"/>
          <w:szCs w:val="22"/>
          <w:u w:val="single"/>
          <w:lang w:val="es-PA" w:eastAsia="es-PA"/>
        </w:rPr>
        <w:t>Rincones Club House</w:t>
      </w:r>
      <w:r w:rsidRPr="00D539AA">
        <w:rPr>
          <w:rFonts w:ascii="Century Gothic" w:eastAsiaTheme="minorHAnsi" w:hAnsi="Century Gothic"/>
          <w:color w:val="000000" w:themeColor="text1"/>
          <w:sz w:val="22"/>
          <w:szCs w:val="22"/>
          <w:lang w:val="es-PA" w:eastAsia="es-PA"/>
        </w:rPr>
        <w:t xml:space="preserve">. </w:t>
      </w:r>
      <w:r w:rsidR="003A3BBB" w:rsidRPr="00D539AA">
        <w:rPr>
          <w:rFonts w:ascii="Century Gothic" w:hAnsi="Century Gothic" w:cs="Arial"/>
          <w:color w:val="000000" w:themeColor="text1"/>
          <w:sz w:val="22"/>
          <w:szCs w:val="22"/>
        </w:rPr>
        <w:t>Jóvenes panameños de 12 a 18 años p</w:t>
      </w:r>
      <w:r w:rsidRPr="00D539AA">
        <w:rPr>
          <w:rFonts w:ascii="Century Gothic" w:hAnsi="Century Gothic" w:cs="Arial"/>
          <w:color w:val="000000" w:themeColor="text1"/>
          <w:sz w:val="22"/>
          <w:szCs w:val="22"/>
        </w:rPr>
        <w:t>ueden</w:t>
      </w:r>
      <w:r w:rsidR="003A3BBB" w:rsidRPr="00D539AA">
        <w:rPr>
          <w:rFonts w:ascii="Century Gothic" w:hAnsi="Century Gothic" w:cs="Arial"/>
          <w:color w:val="000000" w:themeColor="text1"/>
          <w:sz w:val="22"/>
          <w:szCs w:val="22"/>
        </w:rPr>
        <w:t xml:space="preserve"> tener la oportunidad</w:t>
      </w:r>
      <w:r w:rsidRPr="00D539AA">
        <w:rPr>
          <w:rFonts w:ascii="Century Gothic" w:hAnsi="Century Gothic" w:cs="Arial"/>
          <w:color w:val="000000" w:themeColor="text1"/>
          <w:sz w:val="22"/>
          <w:szCs w:val="22"/>
        </w:rPr>
        <w:t xml:space="preserve"> de</w:t>
      </w:r>
      <w:r w:rsidR="003A3BBB" w:rsidRPr="00D539AA">
        <w:rPr>
          <w:rFonts w:ascii="Century Gothic" w:hAnsi="Century Gothic" w:cs="Arial"/>
          <w:color w:val="000000" w:themeColor="text1"/>
          <w:sz w:val="22"/>
          <w:szCs w:val="22"/>
        </w:rPr>
        <w:t xml:space="preserve"> ser miembro</w:t>
      </w:r>
      <w:r w:rsidRPr="00D539AA">
        <w:rPr>
          <w:rFonts w:ascii="Century Gothic" w:hAnsi="Century Gothic" w:cs="Arial"/>
          <w:color w:val="000000" w:themeColor="text1"/>
          <w:sz w:val="22"/>
          <w:szCs w:val="22"/>
        </w:rPr>
        <w:t>s</w:t>
      </w:r>
      <w:r w:rsidR="003A3BBB" w:rsidRPr="00D539AA">
        <w:rPr>
          <w:rFonts w:ascii="Century Gothic" w:hAnsi="Century Gothic" w:cs="Arial"/>
          <w:color w:val="000000" w:themeColor="text1"/>
          <w:sz w:val="22"/>
          <w:szCs w:val="22"/>
        </w:rPr>
        <w:t xml:space="preserve"> de los “Rincones Clubhouse”, proyecto piloto</w:t>
      </w:r>
      <w:r w:rsidRPr="00D539AA">
        <w:rPr>
          <w:rFonts w:ascii="Century Gothic" w:hAnsi="Century Gothic" w:cs="Arial"/>
          <w:color w:val="000000" w:themeColor="text1"/>
          <w:sz w:val="22"/>
          <w:szCs w:val="22"/>
        </w:rPr>
        <w:t xml:space="preserve"> </w:t>
      </w:r>
      <w:r w:rsidR="003A3BBB" w:rsidRPr="00D539AA">
        <w:rPr>
          <w:rFonts w:ascii="Century Gothic" w:hAnsi="Century Gothic" w:cs="Arial"/>
          <w:color w:val="000000" w:themeColor="text1"/>
          <w:sz w:val="22"/>
          <w:szCs w:val="22"/>
        </w:rPr>
        <w:t>que lidera la Secretaría Nacional de Ciencia, Tecnología e Innovación (SENACYT), en alianza con el Museo de Ciencias de Boston, que consiste en crear nuevos centros de aprendizaje en las</w:t>
      </w:r>
      <w:r w:rsidRPr="00D539AA">
        <w:rPr>
          <w:rFonts w:ascii="Century Gothic" w:hAnsi="Century Gothic" w:cs="Arial"/>
          <w:color w:val="000000" w:themeColor="text1"/>
          <w:sz w:val="22"/>
          <w:szCs w:val="22"/>
        </w:rPr>
        <w:t xml:space="preserve"> </w:t>
      </w:r>
      <w:r w:rsidR="003A3BBB" w:rsidRPr="00D539AA">
        <w:rPr>
          <w:rFonts w:ascii="Century Gothic" w:hAnsi="Century Gothic" w:cs="Arial"/>
          <w:color w:val="000000" w:themeColor="text1"/>
          <w:sz w:val="22"/>
          <w:szCs w:val="22"/>
        </w:rPr>
        <w:t>Infoplazas para despertar el interés de los niños y jóvenes hacia la ciencia, la tecnología, el arte, la ingeniería y la matemática (STEAM).</w:t>
      </w:r>
      <w:r w:rsidRPr="00D539AA">
        <w:rPr>
          <w:rFonts w:ascii="Century Gothic" w:hAnsi="Century Gothic" w:cs="Arial"/>
          <w:color w:val="000000" w:themeColor="text1"/>
          <w:sz w:val="22"/>
          <w:szCs w:val="22"/>
        </w:rPr>
        <w:t xml:space="preserve"> </w:t>
      </w:r>
      <w:r w:rsidR="003A3BBB" w:rsidRPr="00D539AA">
        <w:rPr>
          <w:rFonts w:ascii="Century Gothic" w:hAnsi="Century Gothic" w:cs="Arial"/>
          <w:color w:val="000000" w:themeColor="text1"/>
          <w:sz w:val="22"/>
          <w:szCs w:val="22"/>
        </w:rPr>
        <w:t>El proyecto piloto de los “Rincones Clubhouse” inici</w:t>
      </w:r>
      <w:r w:rsidR="00E87FE2" w:rsidRPr="00D539AA">
        <w:rPr>
          <w:rFonts w:ascii="Century Gothic" w:hAnsi="Century Gothic" w:cs="Arial"/>
          <w:color w:val="000000" w:themeColor="text1"/>
          <w:sz w:val="22"/>
          <w:szCs w:val="22"/>
        </w:rPr>
        <w:t>ó</w:t>
      </w:r>
      <w:r w:rsidR="003A3BBB" w:rsidRPr="00D539AA">
        <w:rPr>
          <w:rFonts w:ascii="Century Gothic" w:hAnsi="Century Gothic" w:cs="Arial"/>
          <w:color w:val="000000" w:themeColor="text1"/>
          <w:sz w:val="22"/>
          <w:szCs w:val="22"/>
        </w:rPr>
        <w:t xml:space="preserve"> en la Infoplaza UNESCO en La Chorrera y en la Infoplaza San Pancracio en San Miguelito y </w:t>
      </w:r>
      <w:r w:rsidR="00E87FE2" w:rsidRPr="00D539AA">
        <w:rPr>
          <w:rFonts w:ascii="Century Gothic" w:hAnsi="Century Gothic" w:cs="Arial"/>
          <w:color w:val="000000" w:themeColor="text1"/>
          <w:sz w:val="22"/>
          <w:szCs w:val="22"/>
        </w:rPr>
        <w:t>es</w:t>
      </w:r>
      <w:r w:rsidR="003A3BBB" w:rsidRPr="00D539AA">
        <w:rPr>
          <w:rFonts w:ascii="Century Gothic" w:hAnsi="Century Gothic" w:cs="Arial"/>
          <w:color w:val="000000" w:themeColor="text1"/>
          <w:sz w:val="22"/>
          <w:szCs w:val="22"/>
        </w:rPr>
        <w:t xml:space="preserve"> totalmente gratuito para que los jóvenes puedan desarrollar sus talentos. El enfoque de aprendizaje de este proyecto Clubhouse, es </w:t>
      </w:r>
      <w:r w:rsidR="00E87FE2" w:rsidRPr="00D539AA">
        <w:rPr>
          <w:rFonts w:ascii="Century Gothic" w:hAnsi="Century Gothic" w:cs="Arial"/>
          <w:color w:val="000000" w:themeColor="text1"/>
          <w:sz w:val="22"/>
          <w:szCs w:val="22"/>
        </w:rPr>
        <w:t>preparar</w:t>
      </w:r>
      <w:r w:rsidR="003A3BBB" w:rsidRPr="00D539AA">
        <w:rPr>
          <w:rFonts w:ascii="Century Gothic" w:hAnsi="Century Gothic" w:cs="Arial"/>
          <w:color w:val="000000" w:themeColor="text1"/>
          <w:sz w:val="22"/>
          <w:szCs w:val="22"/>
        </w:rPr>
        <w:t xml:space="preserve"> a los jóvenes para que sean más capaces y creativos. Los miembros del Rincón Clubhouse aprenderán a trabajar en actividades basadas en sus propias ideas e intereses, incluyendo tecnologías creativas, tales como robótica, diseño gráfico, fotografía, filmación, producción integral de video, impresión y animación 3D, entre otras.</w:t>
      </w:r>
    </w:p>
    <w:p w:rsidR="00E2674F" w:rsidRPr="00D539AA" w:rsidRDefault="00A35871" w:rsidP="00E67521">
      <w:pPr>
        <w:pStyle w:val="Prrafodelista"/>
        <w:numPr>
          <w:ilvl w:val="0"/>
          <w:numId w:val="12"/>
        </w:numPr>
        <w:rPr>
          <w:rFonts w:ascii="Century Gothic" w:hAnsi="Century Gothic"/>
          <w:b/>
          <w:color w:val="000000" w:themeColor="text1"/>
          <w:sz w:val="22"/>
          <w:szCs w:val="22"/>
        </w:rPr>
      </w:pPr>
      <w:r w:rsidRPr="00D539AA">
        <w:rPr>
          <w:rFonts w:ascii="Century Gothic" w:hAnsi="Century Gothic"/>
          <w:b/>
          <w:color w:val="000000" w:themeColor="text1"/>
          <w:sz w:val="22"/>
          <w:szCs w:val="22"/>
        </w:rPr>
        <w:t>PROGRAMA DE ENSEÑANZA DE CIENCIAS</w:t>
      </w:r>
    </w:p>
    <w:p w:rsidR="00817435" w:rsidRPr="00D539AA" w:rsidRDefault="00817435" w:rsidP="00817435">
      <w:pPr>
        <w:jc w:val="both"/>
        <w:rPr>
          <w:rFonts w:ascii="Century Gothic" w:hAnsi="Century Gothic"/>
          <w:color w:val="000000" w:themeColor="text1"/>
          <w:sz w:val="22"/>
          <w:szCs w:val="22"/>
        </w:rPr>
      </w:pPr>
      <w:r w:rsidRPr="00D539AA">
        <w:rPr>
          <w:rFonts w:ascii="Century Gothic" w:hAnsi="Century Gothic"/>
          <w:color w:val="000000" w:themeColor="text1"/>
          <w:sz w:val="22"/>
          <w:szCs w:val="22"/>
        </w:rPr>
        <w:t xml:space="preserve">Contar con una educación de calidad es fundamental para que un país logre un desarrollo con equidad. </w:t>
      </w:r>
      <w:r w:rsidR="00A46052" w:rsidRPr="00D539AA">
        <w:rPr>
          <w:rFonts w:ascii="Century Gothic" w:hAnsi="Century Gothic"/>
          <w:color w:val="000000" w:themeColor="text1"/>
          <w:sz w:val="22"/>
          <w:szCs w:val="22"/>
        </w:rPr>
        <w:t>Los docentes son una pieza clave en esta ecuación.</w:t>
      </w:r>
      <w:r w:rsidRPr="00D539AA">
        <w:rPr>
          <w:rFonts w:ascii="Century Gothic" w:hAnsi="Century Gothic"/>
          <w:color w:val="000000" w:themeColor="text1"/>
          <w:sz w:val="22"/>
          <w:szCs w:val="22"/>
        </w:rPr>
        <w:t xml:space="preserve"> Es por ello que</w:t>
      </w:r>
      <w:r w:rsidR="00E67521" w:rsidRPr="00D539AA">
        <w:rPr>
          <w:rFonts w:ascii="Century Gothic" w:hAnsi="Century Gothic"/>
          <w:color w:val="000000" w:themeColor="text1"/>
          <w:sz w:val="22"/>
          <w:szCs w:val="22"/>
        </w:rPr>
        <w:t xml:space="preserve"> el</w:t>
      </w:r>
      <w:r w:rsidRPr="00D539AA">
        <w:rPr>
          <w:rFonts w:ascii="Century Gothic" w:hAnsi="Century Gothic"/>
          <w:color w:val="000000" w:themeColor="text1"/>
          <w:sz w:val="22"/>
          <w:szCs w:val="22"/>
        </w:rPr>
        <w:t xml:space="preserve"> MEDUCA y la SENACYT enlazan esfuerzos para alcanzar estos principios</w:t>
      </w:r>
      <w:r w:rsidR="00764E9D" w:rsidRPr="00D539AA">
        <w:rPr>
          <w:rFonts w:ascii="Century Gothic" w:hAnsi="Century Gothic"/>
          <w:color w:val="000000" w:themeColor="text1"/>
          <w:sz w:val="22"/>
          <w:szCs w:val="22"/>
        </w:rPr>
        <w:t xml:space="preserve"> y desarrollan un </w:t>
      </w:r>
      <w:r w:rsidRPr="00D539AA">
        <w:rPr>
          <w:rFonts w:ascii="Century Gothic" w:hAnsi="Century Gothic"/>
          <w:color w:val="000000" w:themeColor="text1"/>
          <w:sz w:val="22"/>
          <w:szCs w:val="22"/>
        </w:rPr>
        <w:t>en conjunto es el Programa de Desarrollo Profesional Docente Hagamos Ciencia, que tiene como objetivos fortalecer la formación profesional del docente, como también mejorar la enseñanza de la Ciencia en la educación primaria. En el Programa interactúan los siguientes componentes: propuesta de diseño curricular, desarrollo de materiales/recursos, programa de desarrollo profesional</w:t>
      </w:r>
      <w:r w:rsidR="00A46052" w:rsidRPr="00D539AA">
        <w:rPr>
          <w:rFonts w:ascii="Century Gothic" w:hAnsi="Century Gothic"/>
          <w:color w:val="000000" w:themeColor="text1"/>
          <w:sz w:val="22"/>
          <w:szCs w:val="22"/>
        </w:rPr>
        <w:t xml:space="preserve"> con acompañamiento en el aula y realimentación a través de un programa de mentoría a través de facilitadores</w:t>
      </w:r>
      <w:r w:rsidRPr="00D539AA">
        <w:rPr>
          <w:rFonts w:ascii="Century Gothic" w:hAnsi="Century Gothic"/>
          <w:color w:val="000000" w:themeColor="text1"/>
          <w:sz w:val="22"/>
          <w:szCs w:val="22"/>
        </w:rPr>
        <w:t>.</w:t>
      </w:r>
      <w:r w:rsidR="00812E9D" w:rsidRPr="00D539AA">
        <w:rPr>
          <w:rFonts w:ascii="Century Gothic" w:hAnsi="Century Gothic"/>
          <w:color w:val="000000" w:themeColor="text1"/>
          <w:sz w:val="22"/>
          <w:szCs w:val="22"/>
        </w:rPr>
        <w:t xml:space="preserve"> </w:t>
      </w:r>
      <w:r w:rsidR="00A46052" w:rsidRPr="00D539AA">
        <w:rPr>
          <w:rFonts w:ascii="Century Gothic" w:hAnsi="Century Gothic"/>
          <w:color w:val="000000" w:themeColor="text1"/>
          <w:sz w:val="22"/>
          <w:szCs w:val="22"/>
        </w:rPr>
        <w:t>D</w:t>
      </w:r>
      <w:r w:rsidRPr="00D539AA">
        <w:rPr>
          <w:rFonts w:ascii="Century Gothic" w:hAnsi="Century Gothic"/>
          <w:color w:val="000000" w:themeColor="text1"/>
          <w:sz w:val="22"/>
          <w:szCs w:val="22"/>
        </w:rPr>
        <w:t>entro del Programa Hagamos Ciencia este año se han atendido 52 escuelas, 900 maestros 7 regiones escolares del MEDUC</w:t>
      </w:r>
      <w:r w:rsidR="00E25E33" w:rsidRPr="00D539AA">
        <w:rPr>
          <w:rFonts w:ascii="Century Gothic" w:hAnsi="Century Gothic"/>
          <w:color w:val="000000" w:themeColor="text1"/>
          <w:sz w:val="22"/>
          <w:szCs w:val="22"/>
        </w:rPr>
        <w:t>A.</w:t>
      </w:r>
    </w:p>
    <w:p w:rsidR="00B663EA" w:rsidRPr="00D539AA" w:rsidRDefault="00B663EA" w:rsidP="00817435">
      <w:pPr>
        <w:rPr>
          <w:b/>
          <w:color w:val="000000" w:themeColor="text1"/>
          <w:sz w:val="22"/>
          <w:szCs w:val="22"/>
        </w:rPr>
      </w:pPr>
    </w:p>
    <w:p w:rsidR="00EB2090" w:rsidRPr="00D539AA" w:rsidRDefault="00812E9D" w:rsidP="003C5BA4">
      <w:pPr>
        <w:jc w:val="both"/>
        <w:rPr>
          <w:rFonts w:ascii="Century Gothic" w:hAnsi="Century Gothic"/>
          <w:color w:val="000000" w:themeColor="text1"/>
          <w:sz w:val="22"/>
          <w:szCs w:val="22"/>
        </w:rPr>
      </w:pPr>
      <w:r w:rsidRPr="00D539AA">
        <w:rPr>
          <w:rFonts w:ascii="Century Gothic" w:hAnsi="Century Gothic"/>
          <w:color w:val="000000" w:themeColor="text1"/>
          <w:sz w:val="22"/>
          <w:szCs w:val="22"/>
          <w:u w:val="single"/>
        </w:rPr>
        <w:t>Derechos fundamentales de aprendizaje</w:t>
      </w:r>
      <w:r w:rsidR="00E27E1B" w:rsidRPr="00D539AA">
        <w:rPr>
          <w:rFonts w:ascii="Century Gothic" w:hAnsi="Century Gothic"/>
          <w:color w:val="000000" w:themeColor="text1"/>
          <w:sz w:val="22"/>
          <w:szCs w:val="22"/>
          <w:u w:val="single"/>
        </w:rPr>
        <w:t xml:space="preserve">. </w:t>
      </w:r>
      <w:r w:rsidR="00E27E1B" w:rsidRPr="00D539AA">
        <w:rPr>
          <w:rFonts w:ascii="Century Gothic" w:hAnsi="Century Gothic"/>
          <w:color w:val="000000" w:themeColor="text1"/>
          <w:sz w:val="22"/>
          <w:szCs w:val="22"/>
        </w:rPr>
        <w:t xml:space="preserve">En colaboración con el equipo de Aprende al Máximo del Ministerio de Educación </w:t>
      </w:r>
      <w:r w:rsidR="00EB2090" w:rsidRPr="00D539AA">
        <w:rPr>
          <w:rFonts w:ascii="Century Gothic" w:hAnsi="Century Gothic"/>
          <w:color w:val="000000" w:themeColor="text1"/>
          <w:sz w:val="22"/>
          <w:szCs w:val="22"/>
        </w:rPr>
        <w:t xml:space="preserve">se definieron los Derechos </w:t>
      </w:r>
      <w:r w:rsidR="00D96EC6" w:rsidRPr="00D539AA">
        <w:rPr>
          <w:rFonts w:ascii="Century Gothic" w:hAnsi="Century Gothic"/>
          <w:color w:val="000000" w:themeColor="text1"/>
          <w:sz w:val="22"/>
          <w:szCs w:val="22"/>
        </w:rPr>
        <w:t>F</w:t>
      </w:r>
      <w:r w:rsidR="00EB2090" w:rsidRPr="00D539AA">
        <w:rPr>
          <w:rFonts w:ascii="Century Gothic" w:hAnsi="Century Gothic"/>
          <w:color w:val="000000" w:themeColor="text1"/>
          <w:sz w:val="22"/>
          <w:szCs w:val="22"/>
        </w:rPr>
        <w:t xml:space="preserve">undamentales de Aprendizaje </w:t>
      </w:r>
      <w:r w:rsidR="00D96EC6" w:rsidRPr="00D539AA">
        <w:rPr>
          <w:rFonts w:ascii="Century Gothic" w:hAnsi="Century Gothic"/>
          <w:color w:val="000000" w:themeColor="text1"/>
          <w:sz w:val="22"/>
          <w:szCs w:val="22"/>
        </w:rPr>
        <w:t xml:space="preserve">(DFA) en el área de ciencias de primero a sexto grado. </w:t>
      </w:r>
      <w:r w:rsidR="00032A6E" w:rsidRPr="00D539AA">
        <w:rPr>
          <w:rFonts w:ascii="Century Gothic" w:hAnsi="Century Gothic"/>
          <w:color w:val="000000" w:themeColor="text1"/>
          <w:sz w:val="22"/>
          <w:szCs w:val="22"/>
        </w:rPr>
        <w:t xml:space="preserve">Los DFA es </w:t>
      </w:r>
      <w:r w:rsidR="0097391D" w:rsidRPr="00D539AA">
        <w:rPr>
          <w:rFonts w:ascii="Century Gothic" w:hAnsi="Century Gothic"/>
          <w:color w:val="000000" w:themeColor="text1"/>
          <w:sz w:val="22"/>
          <w:szCs w:val="22"/>
          <w:lang w:val="es-MX"/>
        </w:rPr>
        <w:t xml:space="preserve">todo </w:t>
      </w:r>
      <w:r w:rsidR="00D96EC6" w:rsidRPr="00D539AA">
        <w:rPr>
          <w:rFonts w:ascii="Century Gothic" w:hAnsi="Century Gothic"/>
          <w:color w:val="000000" w:themeColor="text1"/>
          <w:sz w:val="22"/>
          <w:szCs w:val="22"/>
          <w:lang w:val="es-MX"/>
        </w:rPr>
        <w:t>lo</w:t>
      </w:r>
      <w:r w:rsidR="0097391D" w:rsidRPr="00D539AA">
        <w:rPr>
          <w:rFonts w:ascii="Century Gothic" w:hAnsi="Century Gothic"/>
          <w:color w:val="000000" w:themeColor="text1"/>
          <w:sz w:val="22"/>
          <w:szCs w:val="22"/>
          <w:lang w:val="es-MX"/>
        </w:rPr>
        <w:t xml:space="preserve"> que debe ser enseñado en cada grado</w:t>
      </w:r>
      <w:r w:rsidR="00D96EC6" w:rsidRPr="00D539AA">
        <w:rPr>
          <w:rFonts w:ascii="Century Gothic" w:hAnsi="Century Gothic"/>
          <w:color w:val="000000" w:themeColor="text1"/>
          <w:sz w:val="22"/>
          <w:szCs w:val="22"/>
          <w:lang w:val="es-MX"/>
        </w:rPr>
        <w:t>, e</w:t>
      </w:r>
      <w:r w:rsidR="0097391D" w:rsidRPr="00D539AA">
        <w:rPr>
          <w:rFonts w:ascii="Century Gothic" w:hAnsi="Century Gothic"/>
          <w:color w:val="000000" w:themeColor="text1"/>
          <w:sz w:val="22"/>
          <w:szCs w:val="22"/>
          <w:lang w:val="es-MX"/>
        </w:rPr>
        <w:t>nfoca</w:t>
      </w:r>
      <w:r w:rsidR="00D96EC6" w:rsidRPr="00D539AA">
        <w:rPr>
          <w:rFonts w:ascii="Century Gothic" w:hAnsi="Century Gothic"/>
          <w:color w:val="000000" w:themeColor="text1"/>
          <w:sz w:val="22"/>
          <w:szCs w:val="22"/>
          <w:lang w:val="es-MX"/>
        </w:rPr>
        <w:t>ndo</w:t>
      </w:r>
      <w:r w:rsidR="0097391D" w:rsidRPr="00D539AA">
        <w:rPr>
          <w:rFonts w:ascii="Century Gothic" w:hAnsi="Century Gothic"/>
          <w:color w:val="000000" w:themeColor="text1"/>
          <w:sz w:val="22"/>
          <w:szCs w:val="22"/>
          <w:lang w:val="es-MX"/>
        </w:rPr>
        <w:t xml:space="preserve"> al docente y al alumno en los conocimientos y habilidades esenciales que se deben trabajar a profundidad.</w:t>
      </w:r>
      <w:r w:rsidR="00EB2090" w:rsidRPr="00D539AA">
        <w:rPr>
          <w:rFonts w:ascii="Century Gothic" w:hAnsi="Century Gothic"/>
          <w:b/>
          <w:color w:val="000000" w:themeColor="text1"/>
          <w:sz w:val="22"/>
          <w:szCs w:val="22"/>
        </w:rPr>
        <w:t xml:space="preserve"> </w:t>
      </w:r>
      <w:r w:rsidR="0097391D" w:rsidRPr="00D539AA">
        <w:rPr>
          <w:rFonts w:ascii="Century Gothic" w:hAnsi="Century Gothic"/>
          <w:color w:val="000000" w:themeColor="text1"/>
          <w:sz w:val="22"/>
          <w:szCs w:val="22"/>
          <w:lang w:val="es-MX"/>
        </w:rPr>
        <w:t>Propone ejemplos sencillos o escenarios que permiten verificar lo que los estudiantes saben y son capaces de hacer, como resultado del proceso enseñanza – aprendizaje.</w:t>
      </w:r>
      <w:r w:rsidR="00D96EC6" w:rsidRPr="00D539AA">
        <w:rPr>
          <w:rFonts w:ascii="Century Gothic" w:hAnsi="Century Gothic"/>
          <w:b/>
          <w:color w:val="000000" w:themeColor="text1"/>
          <w:sz w:val="22"/>
          <w:szCs w:val="22"/>
        </w:rPr>
        <w:t xml:space="preserve"> </w:t>
      </w:r>
    </w:p>
    <w:p w:rsidR="00032A6E" w:rsidRPr="00D539AA" w:rsidRDefault="00032A6E" w:rsidP="003C5BA4">
      <w:pPr>
        <w:jc w:val="both"/>
        <w:rPr>
          <w:rFonts w:ascii="Century Gothic" w:hAnsi="Century Gothic"/>
          <w:b/>
          <w:color w:val="000000" w:themeColor="text1"/>
          <w:sz w:val="22"/>
          <w:szCs w:val="22"/>
        </w:rPr>
      </w:pPr>
    </w:p>
    <w:p w:rsidR="003C5BA4" w:rsidRPr="00D539AA" w:rsidRDefault="003C5BA4" w:rsidP="003C5BA4">
      <w:pPr>
        <w:jc w:val="both"/>
        <w:rPr>
          <w:rFonts w:ascii="Century Gothic" w:hAnsi="Century Gothic"/>
          <w:color w:val="000000" w:themeColor="text1"/>
          <w:sz w:val="22"/>
          <w:szCs w:val="22"/>
        </w:rPr>
      </w:pPr>
      <w:r w:rsidRPr="00D539AA">
        <w:rPr>
          <w:rFonts w:ascii="Century Gothic" w:hAnsi="Century Gothic"/>
          <w:color w:val="000000" w:themeColor="text1"/>
          <w:sz w:val="22"/>
          <w:szCs w:val="22"/>
          <w:u w:val="single"/>
        </w:rPr>
        <w:t>Materiales para el aula de clase.</w:t>
      </w:r>
      <w:r w:rsidRPr="00D539AA">
        <w:rPr>
          <w:rFonts w:ascii="Century Gothic" w:hAnsi="Century Gothic"/>
          <w:color w:val="000000" w:themeColor="text1"/>
          <w:sz w:val="22"/>
          <w:szCs w:val="22"/>
        </w:rPr>
        <w:t xml:space="preserve"> A partir de estos derechos fundamentales un grupo de docentes en colaboración con especialistas internacionales desarrollaron unidades didácticas en áreas de física (magnetismo, máquinas simples, fuerzas, circuitos eléctricos) y química (mezclas) para estudiantes de cuarto, quinto y sexto grado. Estos materiales están en proceso de edición para publicarse el año próximo.  </w:t>
      </w:r>
    </w:p>
    <w:p w:rsidR="00F74CF3" w:rsidRPr="00D539AA" w:rsidRDefault="00F74CF3" w:rsidP="00817435">
      <w:pPr>
        <w:rPr>
          <w:color w:val="000000" w:themeColor="text1"/>
          <w:sz w:val="22"/>
          <w:szCs w:val="22"/>
        </w:rPr>
      </w:pPr>
    </w:p>
    <w:p w:rsidR="00817435" w:rsidRPr="00D539AA" w:rsidRDefault="00817435" w:rsidP="00E67521">
      <w:pPr>
        <w:spacing w:after="160" w:line="259" w:lineRule="auto"/>
        <w:rPr>
          <w:rFonts w:ascii="Century Gothic" w:hAnsi="Century Gothic"/>
          <w:color w:val="000000" w:themeColor="text1"/>
          <w:sz w:val="22"/>
          <w:szCs w:val="22"/>
        </w:rPr>
      </w:pPr>
      <w:r w:rsidRPr="00D539AA">
        <w:rPr>
          <w:rFonts w:ascii="Century Gothic" w:hAnsi="Century Gothic"/>
          <w:color w:val="000000" w:themeColor="text1"/>
          <w:sz w:val="22"/>
          <w:szCs w:val="22"/>
          <w:u w:val="single"/>
        </w:rPr>
        <w:t>Posgrado</w:t>
      </w:r>
      <w:r w:rsidR="00236E25" w:rsidRPr="00D539AA">
        <w:rPr>
          <w:rFonts w:ascii="Century Gothic" w:hAnsi="Century Gothic"/>
          <w:color w:val="000000" w:themeColor="text1"/>
          <w:sz w:val="22"/>
          <w:szCs w:val="22"/>
          <w:u w:val="single"/>
        </w:rPr>
        <w:t xml:space="preserve"> para la formación de facilitadores.</w:t>
      </w:r>
      <w:r w:rsidR="00236E25" w:rsidRPr="00D539AA">
        <w:rPr>
          <w:rFonts w:ascii="Century Gothic" w:hAnsi="Century Gothic"/>
          <w:b/>
          <w:color w:val="000000" w:themeColor="text1"/>
          <w:sz w:val="22"/>
          <w:szCs w:val="22"/>
        </w:rPr>
        <w:t xml:space="preserve"> </w:t>
      </w:r>
      <w:r w:rsidRPr="00D539AA">
        <w:rPr>
          <w:rFonts w:ascii="Century Gothic" w:hAnsi="Century Gothic"/>
          <w:color w:val="000000" w:themeColor="text1"/>
          <w:sz w:val="22"/>
          <w:szCs w:val="22"/>
        </w:rPr>
        <w:t>Las escuelas del Programa Hagamos Ciencia son atendidas por facilitadores especialistas en ciencia, formados a través del Posgrados de Enseñanza de Ciencias por Estrategia Indagatoria, en los años 2006-2009,   sin embargo, ante la necesidad de más facilitadores  para atender un mayor número de escuelas, se abri</w:t>
      </w:r>
      <w:r w:rsidR="00236E25" w:rsidRPr="00D539AA">
        <w:rPr>
          <w:rFonts w:ascii="Century Gothic" w:hAnsi="Century Gothic"/>
          <w:color w:val="000000" w:themeColor="text1"/>
          <w:sz w:val="22"/>
          <w:szCs w:val="22"/>
        </w:rPr>
        <w:t>ó</w:t>
      </w:r>
      <w:r w:rsidRPr="00D539AA">
        <w:rPr>
          <w:rFonts w:ascii="Century Gothic" w:hAnsi="Century Gothic"/>
          <w:color w:val="000000" w:themeColor="text1"/>
          <w:sz w:val="22"/>
          <w:szCs w:val="22"/>
        </w:rPr>
        <w:t xml:space="preserve">  el Primer Posgrado en Enseñanza de las Ciencia por Estrategia Indagatoria, dirigido a maestros de primaria, con una duración de diez (10) meses, en modalidad presencial</w:t>
      </w:r>
      <w:r w:rsidR="00A10117" w:rsidRPr="00D539AA">
        <w:rPr>
          <w:rFonts w:ascii="Century Gothic" w:hAnsi="Century Gothic"/>
          <w:color w:val="000000" w:themeColor="text1"/>
          <w:sz w:val="22"/>
          <w:szCs w:val="22"/>
        </w:rPr>
        <w:t xml:space="preserve"> y</w:t>
      </w:r>
      <w:r w:rsidRPr="00D539AA">
        <w:rPr>
          <w:rFonts w:ascii="Century Gothic" w:hAnsi="Century Gothic"/>
          <w:color w:val="000000" w:themeColor="text1"/>
          <w:sz w:val="22"/>
          <w:szCs w:val="22"/>
        </w:rPr>
        <w:t xml:space="preserve"> virtual</w:t>
      </w:r>
      <w:r w:rsidR="00A10117" w:rsidRPr="00D539AA">
        <w:rPr>
          <w:rFonts w:ascii="Century Gothic" w:hAnsi="Century Gothic"/>
          <w:color w:val="000000" w:themeColor="text1"/>
          <w:sz w:val="22"/>
          <w:szCs w:val="22"/>
        </w:rPr>
        <w:t xml:space="preserve"> y</w:t>
      </w:r>
      <w:r w:rsidRPr="00D539AA">
        <w:rPr>
          <w:rFonts w:ascii="Century Gothic" w:hAnsi="Century Gothic"/>
          <w:color w:val="000000" w:themeColor="text1"/>
          <w:sz w:val="22"/>
          <w:szCs w:val="22"/>
        </w:rPr>
        <w:t xml:space="preserve"> con prácticas de campo en las escuelas del programa.  Se formaron 47 maestros de primaria, </w:t>
      </w:r>
      <w:r w:rsidR="00236E25" w:rsidRPr="00D539AA">
        <w:rPr>
          <w:rFonts w:ascii="Century Gothic" w:hAnsi="Century Gothic"/>
          <w:color w:val="000000" w:themeColor="text1"/>
          <w:sz w:val="22"/>
          <w:szCs w:val="22"/>
        </w:rPr>
        <w:t>que fueron seleccionados a través de</w:t>
      </w:r>
      <w:r w:rsidRPr="00D539AA">
        <w:rPr>
          <w:rFonts w:ascii="Century Gothic" w:hAnsi="Century Gothic"/>
          <w:color w:val="000000" w:themeColor="text1"/>
          <w:sz w:val="22"/>
          <w:szCs w:val="22"/>
        </w:rPr>
        <w:t xml:space="preserve"> una convocatoria pública.  Los 47 maestros (MEDUCA), están distribuidos en las 7 regiones escolares, como facilitadores del programa, dando seguimiento y acompañamientos a</w:t>
      </w:r>
      <w:r w:rsidR="00A10117" w:rsidRPr="00D539AA">
        <w:rPr>
          <w:rFonts w:ascii="Century Gothic" w:hAnsi="Century Gothic"/>
          <w:color w:val="000000" w:themeColor="text1"/>
          <w:sz w:val="22"/>
          <w:szCs w:val="22"/>
        </w:rPr>
        <w:t xml:space="preserve"> los docentes de</w:t>
      </w:r>
      <w:r w:rsidRPr="00D539AA">
        <w:rPr>
          <w:rFonts w:ascii="Century Gothic" w:hAnsi="Century Gothic"/>
          <w:color w:val="000000" w:themeColor="text1"/>
          <w:sz w:val="22"/>
          <w:szCs w:val="22"/>
        </w:rPr>
        <w:t xml:space="preserve"> las escuelas que participan en el programa.</w:t>
      </w:r>
    </w:p>
    <w:p w:rsidR="00817435" w:rsidRPr="00D539AA" w:rsidRDefault="00525E50" w:rsidP="000C3B1D">
      <w:pPr>
        <w:jc w:val="both"/>
        <w:rPr>
          <w:rFonts w:ascii="Century Gothic" w:hAnsi="Century Gothic"/>
          <w:color w:val="000000" w:themeColor="text1"/>
          <w:sz w:val="22"/>
          <w:szCs w:val="22"/>
        </w:rPr>
      </w:pPr>
      <w:r w:rsidRPr="00D539AA">
        <w:rPr>
          <w:rFonts w:ascii="Century Gothic" w:hAnsi="Century Gothic" w:cs="Calibri"/>
          <w:color w:val="000000" w:themeColor="text1"/>
          <w:sz w:val="22"/>
          <w:szCs w:val="22"/>
          <w:u w:val="single"/>
        </w:rPr>
        <w:t>Capacitación a Directores</w:t>
      </w:r>
      <w:r w:rsidR="00611E0C" w:rsidRPr="00D539AA">
        <w:rPr>
          <w:rFonts w:ascii="Century Gothic" w:hAnsi="Century Gothic" w:cs="Calibri"/>
          <w:color w:val="000000" w:themeColor="text1"/>
          <w:sz w:val="22"/>
          <w:szCs w:val="22"/>
          <w:u w:val="single"/>
        </w:rPr>
        <w:t xml:space="preserve"> de escuela</w:t>
      </w:r>
      <w:r w:rsidRPr="00D539AA">
        <w:rPr>
          <w:rFonts w:ascii="Century Gothic" w:hAnsi="Century Gothic" w:cs="Calibri"/>
          <w:color w:val="000000" w:themeColor="text1"/>
          <w:sz w:val="22"/>
          <w:szCs w:val="22"/>
          <w:u w:val="single"/>
        </w:rPr>
        <w:t>.</w:t>
      </w:r>
      <w:r w:rsidRPr="00D539AA">
        <w:rPr>
          <w:rFonts w:ascii="Century Gothic" w:hAnsi="Century Gothic" w:cs="Calibri"/>
          <w:color w:val="000000" w:themeColor="text1"/>
          <w:sz w:val="22"/>
          <w:szCs w:val="22"/>
        </w:rPr>
        <w:t xml:space="preserve"> </w:t>
      </w:r>
      <w:r w:rsidR="00817435" w:rsidRPr="00D539AA">
        <w:rPr>
          <w:rFonts w:ascii="Century Gothic" w:hAnsi="Century Gothic"/>
          <w:color w:val="000000" w:themeColor="text1"/>
          <w:sz w:val="22"/>
          <w:szCs w:val="22"/>
        </w:rPr>
        <w:t xml:space="preserve">Para alcanzar los objetivos trazados en el programa, es necesario que tanto los </w:t>
      </w:r>
      <w:r w:rsidR="00A10117" w:rsidRPr="00D539AA">
        <w:rPr>
          <w:rFonts w:ascii="Century Gothic" w:hAnsi="Century Gothic"/>
          <w:color w:val="000000" w:themeColor="text1"/>
          <w:sz w:val="22"/>
          <w:szCs w:val="22"/>
        </w:rPr>
        <w:t>D</w:t>
      </w:r>
      <w:r w:rsidR="00817435" w:rsidRPr="00D539AA">
        <w:rPr>
          <w:rFonts w:ascii="Century Gothic" w:hAnsi="Century Gothic"/>
          <w:color w:val="000000" w:themeColor="text1"/>
          <w:sz w:val="22"/>
          <w:szCs w:val="22"/>
        </w:rPr>
        <w:t xml:space="preserve">irectores como los </w:t>
      </w:r>
      <w:r w:rsidR="00A10117" w:rsidRPr="00D539AA">
        <w:rPr>
          <w:rFonts w:ascii="Century Gothic" w:hAnsi="Century Gothic"/>
          <w:color w:val="000000" w:themeColor="text1"/>
          <w:sz w:val="22"/>
          <w:szCs w:val="22"/>
        </w:rPr>
        <w:t>S</w:t>
      </w:r>
      <w:r w:rsidR="00817435" w:rsidRPr="00D539AA">
        <w:rPr>
          <w:rFonts w:ascii="Century Gothic" w:hAnsi="Century Gothic"/>
          <w:color w:val="000000" w:themeColor="text1"/>
          <w:sz w:val="22"/>
          <w:szCs w:val="22"/>
        </w:rPr>
        <w:t>upervisores de las regiones educativas involucradas participen de una formación continua, con el propósito de fortalecer su gestión directiva y aportar conocimiento y herramientas que les permita gestionar escuelas innovadoras al servicio del aprendizaje significativos de los estudiantes. Es por ello que la SENACYT suscribió convenio con la Fundación ProEd “Alexander Psychoyos”, para brindar tres capacitaciones</w:t>
      </w:r>
      <w:r w:rsidRPr="00D539AA">
        <w:rPr>
          <w:rFonts w:ascii="Century Gothic" w:hAnsi="Century Gothic"/>
          <w:color w:val="000000" w:themeColor="text1"/>
          <w:sz w:val="22"/>
          <w:szCs w:val="22"/>
        </w:rPr>
        <w:t xml:space="preserve"> </w:t>
      </w:r>
      <w:r w:rsidR="00817435" w:rsidRPr="00D539AA">
        <w:rPr>
          <w:rFonts w:ascii="Century Gothic" w:hAnsi="Century Gothic"/>
          <w:color w:val="000000" w:themeColor="text1"/>
          <w:sz w:val="22"/>
          <w:szCs w:val="22"/>
        </w:rPr>
        <w:t>durante el año 2017, en temas de Gestión Directiva, a los 50 directores y 36 supervisores de las escuelas del MEDUCA que participan en el Programa. Este programa de capacitaciones continuará e</w:t>
      </w:r>
      <w:r w:rsidR="00A10117" w:rsidRPr="00D539AA">
        <w:rPr>
          <w:rFonts w:ascii="Century Gothic" w:hAnsi="Century Gothic"/>
          <w:color w:val="000000" w:themeColor="text1"/>
          <w:sz w:val="22"/>
          <w:szCs w:val="22"/>
        </w:rPr>
        <w:t>l</w:t>
      </w:r>
      <w:r w:rsidR="00817435" w:rsidRPr="00D539AA">
        <w:rPr>
          <w:rFonts w:ascii="Century Gothic" w:hAnsi="Century Gothic"/>
          <w:color w:val="000000" w:themeColor="text1"/>
          <w:sz w:val="22"/>
          <w:szCs w:val="22"/>
        </w:rPr>
        <w:t xml:space="preserve"> próximo año</w:t>
      </w:r>
      <w:r w:rsidR="00A10117" w:rsidRPr="00D539AA">
        <w:rPr>
          <w:rFonts w:ascii="Century Gothic" w:hAnsi="Century Gothic"/>
          <w:color w:val="000000" w:themeColor="text1"/>
          <w:sz w:val="22"/>
          <w:szCs w:val="22"/>
        </w:rPr>
        <w:t>.</w:t>
      </w:r>
    </w:p>
    <w:p w:rsidR="00817435" w:rsidRPr="00D539AA" w:rsidRDefault="00817435" w:rsidP="00E67521">
      <w:pPr>
        <w:rPr>
          <w:color w:val="000000" w:themeColor="text1"/>
        </w:rPr>
      </w:pPr>
    </w:p>
    <w:p w:rsidR="00A10117" w:rsidRPr="00D539AA" w:rsidRDefault="00A10117" w:rsidP="00E67D4C">
      <w:pPr>
        <w:pStyle w:val="Prrafodelista"/>
        <w:numPr>
          <w:ilvl w:val="0"/>
          <w:numId w:val="12"/>
        </w:numPr>
        <w:jc w:val="both"/>
        <w:rPr>
          <w:rFonts w:ascii="Century Gothic" w:hAnsi="Century Gothic"/>
          <w:b/>
          <w:color w:val="000000" w:themeColor="text1"/>
        </w:rPr>
      </w:pPr>
      <w:r w:rsidRPr="00D539AA">
        <w:rPr>
          <w:rFonts w:ascii="Century Gothic" w:hAnsi="Century Gothic"/>
          <w:b/>
          <w:color w:val="000000" w:themeColor="text1"/>
        </w:rPr>
        <w:t>POSTGRADO PARA PROFESORES DE CIENCIAS Y MATEMÁTICA</w:t>
      </w:r>
      <w:r w:rsidR="009048B2" w:rsidRPr="00D539AA">
        <w:rPr>
          <w:rFonts w:ascii="Century Gothic" w:hAnsi="Century Gothic"/>
          <w:b/>
          <w:color w:val="000000" w:themeColor="text1"/>
        </w:rPr>
        <w:t xml:space="preserve"> </w:t>
      </w:r>
    </w:p>
    <w:p w:rsidR="00817435" w:rsidRPr="00D539AA" w:rsidRDefault="009048B2" w:rsidP="005A01AB">
      <w:pPr>
        <w:jc w:val="both"/>
        <w:rPr>
          <w:rFonts w:ascii="Century Gothic" w:hAnsi="Century Gothic"/>
          <w:color w:val="000000" w:themeColor="text1"/>
          <w:sz w:val="22"/>
          <w:szCs w:val="22"/>
        </w:rPr>
      </w:pPr>
      <w:r w:rsidRPr="00D539AA">
        <w:rPr>
          <w:rFonts w:ascii="Century Gothic" w:hAnsi="Century Gothic"/>
          <w:color w:val="000000" w:themeColor="text1"/>
          <w:sz w:val="22"/>
          <w:szCs w:val="22"/>
        </w:rPr>
        <w:t xml:space="preserve">A través de un convenio con la Universidad Autónoma de Barcelona (UAB) se desarrolla </w:t>
      </w:r>
      <w:r w:rsidR="004A75B2" w:rsidRPr="00D539AA">
        <w:rPr>
          <w:rFonts w:ascii="Century Gothic" w:hAnsi="Century Gothic"/>
          <w:color w:val="000000" w:themeColor="text1"/>
          <w:sz w:val="22"/>
          <w:szCs w:val="22"/>
        </w:rPr>
        <w:t xml:space="preserve">hasta febrero de 2018 </w:t>
      </w:r>
      <w:r w:rsidRPr="00D539AA">
        <w:rPr>
          <w:rFonts w:ascii="Century Gothic" w:hAnsi="Century Gothic"/>
          <w:color w:val="000000" w:themeColor="text1"/>
          <w:sz w:val="22"/>
          <w:szCs w:val="22"/>
        </w:rPr>
        <w:t>un postgrado de didáctica de las ciencias para 33 profesores provenientes de distintas provincias y tres biólogas que trabajan en la Dirección de Aprendizaje.</w:t>
      </w:r>
      <w:r w:rsidR="00495995" w:rsidRPr="00D539AA">
        <w:rPr>
          <w:rFonts w:ascii="Century Gothic" w:hAnsi="Century Gothic"/>
          <w:color w:val="000000" w:themeColor="text1"/>
          <w:sz w:val="22"/>
          <w:szCs w:val="22"/>
        </w:rPr>
        <w:t xml:space="preserve">  Por otro lado</w:t>
      </w:r>
      <w:r w:rsidR="004A75B2" w:rsidRPr="00D539AA">
        <w:rPr>
          <w:rFonts w:ascii="Century Gothic" w:hAnsi="Century Gothic"/>
          <w:color w:val="000000" w:themeColor="text1"/>
          <w:sz w:val="22"/>
          <w:szCs w:val="22"/>
        </w:rPr>
        <w:t xml:space="preserve"> 34 docentes de matemáticas del MEDUCA y una licenciada en matemáticas de la SENACYT reciben un posgrado de didáctica de la matemática. Los docentes fueron seleccionados a través de una convocatoria pública en la que participaron 200 profesores.</w:t>
      </w:r>
      <w:r w:rsidR="00495995" w:rsidRPr="00D539AA">
        <w:rPr>
          <w:rFonts w:ascii="Century Gothic" w:hAnsi="Century Gothic"/>
          <w:color w:val="000000" w:themeColor="text1"/>
          <w:sz w:val="22"/>
          <w:szCs w:val="22"/>
        </w:rPr>
        <w:t xml:space="preserve"> De esta forma se provee a los docentes del Ministerio de Educación de estrategias didácticas para mejorar la enseñanza en las áreas de su especialidad.</w:t>
      </w:r>
      <w:r w:rsidRPr="00D539AA">
        <w:rPr>
          <w:rFonts w:ascii="Century Gothic" w:hAnsi="Century Gothic"/>
          <w:color w:val="000000" w:themeColor="text1"/>
          <w:sz w:val="22"/>
          <w:szCs w:val="22"/>
        </w:rPr>
        <w:t xml:space="preserve"> </w:t>
      </w:r>
    </w:p>
    <w:p w:rsidR="00A9052B" w:rsidRPr="00D539AA" w:rsidRDefault="00A9052B" w:rsidP="005A01AB">
      <w:pPr>
        <w:jc w:val="both"/>
        <w:rPr>
          <w:rFonts w:ascii="Century Gothic" w:hAnsi="Century Gothic"/>
          <w:color w:val="000000" w:themeColor="text1"/>
        </w:rPr>
      </w:pPr>
    </w:p>
    <w:p w:rsidR="00A9052B" w:rsidRPr="00D539AA" w:rsidRDefault="00A10117" w:rsidP="00E67D4C">
      <w:pPr>
        <w:pStyle w:val="Prrafodelista"/>
        <w:numPr>
          <w:ilvl w:val="0"/>
          <w:numId w:val="12"/>
        </w:numPr>
        <w:rPr>
          <w:rFonts w:ascii="Century Gothic" w:hAnsi="Century Gothic"/>
          <w:b/>
          <w:color w:val="000000" w:themeColor="text1"/>
        </w:rPr>
      </w:pPr>
      <w:r w:rsidRPr="00D539AA">
        <w:rPr>
          <w:rFonts w:ascii="Century Gothic" w:hAnsi="Century Gothic"/>
          <w:b/>
          <w:color w:val="000000" w:themeColor="text1"/>
        </w:rPr>
        <w:t>ENCUENTRO DE EXPERIENCIAS DE AULA</w:t>
      </w:r>
    </w:p>
    <w:p w:rsidR="00BD391F" w:rsidRPr="00D539AA" w:rsidRDefault="00A9052B" w:rsidP="00E67D4C">
      <w:pPr>
        <w:jc w:val="both"/>
        <w:rPr>
          <w:rFonts w:ascii="Century Gothic" w:hAnsi="Century Gothic"/>
          <w:color w:val="000000" w:themeColor="text1"/>
          <w:sz w:val="22"/>
          <w:szCs w:val="22"/>
        </w:rPr>
      </w:pPr>
      <w:r w:rsidRPr="00D539AA">
        <w:rPr>
          <w:rFonts w:ascii="Century Gothic" w:hAnsi="Century Gothic"/>
          <w:color w:val="000000" w:themeColor="text1"/>
          <w:sz w:val="22"/>
          <w:szCs w:val="22"/>
        </w:rPr>
        <w:t>Del 18 al 20 de septiembre</w:t>
      </w:r>
      <w:r w:rsidR="00E67D4C" w:rsidRPr="00D539AA">
        <w:rPr>
          <w:rFonts w:ascii="Century Gothic" w:hAnsi="Century Gothic"/>
          <w:color w:val="000000" w:themeColor="text1"/>
          <w:sz w:val="22"/>
          <w:szCs w:val="22"/>
        </w:rPr>
        <w:t xml:space="preserve"> de 2017</w:t>
      </w:r>
      <w:r w:rsidRPr="00D539AA">
        <w:rPr>
          <w:rFonts w:ascii="Century Gothic" w:hAnsi="Century Gothic"/>
          <w:color w:val="000000" w:themeColor="text1"/>
          <w:sz w:val="22"/>
          <w:szCs w:val="22"/>
        </w:rPr>
        <w:t xml:space="preserve"> se realizó el Encuentro de Experiencias de Aula para 150 maestros de escuelas primarias de diferentes regiones a nivel nacional. Durante este evento se realizaron talleres de actualización en los que participaron como facilitadores expertos nacionales y extranjeros, contamos también con un grupo de científicos que presentaron sus trabajos de una manera accesible y dinámica de forma que los docentes pudieran trasladar ese conocimiento al salón de clases. Los participantes tuvieron la oportunidad de poner a prueba su ingenio matemático en los desafíos del Mini Festival matemático Julia Robinson y 28 docentes compartieron en una exposición de proyectos algunas de sus experiencias de clase con otros docentes generándose un clima de intercambio y crecimiento académico muy interesante.</w:t>
      </w:r>
    </w:p>
    <w:p w:rsidR="00BD391F" w:rsidRPr="00D539AA" w:rsidRDefault="00BD391F" w:rsidP="00E67D4C">
      <w:pPr>
        <w:jc w:val="both"/>
        <w:rPr>
          <w:rFonts w:ascii="Century Gothic" w:hAnsi="Century Gothic"/>
          <w:color w:val="000000" w:themeColor="text1"/>
        </w:rPr>
      </w:pPr>
    </w:p>
    <w:p w:rsidR="00BD391F" w:rsidRPr="00D539AA" w:rsidRDefault="00BD391F" w:rsidP="00BD391F">
      <w:pPr>
        <w:pStyle w:val="Prrafodelista"/>
        <w:numPr>
          <w:ilvl w:val="0"/>
          <w:numId w:val="12"/>
        </w:numPr>
        <w:spacing w:line="276" w:lineRule="auto"/>
        <w:jc w:val="both"/>
        <w:rPr>
          <w:rFonts w:ascii="Century Gothic" w:hAnsi="Century Gothic"/>
          <w:b/>
          <w:color w:val="000000" w:themeColor="text1"/>
          <w:lang w:val="es-PA" w:eastAsia="es-ES_tradnl"/>
        </w:rPr>
      </w:pPr>
      <w:r w:rsidRPr="00D539AA">
        <w:rPr>
          <w:rFonts w:ascii="Century Gothic" w:hAnsi="Century Gothic"/>
          <w:b/>
          <w:color w:val="000000" w:themeColor="text1"/>
        </w:rPr>
        <w:t>CURSO DE CIENCIAS EN INGLES</w:t>
      </w:r>
    </w:p>
    <w:p w:rsidR="00BD391F" w:rsidRPr="00D539AA" w:rsidRDefault="00BD391F" w:rsidP="00BD391F">
      <w:pPr>
        <w:jc w:val="both"/>
        <w:rPr>
          <w:rFonts w:ascii="Century Gothic" w:hAnsi="Century Gothic"/>
          <w:color w:val="000000" w:themeColor="text1"/>
          <w:sz w:val="22"/>
          <w:szCs w:val="22"/>
        </w:rPr>
      </w:pPr>
      <w:r w:rsidRPr="00D539AA">
        <w:rPr>
          <w:rFonts w:ascii="Century Gothic" w:hAnsi="Century Gothic"/>
          <w:color w:val="000000" w:themeColor="text1"/>
          <w:sz w:val="22"/>
          <w:szCs w:val="22"/>
        </w:rPr>
        <w:t xml:space="preserve">La Secretaría Nacional de Ciencia, Tecnología e Innovación (SENACYT) hizo un convenio con Universidad del Sur de la Florida (USF) para la realización de un Curso de Enseñanza de Ciencia en el idioma inglés para Primaria (Elementary Science Teaching Course).  El objetivo es fortalecer la capacidad de enseñar ciencias de manera de  promover las habilidades de pensamiento científico y conocimiento conceptual, además de dar la oportunidad a los docentes de practicar inglés semanalmente. </w:t>
      </w:r>
    </w:p>
    <w:p w:rsidR="00BD391F" w:rsidRPr="00D539AA" w:rsidRDefault="00BD391F" w:rsidP="00BD391F">
      <w:pPr>
        <w:jc w:val="both"/>
        <w:rPr>
          <w:rFonts w:ascii="Century Gothic" w:eastAsia="Arial" w:hAnsi="Century Gothic" w:cs="Arial"/>
          <w:color w:val="000000" w:themeColor="text1"/>
          <w:sz w:val="22"/>
          <w:szCs w:val="22"/>
        </w:rPr>
      </w:pPr>
      <w:r w:rsidRPr="00D539AA">
        <w:rPr>
          <w:rFonts w:ascii="Century Gothic" w:eastAsia="Arial" w:hAnsi="Century Gothic" w:cs="Arial"/>
          <w:color w:val="000000" w:themeColor="text1"/>
          <w:sz w:val="22"/>
          <w:szCs w:val="22"/>
        </w:rPr>
        <w:t>Se incluyeron tres cursos de desarrollo profesional. Los maestros se beneficiaron al aprender prácticas efectivas de la enseñanza de las ciencias al igual que contenido de ciencias a nivel de primaria que pueden aplicar directamente en sus aulas.</w:t>
      </w:r>
    </w:p>
    <w:p w:rsidR="00BD391F" w:rsidRPr="00D539AA" w:rsidRDefault="00BD391F" w:rsidP="00BD391F">
      <w:pPr>
        <w:jc w:val="both"/>
        <w:rPr>
          <w:rFonts w:ascii="Century Gothic" w:eastAsia="Arial" w:hAnsi="Century Gothic" w:cs="Arial"/>
          <w:color w:val="000000" w:themeColor="text1"/>
          <w:sz w:val="22"/>
          <w:szCs w:val="22"/>
        </w:rPr>
      </w:pPr>
      <w:r w:rsidRPr="00D539AA">
        <w:rPr>
          <w:rFonts w:ascii="Century Gothic" w:eastAsia="Arial" w:hAnsi="Century Gothic" w:cs="Arial"/>
          <w:color w:val="000000" w:themeColor="text1"/>
          <w:sz w:val="22"/>
          <w:szCs w:val="22"/>
        </w:rPr>
        <w:t>El curso utiliza las mejores prácticas para la enseñanza de ciencias en primaria, basadas en investigación. Parte del programa es impartido en modalidad virtual. Profesores de la Facultad de Educación de la Universidad del Sur de la Florida viajaron a Panamá para impartir la capacitación presencial y las prácticas en las aulas durante 2 veces cada módulo (tres días cada viaje). Los componentes virtuales del programa permiten a los participantes trabajar los módulos utilizando estrategias contemporáneas en enseñanza virtual (online learning) (ej. Videos, audiovisuales, colaboración) y fortaleciendo su nivel de inglés además del contenido de ciencias. El componente presencial expone a los participantes a la indagación de la ciencia por medio de actividades prácticas que realizan de primera mano como si ellos mismos fueran alumnos de primaria. Dentro del curso se incluyeron visitas (con guías bilingues) al Biomuseo, Punta Culebra, Explora y las Esclusas del Canal de Panamá que se incluyeron como material para las clases.</w:t>
      </w:r>
    </w:p>
    <w:p w:rsidR="00BD391F" w:rsidRPr="00D539AA" w:rsidRDefault="00BD391F" w:rsidP="00BD391F">
      <w:pPr>
        <w:widowControl w:val="0"/>
        <w:spacing w:line="276" w:lineRule="auto"/>
        <w:ind w:right="191"/>
        <w:jc w:val="both"/>
        <w:rPr>
          <w:rFonts w:ascii="Century Gothic" w:eastAsia="Arial" w:hAnsi="Century Gothic" w:cs="Arial"/>
          <w:color w:val="000000" w:themeColor="text1"/>
          <w:sz w:val="22"/>
          <w:szCs w:val="22"/>
        </w:rPr>
      </w:pPr>
      <w:r w:rsidRPr="00D539AA">
        <w:rPr>
          <w:rFonts w:ascii="Century Gothic" w:eastAsia="Arial" w:hAnsi="Century Gothic" w:cs="Arial"/>
          <w:color w:val="000000" w:themeColor="text1"/>
          <w:sz w:val="22"/>
          <w:szCs w:val="22"/>
        </w:rPr>
        <w:t xml:space="preserve"> </w:t>
      </w:r>
    </w:p>
    <w:p w:rsidR="00BD391F" w:rsidRPr="00D539AA" w:rsidRDefault="00BD391F" w:rsidP="00BD391F">
      <w:pPr>
        <w:spacing w:line="276" w:lineRule="auto"/>
        <w:jc w:val="both"/>
        <w:rPr>
          <w:rFonts w:ascii="Century Gothic" w:eastAsia="Calibri" w:hAnsi="Century Gothic" w:cs="Calibri"/>
          <w:color w:val="000000" w:themeColor="text1"/>
          <w:sz w:val="22"/>
          <w:szCs w:val="22"/>
        </w:rPr>
      </w:pPr>
      <w:r w:rsidRPr="00D539AA">
        <w:rPr>
          <w:rFonts w:ascii="Century Gothic" w:hAnsi="Century Gothic"/>
          <w:color w:val="000000" w:themeColor="text1"/>
          <w:sz w:val="22"/>
          <w:szCs w:val="22"/>
        </w:rPr>
        <w:t>Participaron de este curso 45 maestros de Panamá Bilingüe proveniente de las diez provincias y una comarca, dos facilitadoras de Hagamos Ciencia y una de Aprende al Máximo. Los docentes del interior se alojaron en la Ciudad del Saber fortaleciendo sus vínculos y su sentido de pertenencia.</w:t>
      </w:r>
    </w:p>
    <w:p w:rsidR="00BD391F" w:rsidRPr="00D539AA" w:rsidRDefault="00BD391F" w:rsidP="00BD391F">
      <w:pPr>
        <w:spacing w:line="276" w:lineRule="auto"/>
        <w:jc w:val="both"/>
        <w:rPr>
          <w:rFonts w:ascii="Century Gothic" w:hAnsi="Century Gothic"/>
          <w:color w:val="000000" w:themeColor="text1"/>
          <w:sz w:val="22"/>
          <w:szCs w:val="22"/>
        </w:rPr>
      </w:pPr>
      <w:r w:rsidRPr="00D539AA">
        <w:rPr>
          <w:rFonts w:ascii="Century Gothic" w:hAnsi="Century Gothic"/>
          <w:color w:val="000000" w:themeColor="text1"/>
          <w:sz w:val="22"/>
          <w:szCs w:val="22"/>
        </w:rPr>
        <w:t>Video del curso:</w:t>
      </w:r>
    </w:p>
    <w:p w:rsidR="00BD391F" w:rsidRPr="00D539AA" w:rsidRDefault="005356C5" w:rsidP="00BD391F">
      <w:pPr>
        <w:spacing w:line="276" w:lineRule="auto"/>
        <w:jc w:val="both"/>
        <w:rPr>
          <w:rFonts w:ascii="Century Gothic" w:hAnsi="Century Gothic"/>
          <w:color w:val="000000" w:themeColor="text1"/>
          <w:sz w:val="22"/>
          <w:szCs w:val="22"/>
        </w:rPr>
      </w:pPr>
      <w:hyperlink r:id="rId11" w:history="1">
        <w:r w:rsidR="00BD391F" w:rsidRPr="00D539AA">
          <w:rPr>
            <w:rStyle w:val="Hipervnculo"/>
            <w:rFonts w:ascii="Century Gothic" w:hAnsi="Century Gothic"/>
            <w:color w:val="000000" w:themeColor="text1"/>
            <w:sz w:val="22"/>
            <w:szCs w:val="22"/>
          </w:rPr>
          <w:t>https://www.youtube.com/watch?v=KhcT0tPNcpQ&amp;t=45s</w:t>
        </w:r>
      </w:hyperlink>
    </w:p>
    <w:p w:rsidR="00A9052B" w:rsidRPr="00D539AA" w:rsidRDefault="00A9052B" w:rsidP="00E67D4C">
      <w:pPr>
        <w:jc w:val="both"/>
        <w:rPr>
          <w:rFonts w:ascii="Century Gothic" w:hAnsi="Century Gothic"/>
          <w:color w:val="000000" w:themeColor="text1"/>
        </w:rPr>
      </w:pPr>
      <w:r w:rsidRPr="00D539AA">
        <w:rPr>
          <w:rFonts w:ascii="Century Gothic" w:hAnsi="Century Gothic"/>
          <w:color w:val="000000" w:themeColor="text1"/>
        </w:rPr>
        <w:t xml:space="preserve"> </w:t>
      </w:r>
    </w:p>
    <w:p w:rsidR="00A9052B" w:rsidRPr="00D539AA" w:rsidRDefault="00A9052B" w:rsidP="00A9052B">
      <w:pPr>
        <w:rPr>
          <w:rFonts w:ascii="Century Gothic" w:hAnsi="Century Gothic"/>
          <w:b/>
          <w:color w:val="000000" w:themeColor="text1"/>
          <w:u w:val="single"/>
        </w:rPr>
      </w:pPr>
    </w:p>
    <w:p w:rsidR="00A9052B" w:rsidRPr="00D539AA" w:rsidRDefault="00A9052B" w:rsidP="00A9052B">
      <w:pPr>
        <w:rPr>
          <w:rFonts w:ascii="Century Gothic" w:hAnsi="Century Gothic"/>
          <w:b/>
          <w:color w:val="000000" w:themeColor="text1"/>
          <w:u w:val="single"/>
        </w:rPr>
      </w:pPr>
    </w:p>
    <w:p w:rsidR="00A9052B" w:rsidRPr="00D539AA" w:rsidRDefault="00A9052B" w:rsidP="00A9052B">
      <w:pPr>
        <w:rPr>
          <w:rFonts w:ascii="Century Gothic" w:hAnsi="Century Gothic"/>
          <w:color w:val="000000" w:themeColor="text1"/>
        </w:rPr>
      </w:pPr>
    </w:p>
    <w:p w:rsidR="00A9052B" w:rsidRPr="00D539AA" w:rsidRDefault="00A9052B" w:rsidP="005A01AB">
      <w:pPr>
        <w:jc w:val="both"/>
        <w:rPr>
          <w:rFonts w:ascii="Century Gothic" w:hAnsi="Century Gothic"/>
          <w:color w:val="000000" w:themeColor="text1"/>
        </w:rPr>
      </w:pPr>
    </w:p>
    <w:sectPr w:rsidR="00A9052B" w:rsidRPr="00D539AA">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6C5" w:rsidRDefault="005356C5" w:rsidP="00A35871">
      <w:r>
        <w:separator/>
      </w:r>
    </w:p>
  </w:endnote>
  <w:endnote w:type="continuationSeparator" w:id="0">
    <w:p w:rsidR="005356C5" w:rsidRDefault="005356C5" w:rsidP="00A3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7074106"/>
      <w:docPartObj>
        <w:docPartGallery w:val="Page Numbers (Bottom of Page)"/>
        <w:docPartUnique/>
      </w:docPartObj>
    </w:sdtPr>
    <w:sdtEndPr/>
    <w:sdtContent>
      <w:p w:rsidR="00727481" w:rsidRDefault="00727481">
        <w:pPr>
          <w:pStyle w:val="Piedepgina"/>
          <w:jc w:val="center"/>
        </w:pPr>
        <w:r>
          <w:fldChar w:fldCharType="begin"/>
        </w:r>
        <w:r>
          <w:instrText>PAGE   \* MERGEFORMAT</w:instrText>
        </w:r>
        <w:r>
          <w:fldChar w:fldCharType="separate"/>
        </w:r>
        <w:r w:rsidR="000D4623" w:rsidRPr="000D4623">
          <w:rPr>
            <w:noProof/>
            <w:lang w:val="es-ES"/>
          </w:rPr>
          <w:t>1</w:t>
        </w:r>
        <w:r>
          <w:fldChar w:fldCharType="end"/>
        </w:r>
      </w:p>
    </w:sdtContent>
  </w:sdt>
  <w:p w:rsidR="00727481" w:rsidRDefault="007274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6C5" w:rsidRDefault="005356C5" w:rsidP="00A35871">
      <w:r>
        <w:separator/>
      </w:r>
    </w:p>
  </w:footnote>
  <w:footnote w:type="continuationSeparator" w:id="0">
    <w:p w:rsidR="005356C5" w:rsidRDefault="005356C5" w:rsidP="00A35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C779D"/>
    <w:multiLevelType w:val="hybridMultilevel"/>
    <w:tmpl w:val="40D0E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3825E8"/>
    <w:multiLevelType w:val="hybridMultilevel"/>
    <w:tmpl w:val="53DC8614"/>
    <w:lvl w:ilvl="0" w:tplc="3D9C19E8">
      <w:start w:val="1"/>
      <w:numFmt w:val="upperRoman"/>
      <w:lvlText w:val="%1-"/>
      <w:lvlJc w:val="left"/>
      <w:pPr>
        <w:ind w:left="1428" w:hanging="720"/>
      </w:pPr>
      <w:rPr>
        <w:rFonts w:eastAsia="Calibri" w:cs="Calibri"/>
        <w:u w:val="single"/>
      </w:rPr>
    </w:lvl>
    <w:lvl w:ilvl="1" w:tplc="040A0019">
      <w:start w:val="1"/>
      <w:numFmt w:val="lowerLetter"/>
      <w:lvlText w:val="%2."/>
      <w:lvlJc w:val="left"/>
      <w:pPr>
        <w:ind w:left="1788" w:hanging="360"/>
      </w:pPr>
    </w:lvl>
    <w:lvl w:ilvl="2" w:tplc="040A001B">
      <w:start w:val="1"/>
      <w:numFmt w:val="lowerRoman"/>
      <w:lvlText w:val="%3."/>
      <w:lvlJc w:val="right"/>
      <w:pPr>
        <w:ind w:left="2508" w:hanging="180"/>
      </w:pPr>
    </w:lvl>
    <w:lvl w:ilvl="3" w:tplc="040A000F">
      <w:start w:val="1"/>
      <w:numFmt w:val="decimal"/>
      <w:lvlText w:val="%4."/>
      <w:lvlJc w:val="left"/>
      <w:pPr>
        <w:ind w:left="3228" w:hanging="360"/>
      </w:pPr>
    </w:lvl>
    <w:lvl w:ilvl="4" w:tplc="040A0019">
      <w:start w:val="1"/>
      <w:numFmt w:val="lowerLetter"/>
      <w:lvlText w:val="%5."/>
      <w:lvlJc w:val="left"/>
      <w:pPr>
        <w:ind w:left="3948" w:hanging="360"/>
      </w:pPr>
    </w:lvl>
    <w:lvl w:ilvl="5" w:tplc="040A001B">
      <w:start w:val="1"/>
      <w:numFmt w:val="lowerRoman"/>
      <w:lvlText w:val="%6."/>
      <w:lvlJc w:val="right"/>
      <w:pPr>
        <w:ind w:left="4668" w:hanging="180"/>
      </w:pPr>
    </w:lvl>
    <w:lvl w:ilvl="6" w:tplc="040A000F">
      <w:start w:val="1"/>
      <w:numFmt w:val="decimal"/>
      <w:lvlText w:val="%7."/>
      <w:lvlJc w:val="left"/>
      <w:pPr>
        <w:ind w:left="5388" w:hanging="360"/>
      </w:pPr>
    </w:lvl>
    <w:lvl w:ilvl="7" w:tplc="040A0019">
      <w:start w:val="1"/>
      <w:numFmt w:val="lowerLetter"/>
      <w:lvlText w:val="%8."/>
      <w:lvlJc w:val="left"/>
      <w:pPr>
        <w:ind w:left="6108" w:hanging="360"/>
      </w:pPr>
    </w:lvl>
    <w:lvl w:ilvl="8" w:tplc="040A001B">
      <w:start w:val="1"/>
      <w:numFmt w:val="lowerRoman"/>
      <w:lvlText w:val="%9."/>
      <w:lvlJc w:val="right"/>
      <w:pPr>
        <w:ind w:left="6828" w:hanging="180"/>
      </w:pPr>
    </w:lvl>
  </w:abstractNum>
  <w:abstractNum w:abstractNumId="2" w15:restartNumberingAfterBreak="0">
    <w:nsid w:val="0FC52B40"/>
    <w:multiLevelType w:val="hybridMultilevel"/>
    <w:tmpl w:val="D4AED0D8"/>
    <w:lvl w:ilvl="0" w:tplc="7CB6D6B0">
      <w:start w:val="1"/>
      <w:numFmt w:val="bullet"/>
      <w:lvlText w:val="•"/>
      <w:lvlJc w:val="left"/>
      <w:pPr>
        <w:tabs>
          <w:tab w:val="num" w:pos="720"/>
        </w:tabs>
        <w:ind w:left="720" w:hanging="360"/>
      </w:pPr>
      <w:rPr>
        <w:rFonts w:ascii="Arial" w:hAnsi="Arial" w:hint="default"/>
      </w:rPr>
    </w:lvl>
    <w:lvl w:ilvl="1" w:tplc="A4165C4C" w:tentative="1">
      <w:start w:val="1"/>
      <w:numFmt w:val="bullet"/>
      <w:lvlText w:val="•"/>
      <w:lvlJc w:val="left"/>
      <w:pPr>
        <w:tabs>
          <w:tab w:val="num" w:pos="1440"/>
        </w:tabs>
        <w:ind w:left="1440" w:hanging="360"/>
      </w:pPr>
      <w:rPr>
        <w:rFonts w:ascii="Arial" w:hAnsi="Arial" w:hint="default"/>
      </w:rPr>
    </w:lvl>
    <w:lvl w:ilvl="2" w:tplc="5AF49788" w:tentative="1">
      <w:start w:val="1"/>
      <w:numFmt w:val="bullet"/>
      <w:lvlText w:val="•"/>
      <w:lvlJc w:val="left"/>
      <w:pPr>
        <w:tabs>
          <w:tab w:val="num" w:pos="2160"/>
        </w:tabs>
        <w:ind w:left="2160" w:hanging="360"/>
      </w:pPr>
      <w:rPr>
        <w:rFonts w:ascii="Arial" w:hAnsi="Arial" w:hint="default"/>
      </w:rPr>
    </w:lvl>
    <w:lvl w:ilvl="3" w:tplc="A8FEC0A6" w:tentative="1">
      <w:start w:val="1"/>
      <w:numFmt w:val="bullet"/>
      <w:lvlText w:val="•"/>
      <w:lvlJc w:val="left"/>
      <w:pPr>
        <w:tabs>
          <w:tab w:val="num" w:pos="2880"/>
        </w:tabs>
        <w:ind w:left="2880" w:hanging="360"/>
      </w:pPr>
      <w:rPr>
        <w:rFonts w:ascii="Arial" w:hAnsi="Arial" w:hint="default"/>
      </w:rPr>
    </w:lvl>
    <w:lvl w:ilvl="4" w:tplc="15C23A74" w:tentative="1">
      <w:start w:val="1"/>
      <w:numFmt w:val="bullet"/>
      <w:lvlText w:val="•"/>
      <w:lvlJc w:val="left"/>
      <w:pPr>
        <w:tabs>
          <w:tab w:val="num" w:pos="3600"/>
        </w:tabs>
        <w:ind w:left="3600" w:hanging="360"/>
      </w:pPr>
      <w:rPr>
        <w:rFonts w:ascii="Arial" w:hAnsi="Arial" w:hint="default"/>
      </w:rPr>
    </w:lvl>
    <w:lvl w:ilvl="5" w:tplc="C2FA8ADE" w:tentative="1">
      <w:start w:val="1"/>
      <w:numFmt w:val="bullet"/>
      <w:lvlText w:val="•"/>
      <w:lvlJc w:val="left"/>
      <w:pPr>
        <w:tabs>
          <w:tab w:val="num" w:pos="4320"/>
        </w:tabs>
        <w:ind w:left="4320" w:hanging="360"/>
      </w:pPr>
      <w:rPr>
        <w:rFonts w:ascii="Arial" w:hAnsi="Arial" w:hint="default"/>
      </w:rPr>
    </w:lvl>
    <w:lvl w:ilvl="6" w:tplc="FBBE4338" w:tentative="1">
      <w:start w:val="1"/>
      <w:numFmt w:val="bullet"/>
      <w:lvlText w:val="•"/>
      <w:lvlJc w:val="left"/>
      <w:pPr>
        <w:tabs>
          <w:tab w:val="num" w:pos="5040"/>
        </w:tabs>
        <w:ind w:left="5040" w:hanging="360"/>
      </w:pPr>
      <w:rPr>
        <w:rFonts w:ascii="Arial" w:hAnsi="Arial" w:hint="default"/>
      </w:rPr>
    </w:lvl>
    <w:lvl w:ilvl="7" w:tplc="44CEF79C" w:tentative="1">
      <w:start w:val="1"/>
      <w:numFmt w:val="bullet"/>
      <w:lvlText w:val="•"/>
      <w:lvlJc w:val="left"/>
      <w:pPr>
        <w:tabs>
          <w:tab w:val="num" w:pos="5760"/>
        </w:tabs>
        <w:ind w:left="5760" w:hanging="360"/>
      </w:pPr>
      <w:rPr>
        <w:rFonts w:ascii="Arial" w:hAnsi="Arial" w:hint="default"/>
      </w:rPr>
    </w:lvl>
    <w:lvl w:ilvl="8" w:tplc="E6D065B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450E37"/>
    <w:multiLevelType w:val="hybridMultilevel"/>
    <w:tmpl w:val="0C6AA7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ACF1FD5"/>
    <w:multiLevelType w:val="hybridMultilevel"/>
    <w:tmpl w:val="ACFA61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F37F59"/>
    <w:multiLevelType w:val="hybridMultilevel"/>
    <w:tmpl w:val="8B3E6C18"/>
    <w:lvl w:ilvl="0" w:tplc="080A0001">
      <w:start w:val="1"/>
      <w:numFmt w:val="bullet"/>
      <w:lvlText w:val=""/>
      <w:lvlJc w:val="left"/>
      <w:pPr>
        <w:ind w:left="2130" w:hanging="360"/>
      </w:pPr>
      <w:rPr>
        <w:rFonts w:ascii="Symbol" w:hAnsi="Symbol" w:hint="default"/>
      </w:rPr>
    </w:lvl>
    <w:lvl w:ilvl="1" w:tplc="080A0003" w:tentative="1">
      <w:start w:val="1"/>
      <w:numFmt w:val="bullet"/>
      <w:lvlText w:val="o"/>
      <w:lvlJc w:val="left"/>
      <w:pPr>
        <w:ind w:left="2850" w:hanging="360"/>
      </w:pPr>
      <w:rPr>
        <w:rFonts w:ascii="Courier New" w:hAnsi="Courier New" w:cs="Courier New" w:hint="default"/>
      </w:rPr>
    </w:lvl>
    <w:lvl w:ilvl="2" w:tplc="080A0005" w:tentative="1">
      <w:start w:val="1"/>
      <w:numFmt w:val="bullet"/>
      <w:lvlText w:val=""/>
      <w:lvlJc w:val="left"/>
      <w:pPr>
        <w:ind w:left="3570" w:hanging="360"/>
      </w:pPr>
      <w:rPr>
        <w:rFonts w:ascii="Wingdings" w:hAnsi="Wingdings" w:hint="default"/>
      </w:rPr>
    </w:lvl>
    <w:lvl w:ilvl="3" w:tplc="080A0001" w:tentative="1">
      <w:start w:val="1"/>
      <w:numFmt w:val="bullet"/>
      <w:lvlText w:val=""/>
      <w:lvlJc w:val="left"/>
      <w:pPr>
        <w:ind w:left="4290" w:hanging="360"/>
      </w:pPr>
      <w:rPr>
        <w:rFonts w:ascii="Symbol" w:hAnsi="Symbol" w:hint="default"/>
      </w:rPr>
    </w:lvl>
    <w:lvl w:ilvl="4" w:tplc="080A0003" w:tentative="1">
      <w:start w:val="1"/>
      <w:numFmt w:val="bullet"/>
      <w:lvlText w:val="o"/>
      <w:lvlJc w:val="left"/>
      <w:pPr>
        <w:ind w:left="5010" w:hanging="360"/>
      </w:pPr>
      <w:rPr>
        <w:rFonts w:ascii="Courier New" w:hAnsi="Courier New" w:cs="Courier New" w:hint="default"/>
      </w:rPr>
    </w:lvl>
    <w:lvl w:ilvl="5" w:tplc="080A0005" w:tentative="1">
      <w:start w:val="1"/>
      <w:numFmt w:val="bullet"/>
      <w:lvlText w:val=""/>
      <w:lvlJc w:val="left"/>
      <w:pPr>
        <w:ind w:left="5730" w:hanging="360"/>
      </w:pPr>
      <w:rPr>
        <w:rFonts w:ascii="Wingdings" w:hAnsi="Wingdings" w:hint="default"/>
      </w:rPr>
    </w:lvl>
    <w:lvl w:ilvl="6" w:tplc="080A0001" w:tentative="1">
      <w:start w:val="1"/>
      <w:numFmt w:val="bullet"/>
      <w:lvlText w:val=""/>
      <w:lvlJc w:val="left"/>
      <w:pPr>
        <w:ind w:left="6450" w:hanging="360"/>
      </w:pPr>
      <w:rPr>
        <w:rFonts w:ascii="Symbol" w:hAnsi="Symbol" w:hint="default"/>
      </w:rPr>
    </w:lvl>
    <w:lvl w:ilvl="7" w:tplc="080A0003" w:tentative="1">
      <w:start w:val="1"/>
      <w:numFmt w:val="bullet"/>
      <w:lvlText w:val="o"/>
      <w:lvlJc w:val="left"/>
      <w:pPr>
        <w:ind w:left="7170" w:hanging="360"/>
      </w:pPr>
      <w:rPr>
        <w:rFonts w:ascii="Courier New" w:hAnsi="Courier New" w:cs="Courier New" w:hint="default"/>
      </w:rPr>
    </w:lvl>
    <w:lvl w:ilvl="8" w:tplc="080A0005" w:tentative="1">
      <w:start w:val="1"/>
      <w:numFmt w:val="bullet"/>
      <w:lvlText w:val=""/>
      <w:lvlJc w:val="left"/>
      <w:pPr>
        <w:ind w:left="7890" w:hanging="360"/>
      </w:pPr>
      <w:rPr>
        <w:rFonts w:ascii="Wingdings" w:hAnsi="Wingdings" w:hint="default"/>
      </w:rPr>
    </w:lvl>
  </w:abstractNum>
  <w:abstractNum w:abstractNumId="6" w15:restartNumberingAfterBreak="0">
    <w:nsid w:val="380B2A4B"/>
    <w:multiLevelType w:val="hybridMultilevel"/>
    <w:tmpl w:val="3C1A0762"/>
    <w:lvl w:ilvl="0" w:tplc="76D445FC">
      <w:start w:val="1"/>
      <w:numFmt w:val="decimal"/>
      <w:lvlText w:val="%1."/>
      <w:lvlJc w:val="left"/>
      <w:pPr>
        <w:ind w:left="644" w:hanging="360"/>
      </w:pPr>
      <w:rPr>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30A0931"/>
    <w:multiLevelType w:val="hybridMultilevel"/>
    <w:tmpl w:val="9238F7C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83A17E4"/>
    <w:multiLevelType w:val="hybridMultilevel"/>
    <w:tmpl w:val="85A485D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4D784C5A"/>
    <w:multiLevelType w:val="hybridMultilevel"/>
    <w:tmpl w:val="BAD05708"/>
    <w:lvl w:ilvl="0" w:tplc="2B525BCE">
      <w:start w:val="1"/>
      <w:numFmt w:val="bullet"/>
      <w:lvlText w:val="•"/>
      <w:lvlJc w:val="left"/>
      <w:pPr>
        <w:tabs>
          <w:tab w:val="num" w:pos="720"/>
        </w:tabs>
        <w:ind w:left="720" w:hanging="360"/>
      </w:pPr>
      <w:rPr>
        <w:rFonts w:ascii="Arial" w:hAnsi="Arial" w:hint="default"/>
      </w:rPr>
    </w:lvl>
    <w:lvl w:ilvl="1" w:tplc="5680D3B0" w:tentative="1">
      <w:start w:val="1"/>
      <w:numFmt w:val="bullet"/>
      <w:lvlText w:val="•"/>
      <w:lvlJc w:val="left"/>
      <w:pPr>
        <w:tabs>
          <w:tab w:val="num" w:pos="1440"/>
        </w:tabs>
        <w:ind w:left="1440" w:hanging="360"/>
      </w:pPr>
      <w:rPr>
        <w:rFonts w:ascii="Arial" w:hAnsi="Arial" w:hint="default"/>
      </w:rPr>
    </w:lvl>
    <w:lvl w:ilvl="2" w:tplc="9C4E08AC" w:tentative="1">
      <w:start w:val="1"/>
      <w:numFmt w:val="bullet"/>
      <w:lvlText w:val="•"/>
      <w:lvlJc w:val="left"/>
      <w:pPr>
        <w:tabs>
          <w:tab w:val="num" w:pos="2160"/>
        </w:tabs>
        <w:ind w:left="2160" w:hanging="360"/>
      </w:pPr>
      <w:rPr>
        <w:rFonts w:ascii="Arial" w:hAnsi="Arial" w:hint="default"/>
      </w:rPr>
    </w:lvl>
    <w:lvl w:ilvl="3" w:tplc="FAECBDD8" w:tentative="1">
      <w:start w:val="1"/>
      <w:numFmt w:val="bullet"/>
      <w:lvlText w:val="•"/>
      <w:lvlJc w:val="left"/>
      <w:pPr>
        <w:tabs>
          <w:tab w:val="num" w:pos="2880"/>
        </w:tabs>
        <w:ind w:left="2880" w:hanging="360"/>
      </w:pPr>
      <w:rPr>
        <w:rFonts w:ascii="Arial" w:hAnsi="Arial" w:hint="default"/>
      </w:rPr>
    </w:lvl>
    <w:lvl w:ilvl="4" w:tplc="81A62C84" w:tentative="1">
      <w:start w:val="1"/>
      <w:numFmt w:val="bullet"/>
      <w:lvlText w:val="•"/>
      <w:lvlJc w:val="left"/>
      <w:pPr>
        <w:tabs>
          <w:tab w:val="num" w:pos="3600"/>
        </w:tabs>
        <w:ind w:left="3600" w:hanging="360"/>
      </w:pPr>
      <w:rPr>
        <w:rFonts w:ascii="Arial" w:hAnsi="Arial" w:hint="default"/>
      </w:rPr>
    </w:lvl>
    <w:lvl w:ilvl="5" w:tplc="20CA5BFA" w:tentative="1">
      <w:start w:val="1"/>
      <w:numFmt w:val="bullet"/>
      <w:lvlText w:val="•"/>
      <w:lvlJc w:val="left"/>
      <w:pPr>
        <w:tabs>
          <w:tab w:val="num" w:pos="4320"/>
        </w:tabs>
        <w:ind w:left="4320" w:hanging="360"/>
      </w:pPr>
      <w:rPr>
        <w:rFonts w:ascii="Arial" w:hAnsi="Arial" w:hint="default"/>
      </w:rPr>
    </w:lvl>
    <w:lvl w:ilvl="6" w:tplc="030EA346" w:tentative="1">
      <w:start w:val="1"/>
      <w:numFmt w:val="bullet"/>
      <w:lvlText w:val="•"/>
      <w:lvlJc w:val="left"/>
      <w:pPr>
        <w:tabs>
          <w:tab w:val="num" w:pos="5040"/>
        </w:tabs>
        <w:ind w:left="5040" w:hanging="360"/>
      </w:pPr>
      <w:rPr>
        <w:rFonts w:ascii="Arial" w:hAnsi="Arial" w:hint="default"/>
      </w:rPr>
    </w:lvl>
    <w:lvl w:ilvl="7" w:tplc="3B2ECC42" w:tentative="1">
      <w:start w:val="1"/>
      <w:numFmt w:val="bullet"/>
      <w:lvlText w:val="•"/>
      <w:lvlJc w:val="left"/>
      <w:pPr>
        <w:tabs>
          <w:tab w:val="num" w:pos="5760"/>
        </w:tabs>
        <w:ind w:left="5760" w:hanging="360"/>
      </w:pPr>
      <w:rPr>
        <w:rFonts w:ascii="Arial" w:hAnsi="Arial" w:hint="default"/>
      </w:rPr>
    </w:lvl>
    <w:lvl w:ilvl="8" w:tplc="A65453F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64974F7"/>
    <w:multiLevelType w:val="hybridMultilevel"/>
    <w:tmpl w:val="6258398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5CCE0A0D"/>
    <w:multiLevelType w:val="multilevel"/>
    <w:tmpl w:val="3CAE2A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511006F"/>
    <w:multiLevelType w:val="hybridMultilevel"/>
    <w:tmpl w:val="B6487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AC315F1"/>
    <w:multiLevelType w:val="hybridMultilevel"/>
    <w:tmpl w:val="F5F4250E"/>
    <w:lvl w:ilvl="0" w:tplc="080A0001">
      <w:start w:val="1"/>
      <w:numFmt w:val="bullet"/>
      <w:lvlText w:val=""/>
      <w:lvlJc w:val="left"/>
      <w:pPr>
        <w:ind w:left="644" w:hanging="360"/>
      </w:pPr>
      <w:rPr>
        <w:rFonts w:ascii="Symbol" w:hAnsi="Symbol"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DEC5287"/>
    <w:multiLevelType w:val="multilevel"/>
    <w:tmpl w:val="089ED3EE"/>
    <w:lvl w:ilvl="0">
      <w:start w:val="1"/>
      <w:numFmt w:val="decimal"/>
      <w:lvlText w:val="%1."/>
      <w:lvlJc w:val="left"/>
      <w:pPr>
        <w:ind w:left="1068" w:hanging="360"/>
      </w:pPr>
      <w:rPr>
        <w:rFonts w:hint="default"/>
      </w:rPr>
    </w:lvl>
    <w:lvl w:ilvl="1">
      <w:start w:val="1"/>
      <w:numFmt w:val="decimal"/>
      <w:isLgl/>
      <w:lvlText w:val="%1.%2."/>
      <w:lvlJc w:val="left"/>
      <w:pPr>
        <w:ind w:left="1473" w:hanging="360"/>
      </w:pPr>
      <w:rPr>
        <w:rFonts w:hint="default"/>
      </w:rPr>
    </w:lvl>
    <w:lvl w:ilvl="2">
      <w:start w:val="1"/>
      <w:numFmt w:val="decimal"/>
      <w:isLgl/>
      <w:lvlText w:val="%1.%2.%3."/>
      <w:lvlJc w:val="left"/>
      <w:pPr>
        <w:ind w:left="2238" w:hanging="720"/>
      </w:pPr>
      <w:rPr>
        <w:rFonts w:hint="default"/>
      </w:rPr>
    </w:lvl>
    <w:lvl w:ilvl="3">
      <w:start w:val="1"/>
      <w:numFmt w:val="decimal"/>
      <w:isLgl/>
      <w:lvlText w:val="%1.%2.%3.%4."/>
      <w:lvlJc w:val="left"/>
      <w:pPr>
        <w:ind w:left="2643"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813" w:hanging="1080"/>
      </w:pPr>
      <w:rPr>
        <w:rFonts w:hint="default"/>
      </w:rPr>
    </w:lvl>
    <w:lvl w:ilvl="6">
      <w:start w:val="1"/>
      <w:numFmt w:val="decimal"/>
      <w:isLgl/>
      <w:lvlText w:val="%1.%2.%3.%4.%5.%6.%7."/>
      <w:lvlJc w:val="left"/>
      <w:pPr>
        <w:ind w:left="4218" w:hanging="1080"/>
      </w:pPr>
      <w:rPr>
        <w:rFonts w:hint="default"/>
      </w:rPr>
    </w:lvl>
    <w:lvl w:ilvl="7">
      <w:start w:val="1"/>
      <w:numFmt w:val="decimal"/>
      <w:isLgl/>
      <w:lvlText w:val="%1.%2.%3.%4.%5.%6.%7.%8."/>
      <w:lvlJc w:val="left"/>
      <w:pPr>
        <w:ind w:left="4983" w:hanging="1440"/>
      </w:pPr>
      <w:rPr>
        <w:rFonts w:hint="default"/>
      </w:rPr>
    </w:lvl>
    <w:lvl w:ilvl="8">
      <w:start w:val="1"/>
      <w:numFmt w:val="decimal"/>
      <w:isLgl/>
      <w:lvlText w:val="%1.%2.%3.%4.%5.%6.%7.%8.%9."/>
      <w:lvlJc w:val="left"/>
      <w:pPr>
        <w:ind w:left="5388" w:hanging="1440"/>
      </w:pPr>
      <w:rPr>
        <w:rFonts w:hint="default"/>
      </w:rPr>
    </w:lvl>
  </w:abstractNum>
  <w:abstractNum w:abstractNumId="15" w15:restartNumberingAfterBreak="0">
    <w:nsid w:val="79E22B89"/>
    <w:multiLevelType w:val="hybridMultilevel"/>
    <w:tmpl w:val="0D7464B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12"/>
  </w:num>
  <w:num w:numId="4">
    <w:abstractNumId w:val="5"/>
  </w:num>
  <w:num w:numId="5">
    <w:abstractNumId w:val="8"/>
  </w:num>
  <w:num w:numId="6">
    <w:abstractNumId w:val="14"/>
  </w:num>
  <w:num w:numId="7">
    <w:abstractNumId w:val="11"/>
  </w:num>
  <w:num w:numId="8">
    <w:abstractNumId w:val="15"/>
  </w:num>
  <w:num w:numId="9">
    <w:abstractNumId w:val="7"/>
  </w:num>
  <w:num w:numId="10">
    <w:abstractNumId w:val="9"/>
  </w:num>
  <w:num w:numId="11">
    <w:abstractNumId w:val="2"/>
  </w:num>
  <w:num w:numId="12">
    <w:abstractNumId w:val="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009"/>
    <w:rsid w:val="00017396"/>
    <w:rsid w:val="00032A6E"/>
    <w:rsid w:val="0004179A"/>
    <w:rsid w:val="000425A6"/>
    <w:rsid w:val="00044228"/>
    <w:rsid w:val="0005444A"/>
    <w:rsid w:val="00057EAC"/>
    <w:rsid w:val="00057FF8"/>
    <w:rsid w:val="00061A63"/>
    <w:rsid w:val="00067E91"/>
    <w:rsid w:val="00071DA8"/>
    <w:rsid w:val="00076B7C"/>
    <w:rsid w:val="00077E49"/>
    <w:rsid w:val="00094BF8"/>
    <w:rsid w:val="000A0D7D"/>
    <w:rsid w:val="000A4862"/>
    <w:rsid w:val="000C01C0"/>
    <w:rsid w:val="000C2E5F"/>
    <w:rsid w:val="000C3B1D"/>
    <w:rsid w:val="000D002B"/>
    <w:rsid w:val="000D1455"/>
    <w:rsid w:val="000D4623"/>
    <w:rsid w:val="000D6504"/>
    <w:rsid w:val="000F3581"/>
    <w:rsid w:val="0010492C"/>
    <w:rsid w:val="00104C2F"/>
    <w:rsid w:val="00107886"/>
    <w:rsid w:val="00110D41"/>
    <w:rsid w:val="00112129"/>
    <w:rsid w:val="001328EA"/>
    <w:rsid w:val="001334C0"/>
    <w:rsid w:val="001604AA"/>
    <w:rsid w:val="00175980"/>
    <w:rsid w:val="00180BF9"/>
    <w:rsid w:val="0018734B"/>
    <w:rsid w:val="00191E8A"/>
    <w:rsid w:val="001F321D"/>
    <w:rsid w:val="001F52ED"/>
    <w:rsid w:val="00204A27"/>
    <w:rsid w:val="00211D70"/>
    <w:rsid w:val="002173EF"/>
    <w:rsid w:val="00223C20"/>
    <w:rsid w:val="00224B79"/>
    <w:rsid w:val="0023181B"/>
    <w:rsid w:val="00236E25"/>
    <w:rsid w:val="00241B0A"/>
    <w:rsid w:val="002445D6"/>
    <w:rsid w:val="0028768D"/>
    <w:rsid w:val="00287D5E"/>
    <w:rsid w:val="002A0E51"/>
    <w:rsid w:val="002B25AE"/>
    <w:rsid w:val="002B659A"/>
    <w:rsid w:val="00311AFE"/>
    <w:rsid w:val="0031402A"/>
    <w:rsid w:val="00331B09"/>
    <w:rsid w:val="00355D46"/>
    <w:rsid w:val="003A3BBB"/>
    <w:rsid w:val="003B1E9B"/>
    <w:rsid w:val="003C5BA4"/>
    <w:rsid w:val="003E0267"/>
    <w:rsid w:val="003E2EB3"/>
    <w:rsid w:val="00421252"/>
    <w:rsid w:val="004257E1"/>
    <w:rsid w:val="00431297"/>
    <w:rsid w:val="0046725A"/>
    <w:rsid w:val="00495995"/>
    <w:rsid w:val="00497C7F"/>
    <w:rsid w:val="004A41F2"/>
    <w:rsid w:val="004A75B2"/>
    <w:rsid w:val="004B52BF"/>
    <w:rsid w:val="004D1050"/>
    <w:rsid w:val="004E57F2"/>
    <w:rsid w:val="004E5DFE"/>
    <w:rsid w:val="004F2780"/>
    <w:rsid w:val="004F77F3"/>
    <w:rsid w:val="00525E50"/>
    <w:rsid w:val="00533F9D"/>
    <w:rsid w:val="005356C5"/>
    <w:rsid w:val="00537D2A"/>
    <w:rsid w:val="00572765"/>
    <w:rsid w:val="00581B3C"/>
    <w:rsid w:val="005A01AB"/>
    <w:rsid w:val="005A6618"/>
    <w:rsid w:val="005B4D14"/>
    <w:rsid w:val="005B6765"/>
    <w:rsid w:val="005D0296"/>
    <w:rsid w:val="005D2F85"/>
    <w:rsid w:val="006057C6"/>
    <w:rsid w:val="00611E0C"/>
    <w:rsid w:val="006169B2"/>
    <w:rsid w:val="00620C2F"/>
    <w:rsid w:val="006252E8"/>
    <w:rsid w:val="00641E65"/>
    <w:rsid w:val="00662867"/>
    <w:rsid w:val="006C3C0B"/>
    <w:rsid w:val="006D1F0D"/>
    <w:rsid w:val="006F7E03"/>
    <w:rsid w:val="00702AEA"/>
    <w:rsid w:val="00711243"/>
    <w:rsid w:val="007112B4"/>
    <w:rsid w:val="00721C76"/>
    <w:rsid w:val="00727481"/>
    <w:rsid w:val="00727F1E"/>
    <w:rsid w:val="007552D6"/>
    <w:rsid w:val="00764E9D"/>
    <w:rsid w:val="007702C6"/>
    <w:rsid w:val="00774AA2"/>
    <w:rsid w:val="00792511"/>
    <w:rsid w:val="007A1458"/>
    <w:rsid w:val="007A71D4"/>
    <w:rsid w:val="008003E3"/>
    <w:rsid w:val="00812E9D"/>
    <w:rsid w:val="00817435"/>
    <w:rsid w:val="00824560"/>
    <w:rsid w:val="0082621F"/>
    <w:rsid w:val="00837274"/>
    <w:rsid w:val="00857192"/>
    <w:rsid w:val="00866D6A"/>
    <w:rsid w:val="008718D7"/>
    <w:rsid w:val="00873EEF"/>
    <w:rsid w:val="00894FB0"/>
    <w:rsid w:val="008B5A36"/>
    <w:rsid w:val="008E21F9"/>
    <w:rsid w:val="008E338D"/>
    <w:rsid w:val="009048B2"/>
    <w:rsid w:val="0093449D"/>
    <w:rsid w:val="0094769C"/>
    <w:rsid w:val="0095060B"/>
    <w:rsid w:val="009524F3"/>
    <w:rsid w:val="0096341B"/>
    <w:rsid w:val="00970B59"/>
    <w:rsid w:val="0097391D"/>
    <w:rsid w:val="009931BA"/>
    <w:rsid w:val="00997C4E"/>
    <w:rsid w:val="009A2036"/>
    <w:rsid w:val="009D0115"/>
    <w:rsid w:val="00A05457"/>
    <w:rsid w:val="00A10117"/>
    <w:rsid w:val="00A142EA"/>
    <w:rsid w:val="00A35871"/>
    <w:rsid w:val="00A46052"/>
    <w:rsid w:val="00A53767"/>
    <w:rsid w:val="00A73FD6"/>
    <w:rsid w:val="00A74431"/>
    <w:rsid w:val="00A9052B"/>
    <w:rsid w:val="00A94DA1"/>
    <w:rsid w:val="00AD3FE3"/>
    <w:rsid w:val="00AE3A1C"/>
    <w:rsid w:val="00AF77F6"/>
    <w:rsid w:val="00AF7E56"/>
    <w:rsid w:val="00B11A92"/>
    <w:rsid w:val="00B1271B"/>
    <w:rsid w:val="00B12C6B"/>
    <w:rsid w:val="00B42893"/>
    <w:rsid w:val="00B64DFB"/>
    <w:rsid w:val="00B663EA"/>
    <w:rsid w:val="00B7695E"/>
    <w:rsid w:val="00B82B6F"/>
    <w:rsid w:val="00BB6FB9"/>
    <w:rsid w:val="00BC0E72"/>
    <w:rsid w:val="00BD2539"/>
    <w:rsid w:val="00BD391F"/>
    <w:rsid w:val="00BE3131"/>
    <w:rsid w:val="00BE3B8E"/>
    <w:rsid w:val="00C03A1E"/>
    <w:rsid w:val="00C13C82"/>
    <w:rsid w:val="00C3666D"/>
    <w:rsid w:val="00C422DB"/>
    <w:rsid w:val="00C54470"/>
    <w:rsid w:val="00C70F70"/>
    <w:rsid w:val="00C8676F"/>
    <w:rsid w:val="00C87EE6"/>
    <w:rsid w:val="00C91C91"/>
    <w:rsid w:val="00C935D4"/>
    <w:rsid w:val="00C94D7B"/>
    <w:rsid w:val="00CA043C"/>
    <w:rsid w:val="00CA27D9"/>
    <w:rsid w:val="00CC5EEC"/>
    <w:rsid w:val="00CD62EB"/>
    <w:rsid w:val="00CF2693"/>
    <w:rsid w:val="00CF6446"/>
    <w:rsid w:val="00D101E4"/>
    <w:rsid w:val="00D14602"/>
    <w:rsid w:val="00D275C1"/>
    <w:rsid w:val="00D50AF2"/>
    <w:rsid w:val="00D519A5"/>
    <w:rsid w:val="00D539AA"/>
    <w:rsid w:val="00D54568"/>
    <w:rsid w:val="00D6224C"/>
    <w:rsid w:val="00D70149"/>
    <w:rsid w:val="00D74AB7"/>
    <w:rsid w:val="00D74CFB"/>
    <w:rsid w:val="00D801BE"/>
    <w:rsid w:val="00D818F2"/>
    <w:rsid w:val="00D85B4E"/>
    <w:rsid w:val="00D96EC6"/>
    <w:rsid w:val="00DB746B"/>
    <w:rsid w:val="00DC744C"/>
    <w:rsid w:val="00DD28D0"/>
    <w:rsid w:val="00DD747F"/>
    <w:rsid w:val="00DF302D"/>
    <w:rsid w:val="00E1322A"/>
    <w:rsid w:val="00E14837"/>
    <w:rsid w:val="00E23111"/>
    <w:rsid w:val="00E25E33"/>
    <w:rsid w:val="00E2674F"/>
    <w:rsid w:val="00E27E1B"/>
    <w:rsid w:val="00E60FCB"/>
    <w:rsid w:val="00E67521"/>
    <w:rsid w:val="00E67D4C"/>
    <w:rsid w:val="00E85E0E"/>
    <w:rsid w:val="00E87FE2"/>
    <w:rsid w:val="00EA277E"/>
    <w:rsid w:val="00EA725B"/>
    <w:rsid w:val="00EB2090"/>
    <w:rsid w:val="00EB315A"/>
    <w:rsid w:val="00EB5A8F"/>
    <w:rsid w:val="00EB7B44"/>
    <w:rsid w:val="00EC7102"/>
    <w:rsid w:val="00EE1230"/>
    <w:rsid w:val="00EE7D39"/>
    <w:rsid w:val="00EF2391"/>
    <w:rsid w:val="00EF23E6"/>
    <w:rsid w:val="00F033A7"/>
    <w:rsid w:val="00F10610"/>
    <w:rsid w:val="00F23FC4"/>
    <w:rsid w:val="00F3582D"/>
    <w:rsid w:val="00F42D94"/>
    <w:rsid w:val="00F50011"/>
    <w:rsid w:val="00F5395D"/>
    <w:rsid w:val="00F56460"/>
    <w:rsid w:val="00F61758"/>
    <w:rsid w:val="00F74CF3"/>
    <w:rsid w:val="00F764A1"/>
    <w:rsid w:val="00F8792A"/>
    <w:rsid w:val="00F95009"/>
    <w:rsid w:val="00FA440D"/>
    <w:rsid w:val="00FB00AC"/>
    <w:rsid w:val="00FB1630"/>
    <w:rsid w:val="00FC455F"/>
    <w:rsid w:val="00FC5721"/>
    <w:rsid w:val="00FC6E3C"/>
    <w:rsid w:val="00FE26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14BB"/>
  <w15:chartTrackingRefBased/>
  <w15:docId w15:val="{F25505ED-5A24-48AE-83EF-12B88612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009"/>
    <w:pPr>
      <w:spacing w:after="0" w:line="240" w:lineRule="auto"/>
    </w:pPr>
    <w:rPr>
      <w:rFonts w:ascii="Times New Roman" w:hAnsi="Times New Roman" w:cs="Times New Roman"/>
      <w:sz w:val="24"/>
      <w:szCs w:val="24"/>
      <w:lang w:val="es-PA" w:eastAsia="es-PA"/>
    </w:rPr>
  </w:style>
  <w:style w:type="paragraph" w:styleId="Ttulo1">
    <w:name w:val="heading 1"/>
    <w:basedOn w:val="Normal"/>
    <w:next w:val="Normal"/>
    <w:link w:val="Ttulo1Car"/>
    <w:uiPriority w:val="9"/>
    <w:qFormat/>
    <w:rsid w:val="00F9500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95009"/>
    <w:rPr>
      <w:rFonts w:asciiTheme="majorHAnsi" w:eastAsiaTheme="majorEastAsia" w:hAnsiTheme="majorHAnsi" w:cstheme="majorBidi"/>
      <w:color w:val="2E74B5" w:themeColor="accent1" w:themeShade="BF"/>
      <w:sz w:val="32"/>
      <w:szCs w:val="32"/>
      <w:lang w:val="es-PA" w:eastAsia="es-PA"/>
    </w:rPr>
  </w:style>
  <w:style w:type="character" w:styleId="Hipervnculo">
    <w:name w:val="Hyperlink"/>
    <w:basedOn w:val="Fuentedeprrafopredeter"/>
    <w:uiPriority w:val="99"/>
    <w:unhideWhenUsed/>
    <w:rsid w:val="00F95009"/>
    <w:rPr>
      <w:color w:val="0000FF"/>
      <w:u w:val="single"/>
    </w:rPr>
  </w:style>
  <w:style w:type="paragraph" w:styleId="Prrafodelista">
    <w:name w:val="List Paragraph"/>
    <w:basedOn w:val="Normal"/>
    <w:uiPriority w:val="34"/>
    <w:qFormat/>
    <w:rsid w:val="00F95009"/>
    <w:pPr>
      <w:ind w:left="720"/>
      <w:contextualSpacing/>
    </w:pPr>
    <w:rPr>
      <w:rFonts w:eastAsia="Times New Roman"/>
      <w:lang w:val="es-MX" w:eastAsia="es-MX"/>
    </w:rPr>
  </w:style>
  <w:style w:type="character" w:customStyle="1" w:styleId="normalchar1">
    <w:name w:val="normal__char1"/>
    <w:basedOn w:val="Fuentedeprrafopredeter"/>
    <w:rsid w:val="00094BF8"/>
    <w:rPr>
      <w:rFonts w:ascii="Calibri" w:hAnsi="Calibri" w:cs="Calibri" w:hint="default"/>
      <w:sz w:val="22"/>
      <w:szCs w:val="22"/>
    </w:rPr>
  </w:style>
  <w:style w:type="paragraph" w:customStyle="1" w:styleId="Normal1">
    <w:name w:val="Normal1"/>
    <w:basedOn w:val="Normal"/>
    <w:rsid w:val="00094BF8"/>
    <w:pPr>
      <w:spacing w:after="200" w:line="260" w:lineRule="atLeast"/>
    </w:pPr>
    <w:rPr>
      <w:rFonts w:ascii="Calibri" w:eastAsia="Times New Roman" w:hAnsi="Calibri" w:cs="Calibri"/>
      <w:sz w:val="22"/>
      <w:szCs w:val="22"/>
    </w:rPr>
  </w:style>
  <w:style w:type="paragraph" w:styleId="NormalWeb">
    <w:name w:val="Normal (Web)"/>
    <w:basedOn w:val="Normal"/>
    <w:uiPriority w:val="99"/>
    <w:unhideWhenUsed/>
    <w:rsid w:val="00824560"/>
    <w:pPr>
      <w:spacing w:before="100" w:beforeAutospacing="1" w:after="100" w:afterAutospacing="1"/>
    </w:pPr>
    <w:rPr>
      <w:rFonts w:eastAsia="Times New Roman"/>
      <w:lang w:val="es-MX" w:eastAsia="es-MX"/>
    </w:rPr>
  </w:style>
  <w:style w:type="character" w:styleId="Textoennegrita">
    <w:name w:val="Strong"/>
    <w:basedOn w:val="Fuentedeprrafopredeter"/>
    <w:uiPriority w:val="22"/>
    <w:qFormat/>
    <w:rsid w:val="00824560"/>
    <w:rPr>
      <w:b/>
      <w:bCs/>
    </w:rPr>
  </w:style>
  <w:style w:type="character" w:styleId="Mencinsinresolver">
    <w:name w:val="Unresolved Mention"/>
    <w:basedOn w:val="Fuentedeprrafopredeter"/>
    <w:uiPriority w:val="99"/>
    <w:semiHidden/>
    <w:unhideWhenUsed/>
    <w:rsid w:val="00F3582D"/>
    <w:rPr>
      <w:color w:val="808080"/>
      <w:shd w:val="clear" w:color="auto" w:fill="E6E6E6"/>
    </w:rPr>
  </w:style>
  <w:style w:type="paragraph" w:styleId="Encabezado">
    <w:name w:val="header"/>
    <w:basedOn w:val="Normal"/>
    <w:link w:val="EncabezadoCar"/>
    <w:uiPriority w:val="99"/>
    <w:unhideWhenUsed/>
    <w:rsid w:val="00A35871"/>
    <w:pPr>
      <w:tabs>
        <w:tab w:val="center" w:pos="4419"/>
        <w:tab w:val="right" w:pos="8838"/>
      </w:tabs>
    </w:pPr>
  </w:style>
  <w:style w:type="character" w:customStyle="1" w:styleId="EncabezadoCar">
    <w:name w:val="Encabezado Car"/>
    <w:basedOn w:val="Fuentedeprrafopredeter"/>
    <w:link w:val="Encabezado"/>
    <w:uiPriority w:val="99"/>
    <w:rsid w:val="00A35871"/>
    <w:rPr>
      <w:rFonts w:ascii="Times New Roman" w:hAnsi="Times New Roman" w:cs="Times New Roman"/>
      <w:sz w:val="24"/>
      <w:szCs w:val="24"/>
      <w:lang w:val="es-PA" w:eastAsia="es-PA"/>
    </w:rPr>
  </w:style>
  <w:style w:type="paragraph" w:styleId="Piedepgina">
    <w:name w:val="footer"/>
    <w:basedOn w:val="Normal"/>
    <w:link w:val="PiedepginaCar"/>
    <w:uiPriority w:val="99"/>
    <w:unhideWhenUsed/>
    <w:rsid w:val="00A35871"/>
    <w:pPr>
      <w:tabs>
        <w:tab w:val="center" w:pos="4419"/>
        <w:tab w:val="right" w:pos="8838"/>
      </w:tabs>
    </w:pPr>
  </w:style>
  <w:style w:type="character" w:customStyle="1" w:styleId="PiedepginaCar">
    <w:name w:val="Pie de página Car"/>
    <w:basedOn w:val="Fuentedeprrafopredeter"/>
    <w:link w:val="Piedepgina"/>
    <w:uiPriority w:val="99"/>
    <w:rsid w:val="00A35871"/>
    <w:rPr>
      <w:rFonts w:ascii="Times New Roman" w:hAnsi="Times New Roman" w:cs="Times New Roman"/>
      <w:sz w:val="24"/>
      <w:szCs w:val="24"/>
      <w:lang w:val="es-PA" w:eastAsia="es-PA"/>
    </w:rPr>
  </w:style>
  <w:style w:type="paragraph" w:styleId="Textodeglobo">
    <w:name w:val="Balloon Text"/>
    <w:basedOn w:val="Normal"/>
    <w:link w:val="TextodegloboCar"/>
    <w:uiPriority w:val="99"/>
    <w:semiHidden/>
    <w:unhideWhenUsed/>
    <w:rsid w:val="00F764A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64A1"/>
    <w:rPr>
      <w:rFonts w:ascii="Segoe UI" w:hAnsi="Segoe UI" w:cs="Segoe UI"/>
      <w:sz w:val="18"/>
      <w:szCs w:val="18"/>
      <w:lang w:val="es-PA" w:eastAsia="es-PA"/>
    </w:rPr>
  </w:style>
  <w:style w:type="character" w:styleId="nfasissutil">
    <w:name w:val="Subtle Emphasis"/>
    <w:basedOn w:val="Fuentedeprrafopredeter"/>
    <w:uiPriority w:val="19"/>
    <w:qFormat/>
    <w:rsid w:val="0004422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90516">
      <w:bodyDiv w:val="1"/>
      <w:marLeft w:val="0"/>
      <w:marRight w:val="0"/>
      <w:marTop w:val="0"/>
      <w:marBottom w:val="0"/>
      <w:divBdr>
        <w:top w:val="none" w:sz="0" w:space="0" w:color="auto"/>
        <w:left w:val="none" w:sz="0" w:space="0" w:color="auto"/>
        <w:bottom w:val="none" w:sz="0" w:space="0" w:color="auto"/>
        <w:right w:val="none" w:sz="0" w:space="0" w:color="auto"/>
      </w:divBdr>
      <w:divsChild>
        <w:div w:id="1579555201">
          <w:marLeft w:val="533"/>
          <w:marRight w:val="0"/>
          <w:marTop w:val="0"/>
          <w:marBottom w:val="0"/>
          <w:divBdr>
            <w:top w:val="none" w:sz="0" w:space="0" w:color="auto"/>
            <w:left w:val="none" w:sz="0" w:space="0" w:color="auto"/>
            <w:bottom w:val="none" w:sz="0" w:space="0" w:color="auto"/>
            <w:right w:val="none" w:sz="0" w:space="0" w:color="auto"/>
          </w:divBdr>
        </w:div>
        <w:div w:id="888569587">
          <w:marLeft w:val="533"/>
          <w:marRight w:val="0"/>
          <w:marTop w:val="0"/>
          <w:marBottom w:val="0"/>
          <w:divBdr>
            <w:top w:val="none" w:sz="0" w:space="0" w:color="auto"/>
            <w:left w:val="none" w:sz="0" w:space="0" w:color="auto"/>
            <w:bottom w:val="none" w:sz="0" w:space="0" w:color="auto"/>
            <w:right w:val="none" w:sz="0" w:space="0" w:color="auto"/>
          </w:divBdr>
        </w:div>
        <w:div w:id="1876189318">
          <w:marLeft w:val="533"/>
          <w:marRight w:val="0"/>
          <w:marTop w:val="0"/>
          <w:marBottom w:val="0"/>
          <w:divBdr>
            <w:top w:val="none" w:sz="0" w:space="0" w:color="auto"/>
            <w:left w:val="none" w:sz="0" w:space="0" w:color="auto"/>
            <w:bottom w:val="none" w:sz="0" w:space="0" w:color="auto"/>
            <w:right w:val="none" w:sz="0" w:space="0" w:color="auto"/>
          </w:divBdr>
        </w:div>
        <w:div w:id="1414164763">
          <w:marLeft w:val="533"/>
          <w:marRight w:val="0"/>
          <w:marTop w:val="0"/>
          <w:marBottom w:val="0"/>
          <w:divBdr>
            <w:top w:val="none" w:sz="0" w:space="0" w:color="auto"/>
            <w:left w:val="none" w:sz="0" w:space="0" w:color="auto"/>
            <w:bottom w:val="none" w:sz="0" w:space="0" w:color="auto"/>
            <w:right w:val="none" w:sz="0" w:space="0" w:color="auto"/>
          </w:divBdr>
        </w:div>
        <w:div w:id="534463990">
          <w:marLeft w:val="533"/>
          <w:marRight w:val="0"/>
          <w:marTop w:val="0"/>
          <w:marBottom w:val="0"/>
          <w:divBdr>
            <w:top w:val="none" w:sz="0" w:space="0" w:color="auto"/>
            <w:left w:val="none" w:sz="0" w:space="0" w:color="auto"/>
            <w:bottom w:val="none" w:sz="0" w:space="0" w:color="auto"/>
            <w:right w:val="none" w:sz="0" w:space="0" w:color="auto"/>
          </w:divBdr>
        </w:div>
      </w:divsChild>
    </w:div>
    <w:div w:id="686293931">
      <w:bodyDiv w:val="1"/>
      <w:marLeft w:val="0"/>
      <w:marRight w:val="0"/>
      <w:marTop w:val="0"/>
      <w:marBottom w:val="0"/>
      <w:divBdr>
        <w:top w:val="none" w:sz="0" w:space="0" w:color="auto"/>
        <w:left w:val="none" w:sz="0" w:space="0" w:color="auto"/>
        <w:bottom w:val="none" w:sz="0" w:space="0" w:color="auto"/>
        <w:right w:val="none" w:sz="0" w:space="0" w:color="auto"/>
      </w:divBdr>
    </w:div>
    <w:div w:id="834761572">
      <w:bodyDiv w:val="1"/>
      <w:marLeft w:val="0"/>
      <w:marRight w:val="0"/>
      <w:marTop w:val="0"/>
      <w:marBottom w:val="0"/>
      <w:divBdr>
        <w:top w:val="none" w:sz="0" w:space="0" w:color="auto"/>
        <w:left w:val="none" w:sz="0" w:space="0" w:color="auto"/>
        <w:bottom w:val="none" w:sz="0" w:space="0" w:color="auto"/>
        <w:right w:val="none" w:sz="0" w:space="0" w:color="auto"/>
      </w:divBdr>
      <w:divsChild>
        <w:div w:id="1800026082">
          <w:marLeft w:val="533"/>
          <w:marRight w:val="0"/>
          <w:marTop w:val="0"/>
          <w:marBottom w:val="0"/>
          <w:divBdr>
            <w:top w:val="none" w:sz="0" w:space="0" w:color="auto"/>
            <w:left w:val="none" w:sz="0" w:space="0" w:color="auto"/>
            <w:bottom w:val="none" w:sz="0" w:space="0" w:color="auto"/>
            <w:right w:val="none" w:sz="0" w:space="0" w:color="auto"/>
          </w:divBdr>
        </w:div>
        <w:div w:id="2006011720">
          <w:marLeft w:val="533"/>
          <w:marRight w:val="0"/>
          <w:marTop w:val="0"/>
          <w:marBottom w:val="0"/>
          <w:divBdr>
            <w:top w:val="none" w:sz="0" w:space="0" w:color="auto"/>
            <w:left w:val="none" w:sz="0" w:space="0" w:color="auto"/>
            <w:bottom w:val="none" w:sz="0" w:space="0" w:color="auto"/>
            <w:right w:val="none" w:sz="0" w:space="0" w:color="auto"/>
          </w:divBdr>
        </w:div>
        <w:div w:id="1746486461">
          <w:marLeft w:val="533"/>
          <w:marRight w:val="0"/>
          <w:marTop w:val="0"/>
          <w:marBottom w:val="0"/>
          <w:divBdr>
            <w:top w:val="none" w:sz="0" w:space="0" w:color="auto"/>
            <w:left w:val="none" w:sz="0" w:space="0" w:color="auto"/>
            <w:bottom w:val="none" w:sz="0" w:space="0" w:color="auto"/>
            <w:right w:val="none" w:sz="0" w:space="0" w:color="auto"/>
          </w:divBdr>
        </w:div>
      </w:divsChild>
    </w:div>
    <w:div w:id="89798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hunbounded.org/events/panam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rmf.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KhcT0tPNcpQ&amp;t=45s" TargetMode="External"/><Relationship Id="rId5" Type="http://schemas.openxmlformats.org/officeDocument/2006/relationships/footnotes" Target="footnotes.xml"/><Relationship Id="rId10" Type="http://schemas.openxmlformats.org/officeDocument/2006/relationships/hyperlink" Target="http://robotica.edu.pa/" TargetMode="External"/><Relationship Id="rId4" Type="http://schemas.openxmlformats.org/officeDocument/2006/relationships/webSettings" Target="webSettings.xml"/><Relationship Id="rId9" Type="http://schemas.openxmlformats.org/officeDocument/2006/relationships/hyperlink" Target="http://rcj.robocup.org/about.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4438</Words>
  <Characters>24412</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Séptimo</dc:creator>
  <cp:keywords/>
  <dc:description/>
  <cp:lastModifiedBy>Maria Heller</cp:lastModifiedBy>
  <cp:revision>4</cp:revision>
  <cp:lastPrinted>2017-12-13T11:31:00Z</cp:lastPrinted>
  <dcterms:created xsi:type="dcterms:W3CDTF">2018-02-14T21:24:00Z</dcterms:created>
  <dcterms:modified xsi:type="dcterms:W3CDTF">2018-02-14T21:33:00Z</dcterms:modified>
</cp:coreProperties>
</file>