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0AB" w:rsidRPr="00D25BEF" w:rsidRDefault="003820B5" w:rsidP="00B000AB">
      <w:pPr>
        <w:pStyle w:val="Default"/>
        <w:jc w:val="center"/>
        <w:rPr>
          <w:lang w:val="es-ES_tradnl"/>
        </w:rPr>
      </w:pPr>
      <w:r w:rsidRPr="00D25BEF">
        <w:rPr>
          <w:lang w:val="es-ES_tradnl"/>
        </w:rPr>
        <w:t>SECRETARÍA NACIONAL DE CIENCIA Y TECNOLOGÍA</w:t>
      </w:r>
    </w:p>
    <w:p w:rsidR="00B000AB" w:rsidRPr="00D25BEF" w:rsidRDefault="00B000AB" w:rsidP="00B000AB">
      <w:pPr>
        <w:pStyle w:val="Default"/>
        <w:jc w:val="center"/>
        <w:rPr>
          <w:lang w:val="es-ES_tradnl"/>
        </w:rPr>
      </w:pPr>
    </w:p>
    <w:p w:rsidR="00D25BEF" w:rsidRPr="00D25BEF" w:rsidRDefault="00D25BEF" w:rsidP="00D25BEF">
      <w:pPr>
        <w:pStyle w:val="Default"/>
        <w:jc w:val="center"/>
        <w:rPr>
          <w:lang w:val="es-ES_tradnl"/>
        </w:rPr>
      </w:pPr>
      <w:r w:rsidRPr="00D25BEF">
        <w:rPr>
          <w:lang w:val="es-ES_tradnl"/>
        </w:rPr>
        <w:t>CONVENIO ESPECÍFICO DE COOPERACIÓN No.001-2015</w:t>
      </w:r>
    </w:p>
    <w:p w:rsidR="00B000AB" w:rsidRPr="0000454C" w:rsidRDefault="00B000AB" w:rsidP="00B000AB">
      <w:pPr>
        <w:pStyle w:val="Default"/>
        <w:jc w:val="center"/>
        <w:rPr>
          <w:lang w:val="es-ES_tradnl"/>
        </w:rPr>
      </w:pPr>
    </w:p>
    <w:p w:rsidR="00B000AB" w:rsidRPr="0000454C" w:rsidRDefault="003820B5" w:rsidP="00B000AB">
      <w:pPr>
        <w:pStyle w:val="Default"/>
        <w:jc w:val="center"/>
        <w:rPr>
          <w:bCs/>
        </w:rPr>
      </w:pPr>
      <w:r w:rsidRPr="0000454C">
        <w:rPr>
          <w:bCs/>
        </w:rPr>
        <w:t>SENACYT</w:t>
      </w:r>
      <w:r w:rsidR="00B000AB" w:rsidRPr="0000454C">
        <w:rPr>
          <w:bCs/>
        </w:rPr>
        <w:t>-OEI</w:t>
      </w:r>
    </w:p>
    <w:p w:rsidR="00A6321F" w:rsidRPr="0000454C" w:rsidRDefault="00A6321F" w:rsidP="00B000AB">
      <w:pPr>
        <w:pStyle w:val="Default"/>
        <w:jc w:val="center"/>
        <w:rPr>
          <w:bCs/>
        </w:rPr>
      </w:pPr>
    </w:p>
    <w:p w:rsidR="00B000AB" w:rsidRPr="0000454C" w:rsidRDefault="00E32A86" w:rsidP="00B000AB">
      <w:pPr>
        <w:pStyle w:val="Default"/>
        <w:jc w:val="center"/>
        <w:rPr>
          <w:bCs/>
        </w:rPr>
      </w:pPr>
      <w:r>
        <w:rPr>
          <w:bCs/>
          <w:noProof/>
          <w:lang w:val="es-PA" w:eastAsia="es-PA"/>
        </w:rPr>
        <w:drawing>
          <wp:inline distT="0" distB="0" distL="0" distR="0">
            <wp:extent cx="1589964" cy="40130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ENACYT (nuevo).jpg"/>
                    <pic:cNvPicPr/>
                  </pic:nvPicPr>
                  <pic:blipFill>
                    <a:blip r:embed="rId8">
                      <a:extLst>
                        <a:ext uri="{28A0092B-C50C-407E-A947-70E740481C1C}">
                          <a14:useLocalDpi xmlns:a14="http://schemas.microsoft.com/office/drawing/2010/main" val="0"/>
                        </a:ext>
                      </a:extLst>
                    </a:blip>
                    <a:stretch>
                      <a:fillRect/>
                    </a:stretch>
                  </pic:blipFill>
                  <pic:spPr>
                    <a:xfrm>
                      <a:off x="0" y="0"/>
                      <a:ext cx="1602975" cy="404585"/>
                    </a:xfrm>
                    <a:prstGeom prst="rect">
                      <a:avLst/>
                    </a:prstGeom>
                  </pic:spPr>
                </pic:pic>
              </a:graphicData>
            </a:graphic>
          </wp:inline>
        </w:drawing>
      </w:r>
    </w:p>
    <w:p w:rsidR="00B000AB" w:rsidRPr="0000454C" w:rsidRDefault="00B000AB" w:rsidP="00A30D10">
      <w:pPr>
        <w:pStyle w:val="Default"/>
        <w:ind w:left="708" w:hanging="708"/>
        <w:jc w:val="center"/>
        <w:rPr>
          <w:noProof/>
          <w:lang w:val="es-ES" w:eastAsia="es-ES"/>
        </w:rPr>
      </w:pPr>
    </w:p>
    <w:p w:rsidR="00B000AB" w:rsidRPr="0000454C" w:rsidRDefault="00A6321F" w:rsidP="00B000AB">
      <w:pPr>
        <w:pStyle w:val="Default"/>
        <w:jc w:val="center"/>
        <w:rPr>
          <w:noProof/>
          <w:lang w:val="es-ES" w:eastAsia="es-ES"/>
        </w:rPr>
      </w:pPr>
      <w:r w:rsidRPr="0000454C">
        <w:rPr>
          <w:noProof/>
          <w:lang w:val="es-PA" w:eastAsia="es-PA"/>
        </w:rPr>
        <w:drawing>
          <wp:inline distT="0" distB="0" distL="0" distR="0" wp14:anchorId="4464D6A3" wp14:editId="6B8AF8EA">
            <wp:extent cx="917575" cy="98298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1432" cy="987112"/>
                    </a:xfrm>
                    <a:prstGeom prst="rect">
                      <a:avLst/>
                    </a:prstGeom>
                    <a:noFill/>
                    <a:ln>
                      <a:noFill/>
                    </a:ln>
                  </pic:spPr>
                </pic:pic>
              </a:graphicData>
            </a:graphic>
          </wp:inline>
        </w:drawing>
      </w:r>
    </w:p>
    <w:p w:rsidR="00B000AB" w:rsidRPr="0000454C" w:rsidRDefault="00B000AB" w:rsidP="00B000AB">
      <w:pPr>
        <w:pStyle w:val="Default"/>
        <w:jc w:val="center"/>
        <w:rPr>
          <w:noProof/>
          <w:lang w:val="es-ES" w:eastAsia="es-ES"/>
        </w:rPr>
      </w:pPr>
    </w:p>
    <w:p w:rsidR="00B000AB" w:rsidRDefault="00B000AB" w:rsidP="00B000AB">
      <w:pPr>
        <w:pStyle w:val="Default"/>
        <w:jc w:val="center"/>
        <w:rPr>
          <w:noProof/>
          <w:lang w:val="es-ES" w:eastAsia="es-ES"/>
        </w:rPr>
      </w:pPr>
    </w:p>
    <w:p w:rsidR="00D25BEF" w:rsidRPr="0000454C" w:rsidRDefault="00D25BEF" w:rsidP="00B000AB">
      <w:pPr>
        <w:pStyle w:val="Default"/>
        <w:jc w:val="center"/>
        <w:rPr>
          <w:noProof/>
          <w:lang w:val="es-ES" w:eastAsia="es-ES"/>
        </w:rPr>
      </w:pPr>
    </w:p>
    <w:p w:rsidR="00B000AB" w:rsidRPr="00D25BEF" w:rsidRDefault="00B000AB" w:rsidP="00B000AB">
      <w:pPr>
        <w:pStyle w:val="Default"/>
        <w:jc w:val="center"/>
        <w:rPr>
          <w:noProof/>
          <w:lang w:val="es-ES" w:eastAsia="es-ES"/>
        </w:rPr>
      </w:pPr>
      <w:r w:rsidRPr="00D25BEF">
        <w:rPr>
          <w:noProof/>
          <w:lang w:val="es-ES" w:eastAsia="es-ES"/>
        </w:rPr>
        <w:t>LICITACIÓN</w:t>
      </w:r>
    </w:p>
    <w:p w:rsidR="00D25BEF" w:rsidRPr="00D25BEF" w:rsidRDefault="00D25BEF" w:rsidP="00B000AB">
      <w:pPr>
        <w:pStyle w:val="Default"/>
        <w:jc w:val="center"/>
        <w:rPr>
          <w:noProof/>
          <w:lang w:val="es-ES" w:eastAsia="es-ES"/>
        </w:rPr>
      </w:pPr>
    </w:p>
    <w:p w:rsidR="00D25BEF" w:rsidRPr="00D25BEF" w:rsidRDefault="00D25BEF" w:rsidP="00D25BEF">
      <w:pPr>
        <w:pStyle w:val="Default"/>
      </w:pPr>
    </w:p>
    <w:p w:rsidR="00D25BEF" w:rsidRPr="00D25BEF" w:rsidRDefault="00D25BEF" w:rsidP="00D25BEF">
      <w:pPr>
        <w:pStyle w:val="Default"/>
        <w:jc w:val="center"/>
        <w:rPr>
          <w:bCs/>
        </w:rPr>
      </w:pPr>
      <w:r w:rsidRPr="00D25BEF">
        <w:rPr>
          <w:bCs/>
        </w:rPr>
        <w:t>No.003-2016</w:t>
      </w:r>
    </w:p>
    <w:p w:rsidR="00D25BEF" w:rsidRPr="00D25BEF" w:rsidRDefault="00D25BEF" w:rsidP="00D25BEF">
      <w:pPr>
        <w:pStyle w:val="Default"/>
        <w:jc w:val="center"/>
        <w:rPr>
          <w:bCs/>
        </w:rPr>
      </w:pPr>
    </w:p>
    <w:p w:rsidR="00D25BEF" w:rsidRPr="00E95C89" w:rsidRDefault="00E95C89" w:rsidP="00E95C89">
      <w:pPr>
        <w:pStyle w:val="Default"/>
        <w:jc w:val="both"/>
      </w:pPr>
      <w:r w:rsidRPr="00E95C89">
        <w:t>PARA LA ADQUISICIONES DE EQUIPOS TECNOLOGICOS:  OCHENTA Y SEIS  (86) COMPUTADORA PERSONAL DE ESCRITORIO TODO EN UNO, CINCUENTA (50) COMPUTADORA PERSONAL PORTÁTIL DE 15”, UNA (1) COMPUTADORA PERSONAL PORTÁTIL 13”, DOCE (12) COMPUTADORA PERSONAL PORTÁTIL 14”, SESENTA Y TRES (63) MONITORES 21.5” UNA (1) PLATAFORMA TECNOLÓGICA HIPERCONVERGENTE</w:t>
      </w:r>
    </w:p>
    <w:p w:rsidR="00D25BEF" w:rsidRPr="00D25BEF" w:rsidRDefault="00D25BEF" w:rsidP="00D25BEF">
      <w:pPr>
        <w:pStyle w:val="Default"/>
        <w:rPr>
          <w:bCs/>
        </w:rPr>
      </w:pPr>
    </w:p>
    <w:p w:rsidR="00B000AB" w:rsidRPr="00D25BEF" w:rsidRDefault="00B000AB" w:rsidP="00B000AB">
      <w:pPr>
        <w:pStyle w:val="Default"/>
        <w:rPr>
          <w:bCs/>
        </w:rPr>
      </w:pPr>
    </w:p>
    <w:p w:rsidR="003820B5" w:rsidRPr="00D25BEF" w:rsidRDefault="003820B5" w:rsidP="003820B5">
      <w:pPr>
        <w:pStyle w:val="Default"/>
        <w:jc w:val="center"/>
        <w:rPr>
          <w:caps/>
          <w:lang w:val="es-ES_tradnl"/>
        </w:rPr>
      </w:pPr>
      <w:r w:rsidRPr="00D25BEF">
        <w:rPr>
          <w:caps/>
          <w:lang w:val="es-ES_tradnl"/>
        </w:rPr>
        <w:t>Pliego de cargos</w:t>
      </w:r>
    </w:p>
    <w:p w:rsidR="003820B5" w:rsidRPr="00D25BEF" w:rsidRDefault="003820B5" w:rsidP="003820B5">
      <w:pPr>
        <w:pStyle w:val="Default"/>
        <w:jc w:val="center"/>
        <w:rPr>
          <w:caps/>
          <w:lang w:val="es-ES_tradnl"/>
        </w:rPr>
      </w:pPr>
    </w:p>
    <w:p w:rsidR="003820B5" w:rsidRDefault="003820B5" w:rsidP="003820B5">
      <w:pPr>
        <w:pStyle w:val="Default"/>
        <w:jc w:val="center"/>
        <w:rPr>
          <w:caps/>
          <w:lang w:val="es-ES_tradnl"/>
        </w:rPr>
      </w:pPr>
    </w:p>
    <w:p w:rsidR="00D25BEF" w:rsidRPr="0000454C" w:rsidRDefault="00D25BEF" w:rsidP="003820B5">
      <w:pPr>
        <w:pStyle w:val="Default"/>
        <w:jc w:val="center"/>
        <w:rPr>
          <w:caps/>
          <w:lang w:val="es-ES_tradnl"/>
        </w:rPr>
      </w:pPr>
    </w:p>
    <w:p w:rsidR="003820B5" w:rsidRPr="0000454C" w:rsidRDefault="003820B5" w:rsidP="003820B5">
      <w:pPr>
        <w:pStyle w:val="Default"/>
        <w:jc w:val="center"/>
        <w:rPr>
          <w:caps/>
          <w:lang w:val="es-ES_tradnl"/>
        </w:rPr>
      </w:pPr>
    </w:p>
    <w:p w:rsidR="003820B5" w:rsidRPr="0000454C" w:rsidRDefault="003820B5" w:rsidP="003820B5">
      <w:pPr>
        <w:pStyle w:val="Default"/>
        <w:jc w:val="center"/>
        <w:rPr>
          <w:caps/>
          <w:lang w:val="es-ES_tradnl"/>
        </w:rPr>
      </w:pPr>
      <w:r w:rsidRPr="0000454C">
        <w:rPr>
          <w:caps/>
          <w:lang w:val="es-ES_tradnl"/>
        </w:rPr>
        <w:t>información general</w:t>
      </w:r>
    </w:p>
    <w:p w:rsidR="003820B5" w:rsidRPr="0000454C" w:rsidRDefault="003820B5" w:rsidP="003820B5">
      <w:pPr>
        <w:pStyle w:val="Default"/>
        <w:jc w:val="center"/>
        <w:rPr>
          <w:caps/>
          <w:lang w:val="es-ES_tradnl"/>
        </w:rPr>
      </w:pPr>
      <w:r w:rsidRPr="0000454C">
        <w:rPr>
          <w:caps/>
          <w:lang w:val="es-ES_tradnl"/>
        </w:rPr>
        <w:t>documentos de propuesta</w:t>
      </w:r>
    </w:p>
    <w:p w:rsidR="003820B5" w:rsidRPr="0000454C" w:rsidRDefault="003820B5" w:rsidP="003820B5">
      <w:pPr>
        <w:pStyle w:val="Default"/>
        <w:jc w:val="center"/>
        <w:rPr>
          <w:caps/>
          <w:lang w:val="es-ES_tradnl"/>
        </w:rPr>
      </w:pPr>
      <w:r w:rsidRPr="0000454C">
        <w:rPr>
          <w:caps/>
          <w:lang w:val="es-ES_tradnl"/>
        </w:rPr>
        <w:t>especificaciones técnicas / TÉRMINOS DE REFERENCIA (TDR)</w:t>
      </w:r>
    </w:p>
    <w:p w:rsidR="003820B5" w:rsidRPr="0000454C" w:rsidRDefault="003820B5" w:rsidP="003820B5">
      <w:pPr>
        <w:pStyle w:val="Default"/>
        <w:jc w:val="center"/>
        <w:rPr>
          <w:caps/>
          <w:lang w:val="es-ES_tradnl"/>
        </w:rPr>
      </w:pPr>
    </w:p>
    <w:p w:rsidR="003820B5" w:rsidRPr="0000454C" w:rsidRDefault="003820B5" w:rsidP="003820B5">
      <w:pPr>
        <w:pStyle w:val="Default"/>
        <w:jc w:val="center"/>
        <w:rPr>
          <w:bCs/>
        </w:rPr>
      </w:pPr>
    </w:p>
    <w:p w:rsidR="003820B5" w:rsidRPr="0000454C" w:rsidRDefault="003820B5" w:rsidP="003820B5">
      <w:pPr>
        <w:pStyle w:val="Default"/>
        <w:jc w:val="center"/>
        <w:rPr>
          <w:bCs/>
        </w:rPr>
      </w:pPr>
    </w:p>
    <w:p w:rsidR="003820B5" w:rsidRDefault="003820B5" w:rsidP="003820B5">
      <w:pPr>
        <w:pStyle w:val="Default"/>
        <w:jc w:val="center"/>
        <w:rPr>
          <w:bCs/>
        </w:rPr>
      </w:pPr>
    </w:p>
    <w:p w:rsidR="00D25BEF" w:rsidRDefault="00D25BEF" w:rsidP="003820B5">
      <w:pPr>
        <w:pStyle w:val="Default"/>
        <w:jc w:val="center"/>
        <w:rPr>
          <w:bCs/>
        </w:rPr>
      </w:pPr>
    </w:p>
    <w:p w:rsidR="00D25BEF" w:rsidRPr="0000454C" w:rsidRDefault="00D25BEF" w:rsidP="003820B5">
      <w:pPr>
        <w:pStyle w:val="Default"/>
        <w:jc w:val="center"/>
        <w:rPr>
          <w:bCs/>
        </w:rPr>
      </w:pPr>
    </w:p>
    <w:p w:rsidR="003820B5" w:rsidRPr="0000454C" w:rsidRDefault="003820B5" w:rsidP="003820B5">
      <w:pPr>
        <w:pStyle w:val="Default"/>
        <w:jc w:val="center"/>
        <w:rPr>
          <w:bCs/>
        </w:rPr>
      </w:pPr>
    </w:p>
    <w:p w:rsidR="003820B5" w:rsidRPr="00E95C89" w:rsidRDefault="0000454C" w:rsidP="00E95C89">
      <w:pPr>
        <w:pStyle w:val="Default"/>
        <w:jc w:val="center"/>
      </w:pPr>
      <w:r w:rsidRPr="0000454C">
        <w:rPr>
          <w:bCs/>
        </w:rPr>
        <w:t>MAYO</w:t>
      </w:r>
      <w:r w:rsidR="003820B5" w:rsidRPr="0000454C">
        <w:rPr>
          <w:bCs/>
        </w:rPr>
        <w:t xml:space="preserve"> 2016</w:t>
      </w:r>
      <w:bookmarkStart w:id="0" w:name="_Toc382912991"/>
      <w:bookmarkStart w:id="1" w:name="_Toc382913026"/>
      <w:bookmarkStart w:id="2" w:name="_Toc382915851"/>
      <w:bookmarkStart w:id="3" w:name="_Toc382915950"/>
      <w:bookmarkStart w:id="4" w:name="_Toc382916092"/>
      <w:bookmarkStart w:id="5" w:name="_Toc383441864"/>
      <w:bookmarkStart w:id="6" w:name="_Toc383441899"/>
      <w:bookmarkStart w:id="7" w:name="_Toc383441934"/>
      <w:bookmarkStart w:id="8" w:name="_Toc383442371"/>
      <w:bookmarkStart w:id="9" w:name="_Toc383442437"/>
      <w:bookmarkStart w:id="10" w:name="_Toc384021290"/>
      <w:bookmarkStart w:id="11" w:name="_Toc382912992"/>
      <w:bookmarkStart w:id="12" w:name="_Toc382913027"/>
      <w:bookmarkStart w:id="13" w:name="_Toc382915852"/>
      <w:bookmarkStart w:id="14" w:name="_Toc382915951"/>
      <w:bookmarkStart w:id="15" w:name="_Toc382916093"/>
      <w:bookmarkStart w:id="16" w:name="_Toc383441865"/>
      <w:bookmarkStart w:id="17" w:name="_Toc383441900"/>
      <w:bookmarkStart w:id="18" w:name="_Toc383441935"/>
      <w:bookmarkStart w:id="19" w:name="_Toc383442372"/>
      <w:bookmarkStart w:id="20" w:name="_Toc383442438"/>
      <w:bookmarkStart w:id="21" w:name="_Toc38402129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00B000AB" w:rsidRPr="0000454C">
        <w:rPr>
          <w:b/>
          <w:i/>
          <w:lang w:val="es-ES_tradnl"/>
        </w:rPr>
        <w:br w:type="page"/>
      </w:r>
      <w:bookmarkStart w:id="22" w:name="_Toc389483506"/>
    </w:p>
    <w:p w:rsidR="003820B5" w:rsidRPr="00833232" w:rsidRDefault="003820B5" w:rsidP="003820B5">
      <w:pPr>
        <w:pStyle w:val="Ttulo1"/>
        <w:numPr>
          <w:ilvl w:val="0"/>
          <w:numId w:val="0"/>
        </w:numPr>
        <w:jc w:val="left"/>
        <w:rPr>
          <w:b w:val="0"/>
          <w:i w:val="0"/>
          <w:szCs w:val="24"/>
          <w:lang w:val="es-ES_tradnl"/>
        </w:rPr>
      </w:pPr>
      <w:r w:rsidRPr="00833232">
        <w:rPr>
          <w:b w:val="0"/>
          <w:i w:val="0"/>
          <w:szCs w:val="24"/>
          <w:lang w:val="es-ES_tradnl"/>
        </w:rPr>
        <w:lastRenderedPageBreak/>
        <w:t xml:space="preserve">SECCIÓN I: </w:t>
      </w:r>
      <w:r w:rsidRPr="00833232">
        <w:rPr>
          <w:b w:val="0"/>
          <w:i w:val="0"/>
          <w:szCs w:val="24"/>
          <w:u w:val="single"/>
          <w:lang w:val="es-ES_tradnl"/>
        </w:rPr>
        <w:t>Información General.</w:t>
      </w:r>
    </w:p>
    <w:p w:rsidR="003820B5" w:rsidRPr="00833232" w:rsidRDefault="003820B5" w:rsidP="003820B5">
      <w:pPr>
        <w:rPr>
          <w:sz w:val="24"/>
          <w:szCs w:val="24"/>
          <w:lang w:val="es-ES_tradnl"/>
        </w:rPr>
      </w:pPr>
    </w:p>
    <w:p w:rsidR="003820B5" w:rsidRPr="00833232" w:rsidRDefault="003820B5" w:rsidP="003820B5">
      <w:pPr>
        <w:rPr>
          <w:sz w:val="24"/>
          <w:szCs w:val="24"/>
          <w:lang w:val="es-ES_tradnl"/>
        </w:rPr>
      </w:pPr>
    </w:p>
    <w:p w:rsidR="003820B5" w:rsidRPr="00833232" w:rsidRDefault="003820B5" w:rsidP="004E30FF">
      <w:pPr>
        <w:pStyle w:val="Prrafodelista"/>
        <w:numPr>
          <w:ilvl w:val="0"/>
          <w:numId w:val="7"/>
        </w:numPr>
        <w:rPr>
          <w:b/>
          <w:sz w:val="24"/>
          <w:szCs w:val="24"/>
          <w:lang w:val="es-ES_tradnl"/>
        </w:rPr>
      </w:pPr>
      <w:r w:rsidRPr="00833232">
        <w:rPr>
          <w:b/>
          <w:sz w:val="24"/>
          <w:szCs w:val="24"/>
          <w:lang w:val="es-ES_tradnl"/>
        </w:rPr>
        <w:t>Antecedentes y Justificación</w:t>
      </w:r>
    </w:p>
    <w:p w:rsidR="003820B5" w:rsidRPr="00833232" w:rsidRDefault="003820B5" w:rsidP="003820B5">
      <w:pPr>
        <w:jc w:val="both"/>
        <w:rPr>
          <w:sz w:val="24"/>
          <w:szCs w:val="24"/>
          <w:lang w:val="es-ES_tradnl"/>
        </w:rPr>
      </w:pPr>
    </w:p>
    <w:p w:rsidR="003820B5" w:rsidRPr="00833232" w:rsidRDefault="003820B5" w:rsidP="003820B5">
      <w:pPr>
        <w:jc w:val="both"/>
        <w:rPr>
          <w:sz w:val="24"/>
          <w:szCs w:val="24"/>
          <w:lang w:val="es-ES_tradnl"/>
        </w:rPr>
      </w:pPr>
    </w:p>
    <w:p w:rsidR="003820B5" w:rsidRPr="00833232" w:rsidRDefault="00FE442E" w:rsidP="003820B5">
      <w:pPr>
        <w:jc w:val="both"/>
        <w:rPr>
          <w:sz w:val="24"/>
          <w:szCs w:val="24"/>
        </w:rPr>
      </w:pPr>
      <w:r w:rsidRPr="00833232">
        <w:rPr>
          <w:sz w:val="24"/>
          <w:szCs w:val="24"/>
          <w:lang w:val="es-ES_tradnl"/>
        </w:rPr>
        <w:t>Desde el 1997</w:t>
      </w:r>
      <w:r w:rsidR="003820B5" w:rsidRPr="00833232">
        <w:rPr>
          <w:sz w:val="24"/>
          <w:szCs w:val="24"/>
          <w:lang w:val="es-ES_tradnl"/>
        </w:rPr>
        <w:t xml:space="preserve">, </w:t>
      </w:r>
      <w:r w:rsidR="002269ED" w:rsidRPr="00833232">
        <w:rPr>
          <w:sz w:val="24"/>
          <w:szCs w:val="24"/>
          <w:lang w:val="es-ES_tradnl"/>
        </w:rPr>
        <w:t>la Secretaría Nacional de Ciencia, Tecnología e Innovación (SENACYT), ha sido una institución</w:t>
      </w:r>
      <w:r w:rsidR="00E010DD" w:rsidRPr="00833232">
        <w:rPr>
          <w:sz w:val="24"/>
          <w:szCs w:val="24"/>
          <w:lang w:val="es-ES_tradnl"/>
        </w:rPr>
        <w:t xml:space="preserve"> autónoma</w:t>
      </w:r>
      <w:r w:rsidR="002269ED" w:rsidRPr="00833232">
        <w:rPr>
          <w:sz w:val="24"/>
          <w:szCs w:val="24"/>
          <w:lang w:val="es-ES_tradnl"/>
        </w:rPr>
        <w:t xml:space="preserve"> cuya misión es convertir a la ciencia y a la tecnología en herramientas para el desarrollo sostenible de Panamá. Nuestros proyectos y programas están enfocados en potenciar el desarrollo científico y tecnológico del país y de este modo, cerrar la brecha de la desigualdad y fomentar un desarrollo equitativo que mejore la calidad de vida de los panameños.</w:t>
      </w:r>
    </w:p>
    <w:p w:rsidR="003820B5" w:rsidRPr="00833232" w:rsidRDefault="003820B5" w:rsidP="003820B5">
      <w:pPr>
        <w:rPr>
          <w:sz w:val="24"/>
          <w:szCs w:val="24"/>
          <w:lang w:val="es-ES_tradnl"/>
        </w:rPr>
      </w:pPr>
    </w:p>
    <w:p w:rsidR="003820B5" w:rsidRPr="00833232" w:rsidRDefault="003820B5" w:rsidP="004E30FF">
      <w:pPr>
        <w:pStyle w:val="Prrafodelista"/>
        <w:numPr>
          <w:ilvl w:val="0"/>
          <w:numId w:val="7"/>
        </w:numPr>
        <w:rPr>
          <w:b/>
          <w:sz w:val="24"/>
          <w:szCs w:val="24"/>
          <w:lang w:val="es-ES_tradnl"/>
        </w:rPr>
      </w:pPr>
      <w:r w:rsidRPr="00833232">
        <w:rPr>
          <w:b/>
          <w:sz w:val="24"/>
          <w:szCs w:val="24"/>
          <w:lang w:val="es-ES_tradnl"/>
        </w:rPr>
        <w:t>Objeto General:</w:t>
      </w:r>
    </w:p>
    <w:p w:rsidR="003820B5" w:rsidRPr="00833232" w:rsidRDefault="003820B5" w:rsidP="003820B5">
      <w:pPr>
        <w:rPr>
          <w:sz w:val="24"/>
          <w:szCs w:val="24"/>
          <w:lang w:val="es-ES_tradnl"/>
        </w:rPr>
      </w:pPr>
    </w:p>
    <w:p w:rsidR="00025110" w:rsidRPr="00833232" w:rsidRDefault="007326B0" w:rsidP="00B1049A">
      <w:pPr>
        <w:jc w:val="both"/>
        <w:rPr>
          <w:sz w:val="24"/>
          <w:szCs w:val="24"/>
        </w:rPr>
      </w:pPr>
      <w:r w:rsidRPr="00833232">
        <w:rPr>
          <w:sz w:val="24"/>
          <w:szCs w:val="24"/>
        </w:rPr>
        <w:t xml:space="preserve">Fortalecer el desarrollo de la Infraestructura Tecnológica de la Secretaría Nacional de Ciencias y Tecnología (SENACYT), a partir de un proceso ordenado de soluciones, que permita a la institución aprovechar los recursos tecnológicos e informáticos existentes y disponibles en el mercado para garantizar el funcionamiento de la Institución acorde a las mejores prácticas. </w:t>
      </w:r>
    </w:p>
    <w:p w:rsidR="00B1049A" w:rsidRPr="00833232" w:rsidRDefault="00B1049A" w:rsidP="00B1049A">
      <w:pPr>
        <w:jc w:val="both"/>
        <w:rPr>
          <w:sz w:val="24"/>
          <w:szCs w:val="24"/>
        </w:rPr>
      </w:pPr>
    </w:p>
    <w:p w:rsidR="00B1049A" w:rsidRPr="00833232" w:rsidRDefault="00B1049A" w:rsidP="00B1049A">
      <w:pPr>
        <w:jc w:val="both"/>
        <w:rPr>
          <w:sz w:val="24"/>
          <w:szCs w:val="24"/>
        </w:rPr>
      </w:pPr>
      <w:r w:rsidRPr="00833232">
        <w:rPr>
          <w:sz w:val="24"/>
          <w:szCs w:val="24"/>
        </w:rPr>
        <w:t>Las evaluaciones de</w:t>
      </w:r>
      <w:r w:rsidR="002269ED" w:rsidRPr="00833232">
        <w:rPr>
          <w:sz w:val="24"/>
          <w:szCs w:val="24"/>
        </w:rPr>
        <w:t>l estado de</w:t>
      </w:r>
      <w:r w:rsidRPr="00833232">
        <w:rPr>
          <w:sz w:val="24"/>
          <w:szCs w:val="24"/>
        </w:rPr>
        <w:t xml:space="preserve"> los activos de informática en la institución han revelado la situación actual descrita a continuación:</w:t>
      </w:r>
    </w:p>
    <w:p w:rsidR="00025110" w:rsidRPr="00833232" w:rsidRDefault="007326B0" w:rsidP="004E30FF">
      <w:pPr>
        <w:numPr>
          <w:ilvl w:val="0"/>
          <w:numId w:val="26"/>
        </w:numPr>
        <w:jc w:val="both"/>
        <w:rPr>
          <w:sz w:val="24"/>
          <w:szCs w:val="24"/>
        </w:rPr>
      </w:pPr>
      <w:r w:rsidRPr="00833232">
        <w:rPr>
          <w:sz w:val="24"/>
          <w:szCs w:val="24"/>
        </w:rPr>
        <w:t>Falta de un plan de renovación anual de equipos informáticos</w:t>
      </w:r>
      <w:r w:rsidR="00B1049A" w:rsidRPr="00833232">
        <w:rPr>
          <w:sz w:val="24"/>
          <w:szCs w:val="24"/>
        </w:rPr>
        <w:t>.</w:t>
      </w:r>
    </w:p>
    <w:p w:rsidR="00025110" w:rsidRPr="00833232" w:rsidRDefault="007326B0" w:rsidP="004E30FF">
      <w:pPr>
        <w:numPr>
          <w:ilvl w:val="0"/>
          <w:numId w:val="26"/>
        </w:numPr>
        <w:jc w:val="both"/>
        <w:rPr>
          <w:sz w:val="24"/>
          <w:szCs w:val="24"/>
        </w:rPr>
      </w:pPr>
      <w:r w:rsidRPr="00833232">
        <w:rPr>
          <w:sz w:val="24"/>
          <w:szCs w:val="24"/>
        </w:rPr>
        <w:t xml:space="preserve">Usuarios con equipos informáticos sobrepasados del tiempo estimado </w:t>
      </w:r>
      <w:r w:rsidR="002269ED" w:rsidRPr="00833232">
        <w:rPr>
          <w:sz w:val="24"/>
          <w:szCs w:val="24"/>
        </w:rPr>
        <w:t>óptimo</w:t>
      </w:r>
      <w:r w:rsidRPr="00833232">
        <w:rPr>
          <w:sz w:val="24"/>
          <w:szCs w:val="24"/>
        </w:rPr>
        <w:t xml:space="preserve"> de vida útil. </w:t>
      </w:r>
    </w:p>
    <w:p w:rsidR="00025110" w:rsidRPr="00833232" w:rsidRDefault="007326B0" w:rsidP="004E30FF">
      <w:pPr>
        <w:numPr>
          <w:ilvl w:val="0"/>
          <w:numId w:val="26"/>
        </w:numPr>
        <w:jc w:val="both"/>
        <w:rPr>
          <w:sz w:val="24"/>
          <w:szCs w:val="24"/>
        </w:rPr>
      </w:pPr>
      <w:r w:rsidRPr="00833232">
        <w:rPr>
          <w:sz w:val="24"/>
          <w:szCs w:val="24"/>
        </w:rPr>
        <w:t xml:space="preserve">Equipos con las principales aplicaciones de la </w:t>
      </w:r>
      <w:r w:rsidR="002269ED" w:rsidRPr="00833232">
        <w:rPr>
          <w:sz w:val="24"/>
          <w:szCs w:val="24"/>
        </w:rPr>
        <w:t>institución, sacados</w:t>
      </w:r>
      <w:r w:rsidRPr="00833232">
        <w:rPr>
          <w:sz w:val="24"/>
          <w:szCs w:val="24"/>
        </w:rPr>
        <w:t xml:space="preserve"> del mercado por el fabricante debido a que están descontinuados.</w:t>
      </w:r>
    </w:p>
    <w:p w:rsidR="00025110" w:rsidRPr="00833232" w:rsidRDefault="007326B0" w:rsidP="004E30FF">
      <w:pPr>
        <w:numPr>
          <w:ilvl w:val="0"/>
          <w:numId w:val="26"/>
        </w:numPr>
        <w:jc w:val="both"/>
        <w:rPr>
          <w:sz w:val="24"/>
          <w:szCs w:val="24"/>
        </w:rPr>
      </w:pPr>
      <w:r w:rsidRPr="00833232">
        <w:rPr>
          <w:sz w:val="24"/>
          <w:szCs w:val="24"/>
        </w:rPr>
        <w:t>Equipos descontinuados alojados en e</w:t>
      </w:r>
      <w:r w:rsidR="002269ED" w:rsidRPr="00833232">
        <w:rPr>
          <w:sz w:val="24"/>
          <w:szCs w:val="24"/>
        </w:rPr>
        <w:t>l Datacenter</w:t>
      </w:r>
      <w:r w:rsidRPr="00833232">
        <w:rPr>
          <w:sz w:val="24"/>
          <w:szCs w:val="24"/>
        </w:rPr>
        <w:t>.</w:t>
      </w:r>
    </w:p>
    <w:p w:rsidR="00542B80" w:rsidRPr="00833232" w:rsidRDefault="00542B80" w:rsidP="002269ED">
      <w:pPr>
        <w:ind w:left="720"/>
        <w:jc w:val="both"/>
        <w:rPr>
          <w:sz w:val="24"/>
          <w:szCs w:val="24"/>
        </w:rPr>
      </w:pPr>
    </w:p>
    <w:p w:rsidR="00542B80" w:rsidRPr="00833232" w:rsidRDefault="00542B80" w:rsidP="00542B80">
      <w:pPr>
        <w:jc w:val="both"/>
        <w:rPr>
          <w:sz w:val="24"/>
          <w:szCs w:val="24"/>
        </w:rPr>
      </w:pPr>
      <w:r w:rsidRPr="00833232">
        <w:rPr>
          <w:sz w:val="24"/>
          <w:szCs w:val="24"/>
        </w:rPr>
        <w:t>El precio de referencia total del contrato es de B/. 385,000.00 y ha sido dividido por rubro en renglones individuales descritos en la sección de Especificaciones Técnicas</w:t>
      </w:r>
      <w:r w:rsidR="009B7D4B" w:rsidRPr="00833232">
        <w:rPr>
          <w:sz w:val="24"/>
          <w:szCs w:val="24"/>
        </w:rPr>
        <w:t>, en donde cada renglón tiene su precio de referencia asociado</w:t>
      </w:r>
      <w:r w:rsidRPr="00833232">
        <w:rPr>
          <w:sz w:val="24"/>
          <w:szCs w:val="24"/>
        </w:rPr>
        <w:t>.</w:t>
      </w:r>
    </w:p>
    <w:p w:rsidR="00B1049A" w:rsidRPr="00833232" w:rsidRDefault="00B1049A" w:rsidP="003820B5">
      <w:pPr>
        <w:jc w:val="both"/>
        <w:rPr>
          <w:sz w:val="24"/>
          <w:szCs w:val="24"/>
        </w:rPr>
      </w:pPr>
    </w:p>
    <w:p w:rsidR="003820B5" w:rsidRPr="00833232" w:rsidRDefault="003820B5" w:rsidP="003820B5">
      <w:pPr>
        <w:rPr>
          <w:sz w:val="24"/>
          <w:szCs w:val="24"/>
          <w:lang w:val="es-MX"/>
        </w:rPr>
      </w:pPr>
    </w:p>
    <w:p w:rsidR="003820B5" w:rsidRPr="00833232" w:rsidRDefault="003820B5" w:rsidP="004E30FF">
      <w:pPr>
        <w:pStyle w:val="Prrafodelista"/>
        <w:numPr>
          <w:ilvl w:val="0"/>
          <w:numId w:val="7"/>
        </w:numPr>
        <w:rPr>
          <w:b/>
          <w:sz w:val="24"/>
          <w:szCs w:val="24"/>
          <w:lang w:val="es-MX"/>
        </w:rPr>
      </w:pPr>
      <w:r w:rsidRPr="00833232">
        <w:rPr>
          <w:b/>
          <w:sz w:val="24"/>
          <w:szCs w:val="24"/>
          <w:lang w:val="es-MX"/>
        </w:rPr>
        <w:t>Objetivos específicos:</w:t>
      </w:r>
    </w:p>
    <w:p w:rsidR="003820B5" w:rsidRPr="00833232" w:rsidRDefault="003820B5" w:rsidP="003820B5">
      <w:pPr>
        <w:jc w:val="both"/>
        <w:rPr>
          <w:sz w:val="24"/>
          <w:szCs w:val="24"/>
          <w:lang w:val="es-MX"/>
        </w:rPr>
      </w:pPr>
    </w:p>
    <w:p w:rsidR="002269ED" w:rsidRPr="00833232" w:rsidRDefault="002269ED" w:rsidP="004E30FF">
      <w:pPr>
        <w:pStyle w:val="Prrafodelista"/>
        <w:numPr>
          <w:ilvl w:val="1"/>
          <w:numId w:val="7"/>
        </w:numPr>
        <w:jc w:val="both"/>
        <w:rPr>
          <w:bCs/>
          <w:sz w:val="24"/>
          <w:szCs w:val="24"/>
        </w:rPr>
      </w:pPr>
      <w:r w:rsidRPr="00833232">
        <w:rPr>
          <w:b/>
          <w:bCs/>
          <w:sz w:val="24"/>
          <w:szCs w:val="24"/>
        </w:rPr>
        <w:t>Optimización</w:t>
      </w:r>
      <w:r w:rsidRPr="00833232">
        <w:rPr>
          <w:sz w:val="24"/>
          <w:szCs w:val="24"/>
        </w:rPr>
        <w:t xml:space="preserve"> </w:t>
      </w:r>
      <w:r w:rsidRPr="00833232">
        <w:rPr>
          <w:b/>
          <w:bCs/>
          <w:sz w:val="24"/>
          <w:szCs w:val="24"/>
        </w:rPr>
        <w:t xml:space="preserve">de Plataforma Tecnológica: </w:t>
      </w:r>
      <w:r w:rsidRPr="00833232">
        <w:rPr>
          <w:bCs/>
          <w:sz w:val="24"/>
          <w:szCs w:val="24"/>
        </w:rPr>
        <w:t xml:space="preserve">Implementar herramienta de automatización basada en Virtualización, para reducir costos, tener redundancia, escalabilidad y disponibilidad.  </w:t>
      </w:r>
    </w:p>
    <w:p w:rsidR="002269ED" w:rsidRPr="00833232" w:rsidRDefault="002269ED" w:rsidP="004E30FF">
      <w:pPr>
        <w:pStyle w:val="Prrafodelista"/>
        <w:numPr>
          <w:ilvl w:val="1"/>
          <w:numId w:val="7"/>
        </w:numPr>
        <w:jc w:val="both"/>
        <w:rPr>
          <w:sz w:val="24"/>
          <w:szCs w:val="24"/>
        </w:rPr>
      </w:pPr>
      <w:r w:rsidRPr="00833232">
        <w:rPr>
          <w:b/>
          <w:bCs/>
          <w:sz w:val="24"/>
          <w:szCs w:val="24"/>
        </w:rPr>
        <w:t xml:space="preserve">Contar con nuevos equipos informáticos para los funcionarios: </w:t>
      </w:r>
      <w:r w:rsidRPr="00833232">
        <w:rPr>
          <w:bCs/>
          <w:sz w:val="24"/>
          <w:szCs w:val="24"/>
        </w:rPr>
        <w:t>Reemplazar equipos sobrepasados del tiempo estimado de su vida útil.</w:t>
      </w:r>
    </w:p>
    <w:p w:rsidR="003820B5" w:rsidRPr="00833232" w:rsidRDefault="003820B5" w:rsidP="003820B5">
      <w:pPr>
        <w:jc w:val="both"/>
        <w:rPr>
          <w:sz w:val="24"/>
          <w:szCs w:val="24"/>
        </w:rPr>
      </w:pPr>
    </w:p>
    <w:p w:rsidR="00D25BEF" w:rsidRPr="00833232" w:rsidRDefault="00D25BEF" w:rsidP="003820B5">
      <w:pPr>
        <w:jc w:val="both"/>
        <w:rPr>
          <w:sz w:val="24"/>
          <w:szCs w:val="24"/>
        </w:rPr>
      </w:pPr>
    </w:p>
    <w:p w:rsidR="00D25BEF" w:rsidRPr="00833232" w:rsidRDefault="00D25BEF" w:rsidP="003820B5">
      <w:pPr>
        <w:jc w:val="both"/>
        <w:rPr>
          <w:sz w:val="24"/>
          <w:szCs w:val="24"/>
        </w:rPr>
      </w:pPr>
    </w:p>
    <w:p w:rsidR="00833232" w:rsidRPr="00833232" w:rsidRDefault="00833232" w:rsidP="003820B5">
      <w:pPr>
        <w:jc w:val="both"/>
        <w:rPr>
          <w:sz w:val="24"/>
          <w:szCs w:val="24"/>
        </w:rPr>
      </w:pPr>
    </w:p>
    <w:p w:rsidR="00D25BEF" w:rsidRPr="00833232" w:rsidRDefault="00D25BEF" w:rsidP="003820B5">
      <w:pPr>
        <w:jc w:val="both"/>
        <w:rPr>
          <w:sz w:val="24"/>
          <w:szCs w:val="24"/>
        </w:rPr>
      </w:pPr>
    </w:p>
    <w:p w:rsidR="003820B5" w:rsidRPr="00833232" w:rsidRDefault="003820B5" w:rsidP="004E30FF">
      <w:pPr>
        <w:pStyle w:val="Prrafodelista"/>
        <w:numPr>
          <w:ilvl w:val="0"/>
          <w:numId w:val="7"/>
        </w:numPr>
        <w:rPr>
          <w:b/>
          <w:sz w:val="24"/>
          <w:szCs w:val="24"/>
          <w:lang w:val="es-ES_tradnl"/>
        </w:rPr>
      </w:pPr>
      <w:r w:rsidRPr="00833232">
        <w:rPr>
          <w:b/>
          <w:sz w:val="24"/>
          <w:szCs w:val="24"/>
          <w:lang w:val="es-ES_tradnl"/>
        </w:rPr>
        <w:lastRenderedPageBreak/>
        <w:t>Régimen jurídico aplicable.</w:t>
      </w:r>
    </w:p>
    <w:p w:rsidR="003820B5" w:rsidRPr="00833232" w:rsidRDefault="003820B5" w:rsidP="003820B5">
      <w:pPr>
        <w:rPr>
          <w:sz w:val="24"/>
          <w:szCs w:val="24"/>
          <w:lang w:val="es-ES_tradnl"/>
        </w:rPr>
      </w:pPr>
    </w:p>
    <w:p w:rsidR="003820B5" w:rsidRPr="00833232" w:rsidRDefault="00F92961" w:rsidP="003820B5">
      <w:pPr>
        <w:pStyle w:val="Prrafodelista"/>
        <w:ind w:left="0"/>
        <w:contextualSpacing/>
        <w:jc w:val="both"/>
        <w:rPr>
          <w:color w:val="000000"/>
          <w:sz w:val="24"/>
          <w:szCs w:val="24"/>
        </w:rPr>
      </w:pPr>
      <w:r w:rsidRPr="00833232">
        <w:rPr>
          <w:color w:val="000000"/>
          <w:sz w:val="24"/>
          <w:szCs w:val="24"/>
          <w:lang w:val="es-ES_tradnl"/>
        </w:rPr>
        <w:t>La SENACYT, para la ejecución del fondo consignado en el Convenio descrito, en este</w:t>
      </w:r>
      <w:r w:rsidR="003820B5" w:rsidRPr="00833232">
        <w:rPr>
          <w:color w:val="000000"/>
          <w:sz w:val="24"/>
          <w:szCs w:val="24"/>
        </w:rPr>
        <w:t xml:space="preserve"> procedimiento de selección de contratista (proponente), </w:t>
      </w:r>
      <w:r w:rsidRPr="00833232">
        <w:rPr>
          <w:color w:val="000000"/>
          <w:sz w:val="24"/>
          <w:szCs w:val="24"/>
        </w:rPr>
        <w:t>aplicará</w:t>
      </w:r>
      <w:r w:rsidR="003820B5" w:rsidRPr="00833232">
        <w:rPr>
          <w:color w:val="000000"/>
          <w:sz w:val="24"/>
          <w:szCs w:val="24"/>
        </w:rPr>
        <w:t xml:space="preserve"> las regulaciones contenidas en el Manual de Procedimiento de Adquisiciones, Contratación y Gestión Administrativa de la OEI-Panamá, </w:t>
      </w:r>
      <w:r w:rsidRPr="00833232">
        <w:rPr>
          <w:color w:val="000000"/>
          <w:sz w:val="24"/>
          <w:szCs w:val="24"/>
        </w:rPr>
        <w:t>las condiciones descritas en estos</w:t>
      </w:r>
      <w:r w:rsidR="003820B5" w:rsidRPr="00833232">
        <w:rPr>
          <w:color w:val="000000"/>
          <w:sz w:val="24"/>
          <w:szCs w:val="24"/>
        </w:rPr>
        <w:t xml:space="preserve"> términos de referencia y especificaciones, así como las estipulaciones acordadas entre las partes en el co</w:t>
      </w:r>
      <w:r w:rsidRPr="00833232">
        <w:rPr>
          <w:color w:val="000000"/>
          <w:sz w:val="24"/>
          <w:szCs w:val="24"/>
        </w:rPr>
        <w:t>ntrato suscrito posteriormente.</w:t>
      </w:r>
    </w:p>
    <w:p w:rsidR="00F92961" w:rsidRDefault="006C42D0" w:rsidP="00F92961">
      <w:pPr>
        <w:jc w:val="both"/>
        <w:rPr>
          <w:sz w:val="24"/>
          <w:szCs w:val="24"/>
          <w:lang w:val="es-MX"/>
        </w:rPr>
      </w:pPr>
      <w:r w:rsidRPr="009E060B">
        <w:rPr>
          <w:color w:val="000000"/>
        </w:rPr>
        <w:t>Se tendrán las normas como referencia, sin hacer exclusión del resto de las aplicables: Decreto Ejecutivo No. 84 de 26 de agosto de 2005, Decreto Ejecutivo No. 91 de 25 de agosto de 2010, Decreto Ejecutivo No. 463 de 14 de octubre de 2015. Decreto Ejecutivo 470 de 2015. Código Fiscal de Panamá, artículos 694 al 762 y concordantes).</w:t>
      </w:r>
    </w:p>
    <w:p w:rsidR="006C42D0" w:rsidRDefault="006C42D0" w:rsidP="00F92961">
      <w:pPr>
        <w:jc w:val="both"/>
        <w:rPr>
          <w:sz w:val="24"/>
          <w:szCs w:val="24"/>
          <w:lang w:val="es-MX"/>
        </w:rPr>
      </w:pPr>
    </w:p>
    <w:p w:rsidR="006C42D0" w:rsidRDefault="006C42D0" w:rsidP="00F92961">
      <w:pPr>
        <w:jc w:val="both"/>
        <w:rPr>
          <w:sz w:val="24"/>
          <w:szCs w:val="24"/>
          <w:lang w:val="es-MX"/>
        </w:rPr>
      </w:pPr>
    </w:p>
    <w:p w:rsidR="006C42D0" w:rsidRPr="00833232" w:rsidRDefault="006C42D0" w:rsidP="00F92961">
      <w:pPr>
        <w:jc w:val="both"/>
        <w:rPr>
          <w:sz w:val="24"/>
          <w:szCs w:val="24"/>
          <w:lang w:val="es-MX"/>
        </w:rPr>
      </w:pPr>
    </w:p>
    <w:p w:rsidR="00F92961" w:rsidRPr="00833232" w:rsidRDefault="00F92961" w:rsidP="004E30FF">
      <w:pPr>
        <w:pStyle w:val="Prrafodelista"/>
        <w:numPr>
          <w:ilvl w:val="0"/>
          <w:numId w:val="7"/>
        </w:numPr>
        <w:rPr>
          <w:b/>
          <w:sz w:val="24"/>
          <w:szCs w:val="24"/>
          <w:lang w:val="es-ES_tradnl"/>
        </w:rPr>
      </w:pPr>
      <w:r w:rsidRPr="00833232">
        <w:rPr>
          <w:b/>
          <w:sz w:val="24"/>
          <w:szCs w:val="24"/>
          <w:lang w:val="es-ES_tradnl"/>
        </w:rPr>
        <w:t>Participantes:</w:t>
      </w:r>
    </w:p>
    <w:p w:rsidR="00F92961" w:rsidRPr="00833232" w:rsidRDefault="00F92961" w:rsidP="00F92961">
      <w:pPr>
        <w:rPr>
          <w:sz w:val="24"/>
          <w:szCs w:val="24"/>
          <w:lang w:val="es-ES_tradnl"/>
        </w:rPr>
      </w:pPr>
    </w:p>
    <w:p w:rsidR="00F92961" w:rsidRPr="00833232" w:rsidRDefault="00F92961" w:rsidP="004E30FF">
      <w:pPr>
        <w:pStyle w:val="Prrafodelista"/>
        <w:numPr>
          <w:ilvl w:val="0"/>
          <w:numId w:val="8"/>
        </w:numPr>
        <w:jc w:val="both"/>
        <w:rPr>
          <w:color w:val="000000"/>
          <w:sz w:val="24"/>
          <w:szCs w:val="24"/>
        </w:rPr>
      </w:pPr>
      <w:r w:rsidRPr="00833232">
        <w:rPr>
          <w:color w:val="000000"/>
          <w:sz w:val="24"/>
          <w:szCs w:val="24"/>
        </w:rPr>
        <w:t xml:space="preserve">Proponentes: persona natural o jurídica </w:t>
      </w:r>
      <w:r w:rsidR="00955E30" w:rsidRPr="00833232">
        <w:rPr>
          <w:color w:val="000000"/>
          <w:sz w:val="24"/>
          <w:szCs w:val="24"/>
        </w:rPr>
        <w:t>formalmente ejerciendo la actividad empresarial, comercial o profesional requerida en este pliego, en</w:t>
      </w:r>
      <w:r w:rsidRPr="00833232">
        <w:rPr>
          <w:color w:val="000000"/>
          <w:sz w:val="24"/>
          <w:szCs w:val="24"/>
        </w:rPr>
        <w:t xml:space="preserve"> cumplimiento </w:t>
      </w:r>
      <w:r w:rsidR="00955E30" w:rsidRPr="00833232">
        <w:rPr>
          <w:color w:val="000000"/>
          <w:sz w:val="24"/>
          <w:szCs w:val="24"/>
        </w:rPr>
        <w:t>de los requisitos de la Ley</w:t>
      </w:r>
      <w:r w:rsidR="00CB112F" w:rsidRPr="00833232">
        <w:rPr>
          <w:color w:val="000000"/>
          <w:sz w:val="24"/>
          <w:szCs w:val="24"/>
        </w:rPr>
        <w:t xml:space="preserve"> que presenten propuesta técnica-económica.</w:t>
      </w:r>
    </w:p>
    <w:p w:rsidR="00F92961" w:rsidRPr="00833232" w:rsidRDefault="00955E30" w:rsidP="004E30FF">
      <w:pPr>
        <w:pStyle w:val="Prrafodelista"/>
        <w:numPr>
          <w:ilvl w:val="0"/>
          <w:numId w:val="8"/>
        </w:numPr>
        <w:jc w:val="both"/>
        <w:rPr>
          <w:color w:val="000000"/>
          <w:sz w:val="24"/>
          <w:szCs w:val="24"/>
        </w:rPr>
      </w:pPr>
      <w:r w:rsidRPr="00833232">
        <w:rPr>
          <w:color w:val="000000"/>
          <w:sz w:val="24"/>
          <w:szCs w:val="24"/>
        </w:rPr>
        <w:t>L</w:t>
      </w:r>
      <w:r w:rsidR="00F92961" w:rsidRPr="00833232">
        <w:rPr>
          <w:color w:val="000000"/>
          <w:sz w:val="24"/>
          <w:szCs w:val="24"/>
        </w:rPr>
        <w:t>a “OEI”: la oficina nacional de Panamá de Organización de Estados Iberoamericanos para la Educación, la Ciencia y la Cultura, debidamente representada por su Directo</w:t>
      </w:r>
      <w:r w:rsidRPr="00833232">
        <w:rPr>
          <w:color w:val="000000"/>
          <w:sz w:val="24"/>
          <w:szCs w:val="24"/>
        </w:rPr>
        <w:t>ra, que funge específicamente como ente pagador y administrador de fondos del Convenio, como parte contratante luego de la adjudicación de este proceso.</w:t>
      </w:r>
    </w:p>
    <w:p w:rsidR="003820B5" w:rsidRPr="00833232" w:rsidRDefault="00B1049A" w:rsidP="004E30FF">
      <w:pPr>
        <w:pStyle w:val="Prrafodelista"/>
        <w:numPr>
          <w:ilvl w:val="0"/>
          <w:numId w:val="8"/>
        </w:numPr>
        <w:jc w:val="both"/>
        <w:rPr>
          <w:b/>
          <w:i/>
          <w:sz w:val="24"/>
          <w:szCs w:val="24"/>
          <w:lang w:val="es-ES_tradnl"/>
        </w:rPr>
      </w:pPr>
      <w:r w:rsidRPr="00833232">
        <w:rPr>
          <w:color w:val="000000"/>
          <w:sz w:val="24"/>
          <w:szCs w:val="24"/>
        </w:rPr>
        <w:t>SENAC</w:t>
      </w:r>
      <w:r w:rsidR="00955E30" w:rsidRPr="00833232">
        <w:rPr>
          <w:color w:val="000000"/>
          <w:sz w:val="24"/>
          <w:szCs w:val="24"/>
        </w:rPr>
        <w:t>Y</w:t>
      </w:r>
      <w:r w:rsidRPr="00833232">
        <w:rPr>
          <w:color w:val="000000"/>
          <w:sz w:val="24"/>
          <w:szCs w:val="24"/>
        </w:rPr>
        <w:t>T</w:t>
      </w:r>
      <w:r w:rsidR="00F92961" w:rsidRPr="00833232">
        <w:rPr>
          <w:color w:val="000000"/>
          <w:sz w:val="24"/>
          <w:szCs w:val="24"/>
        </w:rPr>
        <w:t xml:space="preserve">: </w:t>
      </w:r>
      <w:r w:rsidR="00955E30" w:rsidRPr="00833232">
        <w:rPr>
          <w:color w:val="000000"/>
          <w:sz w:val="24"/>
          <w:szCs w:val="24"/>
        </w:rPr>
        <w:t>Entidad Gubernamental, con el rol de ejecutante de los fondos, quien ha definido los requerimientos para este procedimiento de selección de contratista, responsable de desarrollar las etapas del mismo hasta su adjudicación.</w:t>
      </w:r>
      <w:r w:rsidR="00955E30" w:rsidRPr="00833232">
        <w:rPr>
          <w:b/>
          <w:i/>
          <w:sz w:val="24"/>
          <w:szCs w:val="24"/>
          <w:lang w:val="es-ES_tradnl"/>
        </w:rPr>
        <w:t xml:space="preserve"> </w:t>
      </w:r>
    </w:p>
    <w:bookmarkEnd w:id="22"/>
    <w:p w:rsidR="00CB112F" w:rsidRPr="00833232" w:rsidRDefault="00CB112F" w:rsidP="00CB112F">
      <w:pPr>
        <w:rPr>
          <w:color w:val="000000"/>
          <w:sz w:val="24"/>
          <w:szCs w:val="24"/>
        </w:rPr>
      </w:pPr>
    </w:p>
    <w:p w:rsidR="00CB112F" w:rsidRPr="00833232" w:rsidRDefault="00CB112F" w:rsidP="00CB112F">
      <w:pPr>
        <w:rPr>
          <w:color w:val="000000"/>
          <w:sz w:val="24"/>
          <w:szCs w:val="24"/>
        </w:rPr>
      </w:pPr>
    </w:p>
    <w:p w:rsidR="00CB112F" w:rsidRPr="00833232" w:rsidRDefault="00CB112F" w:rsidP="004E30FF">
      <w:pPr>
        <w:pStyle w:val="Prrafodelista"/>
        <w:numPr>
          <w:ilvl w:val="0"/>
          <w:numId w:val="7"/>
        </w:numPr>
        <w:rPr>
          <w:b/>
          <w:sz w:val="24"/>
          <w:szCs w:val="24"/>
          <w:lang w:val="es-ES_tradnl"/>
        </w:rPr>
      </w:pPr>
      <w:r w:rsidRPr="00833232">
        <w:rPr>
          <w:b/>
          <w:sz w:val="24"/>
          <w:szCs w:val="24"/>
          <w:lang w:val="es-ES_tradnl"/>
        </w:rPr>
        <w:t>Presentación de las propuestas</w:t>
      </w:r>
    </w:p>
    <w:p w:rsidR="00CB112F" w:rsidRPr="00833232" w:rsidRDefault="00CB112F" w:rsidP="00CB112F">
      <w:pPr>
        <w:rPr>
          <w:sz w:val="24"/>
          <w:szCs w:val="24"/>
          <w:lang w:val="es-ES_tradnl"/>
        </w:rPr>
      </w:pPr>
    </w:p>
    <w:p w:rsidR="00CB112F" w:rsidRPr="00833232" w:rsidRDefault="00CB112F" w:rsidP="004E30FF">
      <w:pPr>
        <w:pStyle w:val="Prrafodelista"/>
        <w:numPr>
          <w:ilvl w:val="1"/>
          <w:numId w:val="7"/>
        </w:numPr>
        <w:jc w:val="both"/>
        <w:rPr>
          <w:sz w:val="24"/>
          <w:szCs w:val="24"/>
          <w:lang w:val="es-ES_tradnl"/>
        </w:rPr>
      </w:pPr>
      <w:r w:rsidRPr="00833232">
        <w:rPr>
          <w:sz w:val="24"/>
          <w:szCs w:val="24"/>
          <w:lang w:val="es-ES_tradnl"/>
        </w:rPr>
        <w:t>Valor de la propuesta: se debe indicar el valor de su propuesta económica junto con el impuesto de transferencia de bienes muebles y servicios, a lo cual se podrá detallar los costos relacionados a la prestación de los servicios. La evaluación económica es a precio global, de acuerdo a los criterios de evaluación detallados en este pliego en su sección correspondiente.</w:t>
      </w:r>
    </w:p>
    <w:p w:rsidR="00CB112F" w:rsidRPr="00833232" w:rsidRDefault="00CB112F" w:rsidP="00CB112F">
      <w:pPr>
        <w:pStyle w:val="Prrafodelista"/>
        <w:ind w:left="1440"/>
        <w:rPr>
          <w:sz w:val="24"/>
          <w:szCs w:val="24"/>
          <w:lang w:val="es-ES_tradnl"/>
        </w:rPr>
      </w:pPr>
    </w:p>
    <w:p w:rsidR="00CB112F" w:rsidRPr="00833232" w:rsidRDefault="00CB112F" w:rsidP="004E30FF">
      <w:pPr>
        <w:pStyle w:val="Prrafodelista"/>
        <w:numPr>
          <w:ilvl w:val="1"/>
          <w:numId w:val="7"/>
        </w:numPr>
        <w:rPr>
          <w:sz w:val="24"/>
          <w:szCs w:val="24"/>
          <w:lang w:val="es-ES_tradnl"/>
        </w:rPr>
      </w:pPr>
      <w:r w:rsidRPr="00833232">
        <w:rPr>
          <w:sz w:val="24"/>
          <w:szCs w:val="24"/>
          <w:lang w:val="es-ES_tradnl"/>
        </w:rPr>
        <w:t>Impuestos aplicables:</w:t>
      </w:r>
    </w:p>
    <w:p w:rsidR="00CB112F" w:rsidRPr="00833232" w:rsidRDefault="00CB112F" w:rsidP="00CB112F">
      <w:pPr>
        <w:jc w:val="both"/>
        <w:rPr>
          <w:sz w:val="24"/>
          <w:szCs w:val="24"/>
          <w:lang w:val="es-ES_tradnl"/>
        </w:rPr>
      </w:pPr>
    </w:p>
    <w:p w:rsidR="00CB112F" w:rsidRPr="006C42D0" w:rsidRDefault="00CB112F" w:rsidP="004E30FF">
      <w:pPr>
        <w:pStyle w:val="Prrafodelista"/>
        <w:numPr>
          <w:ilvl w:val="2"/>
          <w:numId w:val="7"/>
        </w:numPr>
        <w:jc w:val="both"/>
        <w:rPr>
          <w:sz w:val="24"/>
          <w:szCs w:val="24"/>
          <w:lang w:val="es-ES_tradnl"/>
        </w:rPr>
      </w:pPr>
      <w:r w:rsidRPr="00833232">
        <w:rPr>
          <w:sz w:val="24"/>
          <w:szCs w:val="24"/>
        </w:rPr>
        <w:t>Impuestos: se causarán los impuestos nacionales contemplados en las leyes de la República de Panamá.</w:t>
      </w:r>
    </w:p>
    <w:p w:rsidR="006C42D0" w:rsidRPr="009E060B" w:rsidRDefault="006C42D0" w:rsidP="006C42D0">
      <w:pPr>
        <w:pStyle w:val="Prrafodelista"/>
        <w:numPr>
          <w:ilvl w:val="3"/>
          <w:numId w:val="7"/>
        </w:numPr>
        <w:jc w:val="both"/>
        <w:rPr>
          <w:sz w:val="24"/>
          <w:szCs w:val="24"/>
          <w:lang w:val="es-ES_tradnl"/>
        </w:rPr>
      </w:pPr>
      <w:r w:rsidRPr="009E060B">
        <w:rPr>
          <w:sz w:val="24"/>
          <w:szCs w:val="24"/>
        </w:rPr>
        <w:t>Ver CERTIFICACIÓN NO.201-21-13-IT, EMITIDA POR LA AUTORIDAD NACIONAL DE INGRESOS PÚBLICOS DE FECHA 9 DE OCTUBRE DE 2013</w:t>
      </w:r>
    </w:p>
    <w:p w:rsidR="00CB112F" w:rsidRPr="00833232" w:rsidRDefault="00CB112F" w:rsidP="004E30FF">
      <w:pPr>
        <w:pStyle w:val="Prrafodelista"/>
        <w:numPr>
          <w:ilvl w:val="2"/>
          <w:numId w:val="7"/>
        </w:numPr>
        <w:jc w:val="both"/>
        <w:rPr>
          <w:sz w:val="24"/>
          <w:szCs w:val="24"/>
          <w:lang w:val="es-ES_tradnl"/>
        </w:rPr>
      </w:pPr>
      <w:r w:rsidRPr="00833232">
        <w:rPr>
          <w:sz w:val="24"/>
          <w:szCs w:val="24"/>
        </w:rPr>
        <w:t>El contratista seleccionado se obliga a cumplir por su cuenta con todas las obligaciones fiscales y de Seguridad Social, establecidas por las leyes panameñas, relacionadas con este contrato</w:t>
      </w:r>
    </w:p>
    <w:p w:rsidR="00CB112F" w:rsidRPr="00833232" w:rsidRDefault="00CB112F" w:rsidP="00CB112F">
      <w:pPr>
        <w:rPr>
          <w:sz w:val="24"/>
          <w:szCs w:val="24"/>
        </w:rPr>
      </w:pPr>
    </w:p>
    <w:p w:rsidR="008B071A" w:rsidRPr="00833232" w:rsidRDefault="00CB112F" w:rsidP="004E30FF">
      <w:pPr>
        <w:pStyle w:val="Prrafodelista"/>
        <w:numPr>
          <w:ilvl w:val="0"/>
          <w:numId w:val="7"/>
        </w:numPr>
        <w:jc w:val="both"/>
        <w:rPr>
          <w:color w:val="000000"/>
          <w:sz w:val="24"/>
          <w:szCs w:val="24"/>
        </w:rPr>
      </w:pPr>
      <w:r w:rsidRPr="00833232">
        <w:rPr>
          <w:b/>
          <w:sz w:val="24"/>
          <w:szCs w:val="24"/>
          <w:lang w:val="es-ES_tradnl"/>
        </w:rPr>
        <w:t xml:space="preserve">Visita al sitio de las obras: </w:t>
      </w:r>
      <w:r w:rsidRPr="00833232">
        <w:rPr>
          <w:sz w:val="24"/>
          <w:szCs w:val="24"/>
          <w:lang w:val="es-ES_tradnl"/>
        </w:rPr>
        <w:t xml:space="preserve">no se exige a los proponentes que realicen visitas de campo, sin </w:t>
      </w:r>
      <w:r w:rsidR="00E87440" w:rsidRPr="00833232">
        <w:rPr>
          <w:sz w:val="24"/>
          <w:szCs w:val="24"/>
          <w:lang w:val="es-ES_tradnl"/>
        </w:rPr>
        <w:t>embargo,</w:t>
      </w:r>
      <w:r w:rsidRPr="00833232">
        <w:rPr>
          <w:sz w:val="24"/>
          <w:szCs w:val="24"/>
          <w:lang w:val="es-ES_tradnl"/>
        </w:rPr>
        <w:t xml:space="preserve"> cada uno asume que conocen las dificultades logísticas y las </w:t>
      </w:r>
      <w:r w:rsidR="00E87440" w:rsidRPr="00833232">
        <w:rPr>
          <w:sz w:val="24"/>
          <w:szCs w:val="24"/>
          <w:lang w:val="es-ES_tradnl"/>
        </w:rPr>
        <w:t>características de</w:t>
      </w:r>
      <w:r w:rsidRPr="00833232">
        <w:rPr>
          <w:sz w:val="24"/>
          <w:szCs w:val="24"/>
          <w:lang w:val="es-ES_tradnl"/>
        </w:rPr>
        <w:t xml:space="preserve"> cada zona, de modo que no se admitirá ninguna reclamación por causa de desconocimiento de las características de </w:t>
      </w:r>
      <w:r w:rsidR="008B071A" w:rsidRPr="00833232">
        <w:rPr>
          <w:sz w:val="24"/>
          <w:szCs w:val="24"/>
          <w:lang w:val="es-ES_tradnl"/>
        </w:rPr>
        <w:t>los sitios contemplados</w:t>
      </w:r>
      <w:r w:rsidRPr="00833232">
        <w:rPr>
          <w:sz w:val="24"/>
          <w:szCs w:val="24"/>
          <w:lang w:val="es-ES_tradnl"/>
        </w:rPr>
        <w:t xml:space="preserve">. En los términos de referencia se detallan </w:t>
      </w:r>
      <w:r w:rsidR="008B071A" w:rsidRPr="00833232">
        <w:rPr>
          <w:sz w:val="24"/>
          <w:szCs w:val="24"/>
          <w:lang w:val="es-ES_tradnl"/>
        </w:rPr>
        <w:t>los requerimientos y ubicaciones, por lo cual podrán desplazarse previamente a criterio de cada participante.</w:t>
      </w:r>
    </w:p>
    <w:p w:rsidR="008B071A" w:rsidRPr="00833232" w:rsidRDefault="008B071A" w:rsidP="008B071A">
      <w:pPr>
        <w:jc w:val="both"/>
        <w:rPr>
          <w:color w:val="000000"/>
          <w:sz w:val="24"/>
          <w:szCs w:val="24"/>
        </w:rPr>
      </w:pPr>
    </w:p>
    <w:p w:rsidR="008B071A" w:rsidRPr="00833232" w:rsidRDefault="008B071A" w:rsidP="004E30FF">
      <w:pPr>
        <w:pStyle w:val="Prrafodelista"/>
        <w:numPr>
          <w:ilvl w:val="0"/>
          <w:numId w:val="7"/>
        </w:numPr>
        <w:rPr>
          <w:sz w:val="24"/>
          <w:szCs w:val="24"/>
          <w:lang w:val="es-ES_tradnl"/>
        </w:rPr>
      </w:pPr>
      <w:r w:rsidRPr="00833232">
        <w:rPr>
          <w:b/>
          <w:sz w:val="24"/>
          <w:szCs w:val="24"/>
          <w:lang w:val="es-ES_tradnl"/>
        </w:rPr>
        <w:t>Aclaración a los Términos de Referencia:</w:t>
      </w:r>
      <w:r w:rsidRPr="00833232">
        <w:rPr>
          <w:sz w:val="24"/>
          <w:szCs w:val="24"/>
          <w:lang w:val="es-ES_tradnl"/>
        </w:rPr>
        <w:t xml:space="preserve"> se expresará en la fecha anunciada en el calendario detallado en este pliego y otro documento que lo indique. Cuando la respuesta pueda afectar el alcance de la oferta, ésta podrá ser enviada a todas las empresas que hayan mostrado interés en ofertar.</w:t>
      </w:r>
    </w:p>
    <w:p w:rsidR="008B071A" w:rsidRPr="00833232" w:rsidRDefault="008B071A" w:rsidP="008B071A">
      <w:pPr>
        <w:pStyle w:val="Prrafodelista"/>
        <w:ind w:left="720"/>
        <w:rPr>
          <w:sz w:val="24"/>
          <w:szCs w:val="24"/>
          <w:lang w:val="es-ES_tradnl"/>
        </w:rPr>
      </w:pPr>
    </w:p>
    <w:p w:rsidR="00D25BEF" w:rsidRPr="00833232" w:rsidRDefault="00D25BEF" w:rsidP="00D25BEF">
      <w:pPr>
        <w:pStyle w:val="Prrafodelista"/>
        <w:ind w:left="1440"/>
        <w:rPr>
          <w:sz w:val="24"/>
          <w:szCs w:val="24"/>
          <w:lang w:val="es-ES_tradnl"/>
        </w:rPr>
      </w:pPr>
      <w:r w:rsidRPr="00833232">
        <w:rPr>
          <w:sz w:val="24"/>
          <w:szCs w:val="24"/>
          <w:lang w:val="es-ES_tradnl"/>
        </w:rPr>
        <w:t>Lugar y fecha de presentación de las propuestas:</w:t>
      </w:r>
    </w:p>
    <w:p w:rsidR="00D25BEF" w:rsidRPr="00833232" w:rsidRDefault="00D25BEF" w:rsidP="004E30FF">
      <w:pPr>
        <w:pStyle w:val="Prrafodelista"/>
        <w:numPr>
          <w:ilvl w:val="2"/>
          <w:numId w:val="31"/>
        </w:numPr>
        <w:rPr>
          <w:sz w:val="24"/>
          <w:szCs w:val="24"/>
          <w:lang w:val="es-ES_tradnl"/>
        </w:rPr>
      </w:pPr>
      <w:r w:rsidRPr="00833232">
        <w:rPr>
          <w:sz w:val="24"/>
          <w:szCs w:val="24"/>
          <w:lang w:val="es-ES_tradnl"/>
        </w:rPr>
        <w:t xml:space="preserve">Presentación digital al correo detallado </w:t>
      </w:r>
      <w:hyperlink r:id="rId10" w:history="1">
        <w:r w:rsidRPr="00833232">
          <w:rPr>
            <w:rStyle w:val="Hipervnculo"/>
            <w:sz w:val="24"/>
            <w:szCs w:val="24"/>
            <w:lang w:val="es-ES_tradnl"/>
          </w:rPr>
          <w:t>mgonzalez@senacyt.gob.pa</w:t>
        </w:r>
      </w:hyperlink>
      <w:r w:rsidRPr="00833232">
        <w:rPr>
          <w:sz w:val="24"/>
          <w:szCs w:val="24"/>
          <w:lang w:val="es-ES_tradnl"/>
        </w:rPr>
        <w:t xml:space="preserve"> </w:t>
      </w:r>
      <w:r w:rsidRPr="00833232">
        <w:rPr>
          <w:rStyle w:val="Hipervnculo"/>
          <w:sz w:val="24"/>
          <w:szCs w:val="24"/>
        </w:rPr>
        <w:t>adevillarreal@senacyt.gob.pa</w:t>
      </w:r>
      <w:r w:rsidRPr="00833232">
        <w:rPr>
          <w:sz w:val="24"/>
          <w:szCs w:val="24"/>
          <w:lang w:val="es-ES_tradnl"/>
        </w:rPr>
        <w:t xml:space="preserve"> o en las oficinas SENACYT, Ciudad del Saber, Edif.#205</w:t>
      </w:r>
    </w:p>
    <w:p w:rsidR="00CB112F" w:rsidRPr="00833232" w:rsidRDefault="00D25BEF" w:rsidP="00833232">
      <w:pPr>
        <w:pStyle w:val="Prrafodelista"/>
        <w:numPr>
          <w:ilvl w:val="2"/>
          <w:numId w:val="31"/>
        </w:numPr>
        <w:rPr>
          <w:sz w:val="24"/>
          <w:szCs w:val="24"/>
          <w:lang w:val="es-ES_tradnl"/>
        </w:rPr>
      </w:pPr>
      <w:r w:rsidRPr="00833232">
        <w:rPr>
          <w:sz w:val="24"/>
          <w:szCs w:val="24"/>
          <w:lang w:val="es-ES_tradnl"/>
        </w:rPr>
        <w:t>Fecha: se atenderán a los términos del calendario de este pliego.</w:t>
      </w:r>
    </w:p>
    <w:p w:rsidR="00CB112F" w:rsidRPr="00833232" w:rsidRDefault="00CB112F" w:rsidP="00CB112F">
      <w:pPr>
        <w:autoSpaceDE w:val="0"/>
        <w:autoSpaceDN w:val="0"/>
        <w:adjustRightInd w:val="0"/>
        <w:contextualSpacing/>
        <w:jc w:val="both"/>
        <w:rPr>
          <w:color w:val="000000"/>
          <w:sz w:val="24"/>
          <w:szCs w:val="24"/>
        </w:rPr>
      </w:pPr>
    </w:p>
    <w:p w:rsidR="008B071A" w:rsidRPr="00833232" w:rsidRDefault="008B071A" w:rsidP="004E30FF">
      <w:pPr>
        <w:pStyle w:val="Prrafodelista"/>
        <w:numPr>
          <w:ilvl w:val="0"/>
          <w:numId w:val="9"/>
        </w:numPr>
        <w:rPr>
          <w:b/>
          <w:sz w:val="24"/>
          <w:szCs w:val="24"/>
          <w:lang w:val="es-ES_tradnl"/>
        </w:rPr>
      </w:pPr>
      <w:r w:rsidRPr="00833232">
        <w:rPr>
          <w:b/>
          <w:sz w:val="24"/>
          <w:szCs w:val="24"/>
          <w:lang w:val="es-ES_tradnl"/>
        </w:rPr>
        <w:t>Costo de elaboración de la propuesta:</w:t>
      </w:r>
    </w:p>
    <w:p w:rsidR="008B071A" w:rsidRPr="00833232" w:rsidRDefault="008B071A" w:rsidP="008B071A">
      <w:pPr>
        <w:pStyle w:val="Prrafodelista"/>
        <w:ind w:left="1440"/>
        <w:rPr>
          <w:sz w:val="24"/>
          <w:szCs w:val="24"/>
          <w:lang w:val="es-ES_tradnl"/>
        </w:rPr>
      </w:pPr>
    </w:p>
    <w:p w:rsidR="008B071A" w:rsidRPr="00833232" w:rsidRDefault="008B071A" w:rsidP="004E30FF">
      <w:pPr>
        <w:pStyle w:val="Prrafodelista"/>
        <w:numPr>
          <w:ilvl w:val="2"/>
          <w:numId w:val="7"/>
        </w:numPr>
        <w:jc w:val="both"/>
        <w:rPr>
          <w:sz w:val="24"/>
          <w:szCs w:val="24"/>
          <w:lang w:val="es-ES_tradnl"/>
        </w:rPr>
      </w:pPr>
      <w:r w:rsidRPr="00833232">
        <w:rPr>
          <w:sz w:val="24"/>
          <w:szCs w:val="24"/>
          <w:lang w:val="es-ES_tradnl"/>
        </w:rPr>
        <w:t>El proponente sufragará todos los costos relacionados con la preparación y presentación de su propuesta y la OEI/Entidad Ejecutante, no serán responsables en ningún caso por dichos costos, prescindiendo de la modalidad o el resultado del proceso.</w:t>
      </w:r>
    </w:p>
    <w:p w:rsidR="002C7BF8" w:rsidRPr="00833232" w:rsidRDefault="002C7BF8" w:rsidP="002C7BF8">
      <w:pPr>
        <w:jc w:val="both"/>
        <w:rPr>
          <w:sz w:val="24"/>
          <w:szCs w:val="24"/>
          <w:lang w:val="es-ES_tradnl"/>
        </w:rPr>
      </w:pPr>
    </w:p>
    <w:p w:rsidR="002C7BF8" w:rsidRPr="009E060B" w:rsidRDefault="002C7BF8" w:rsidP="004E30FF">
      <w:pPr>
        <w:pStyle w:val="Prrafodelista"/>
        <w:numPr>
          <w:ilvl w:val="1"/>
          <w:numId w:val="7"/>
        </w:numPr>
        <w:jc w:val="both"/>
        <w:rPr>
          <w:sz w:val="24"/>
          <w:szCs w:val="24"/>
          <w:lang w:val="es-ES_tradnl"/>
        </w:rPr>
      </w:pPr>
      <w:r w:rsidRPr="00833232">
        <w:rPr>
          <w:b/>
          <w:sz w:val="24"/>
          <w:szCs w:val="24"/>
          <w:lang w:val="es-ES_tradnl"/>
        </w:rPr>
        <w:t>Presupuesto estimado y financiación:</w:t>
      </w:r>
      <w:r w:rsidRPr="00833232">
        <w:rPr>
          <w:sz w:val="24"/>
          <w:szCs w:val="24"/>
          <w:lang w:val="es-ES_tradnl"/>
        </w:rPr>
        <w:t xml:space="preserve"> los fondos requeridos para las adquisiciones de los bienes y servicios requeridos en este pliego, serán sufragados a cuenta de los recursos del Convenio E</w:t>
      </w:r>
      <w:r w:rsidR="00890D96" w:rsidRPr="00833232">
        <w:rPr>
          <w:sz w:val="24"/>
          <w:szCs w:val="24"/>
          <w:lang w:val="es-ES_tradnl"/>
        </w:rPr>
        <w:t xml:space="preserve">specífico de Cooperación </w:t>
      </w:r>
      <w:r w:rsidR="00890D96" w:rsidRPr="009E060B">
        <w:rPr>
          <w:sz w:val="24"/>
          <w:szCs w:val="24"/>
          <w:lang w:val="es-ES_tradnl"/>
        </w:rPr>
        <w:t>No.</w:t>
      </w:r>
      <w:r w:rsidRPr="009E060B">
        <w:rPr>
          <w:sz w:val="24"/>
          <w:szCs w:val="24"/>
          <w:lang w:val="es-ES_tradnl"/>
        </w:rPr>
        <w:t>2015 suscrito entre la SENACYT y la OEI. Ninguna propu</w:t>
      </w:r>
      <w:r w:rsidR="00575ADB" w:rsidRPr="009E060B">
        <w:rPr>
          <w:sz w:val="24"/>
          <w:szCs w:val="24"/>
          <w:lang w:val="es-ES_tradnl"/>
        </w:rPr>
        <w:t xml:space="preserve">esta </w:t>
      </w:r>
      <w:r w:rsidR="006C42D0" w:rsidRPr="009E060B">
        <w:rPr>
          <w:sz w:val="24"/>
          <w:szCs w:val="24"/>
          <w:lang w:val="es-ES_tradnl"/>
        </w:rPr>
        <w:t xml:space="preserve">(precio totalizado) </w:t>
      </w:r>
      <w:r w:rsidR="00575ADB" w:rsidRPr="009E060B">
        <w:rPr>
          <w:sz w:val="24"/>
          <w:szCs w:val="24"/>
          <w:lang w:val="es-ES_tradnl"/>
        </w:rPr>
        <w:t xml:space="preserve">podrá exceder a la suma de </w:t>
      </w:r>
      <w:r w:rsidR="00575ADB" w:rsidRPr="009E060B">
        <w:rPr>
          <w:sz w:val="24"/>
          <w:szCs w:val="24"/>
          <w:lang w:val="es-VE"/>
        </w:rPr>
        <w:t>Trecientos Ochenta y Cinco Mil Balboas Con</w:t>
      </w:r>
      <w:r w:rsidR="00575ADB" w:rsidRPr="009E060B">
        <w:rPr>
          <w:sz w:val="24"/>
          <w:szCs w:val="24"/>
          <w:lang w:val="es-ES_tradnl"/>
        </w:rPr>
        <w:t xml:space="preserve"> 00/100</w:t>
      </w:r>
      <w:r w:rsidR="00575ADB" w:rsidRPr="009E060B">
        <w:rPr>
          <w:b/>
          <w:sz w:val="24"/>
          <w:szCs w:val="24"/>
          <w:lang w:val="es-ES_tradnl"/>
        </w:rPr>
        <w:t xml:space="preserve"> (</w:t>
      </w:r>
      <w:r w:rsidR="00575ADB" w:rsidRPr="009E060B">
        <w:rPr>
          <w:b/>
          <w:sz w:val="24"/>
          <w:szCs w:val="24"/>
        </w:rPr>
        <w:t>B/. 385,000.00</w:t>
      </w:r>
      <w:r w:rsidR="00575ADB" w:rsidRPr="009E060B">
        <w:rPr>
          <w:b/>
          <w:sz w:val="24"/>
          <w:szCs w:val="24"/>
          <w:lang w:val="es-ES_tradnl"/>
        </w:rPr>
        <w:t>).</w:t>
      </w:r>
    </w:p>
    <w:p w:rsidR="002C7BF8" w:rsidRPr="009E060B" w:rsidRDefault="002C7BF8" w:rsidP="002C7BF8">
      <w:pPr>
        <w:jc w:val="both"/>
        <w:rPr>
          <w:sz w:val="24"/>
          <w:szCs w:val="24"/>
          <w:lang w:val="es-ES_tradnl"/>
        </w:rPr>
      </w:pPr>
    </w:p>
    <w:p w:rsidR="002C7BF8" w:rsidRPr="009E060B" w:rsidRDefault="002C7BF8" w:rsidP="004E30FF">
      <w:pPr>
        <w:pStyle w:val="Prrafodelista"/>
        <w:numPr>
          <w:ilvl w:val="4"/>
          <w:numId w:val="31"/>
        </w:numPr>
        <w:jc w:val="both"/>
        <w:rPr>
          <w:b/>
          <w:sz w:val="24"/>
          <w:szCs w:val="24"/>
          <w:lang w:val="es-ES_tradnl"/>
        </w:rPr>
      </w:pPr>
      <w:r w:rsidRPr="009E060B">
        <w:rPr>
          <w:b/>
          <w:sz w:val="24"/>
          <w:szCs w:val="24"/>
          <w:lang w:val="es-ES_tradnl"/>
        </w:rPr>
        <w:t xml:space="preserve">Forma de pago </w:t>
      </w:r>
    </w:p>
    <w:p w:rsidR="00CB112F" w:rsidRPr="009E060B" w:rsidRDefault="006C42D0" w:rsidP="00833232">
      <w:pPr>
        <w:pStyle w:val="Prrafodelista"/>
        <w:numPr>
          <w:ilvl w:val="5"/>
          <w:numId w:val="31"/>
        </w:numPr>
        <w:jc w:val="both"/>
        <w:rPr>
          <w:sz w:val="24"/>
          <w:szCs w:val="24"/>
          <w:lang w:val="es-ES_tradnl"/>
        </w:rPr>
      </w:pPr>
      <w:r w:rsidRPr="009E060B">
        <w:rPr>
          <w:sz w:val="24"/>
          <w:szCs w:val="24"/>
          <w:lang w:val="es-VE"/>
        </w:rPr>
        <w:t>Pago contra</w:t>
      </w:r>
      <w:r w:rsidR="00890D96" w:rsidRPr="009E060B">
        <w:rPr>
          <w:sz w:val="24"/>
          <w:szCs w:val="24"/>
          <w:lang w:val="es-VE"/>
        </w:rPr>
        <w:t xml:space="preserve"> la entrega de los bienes</w:t>
      </w:r>
      <w:r w:rsidRPr="009E060B">
        <w:rPr>
          <w:sz w:val="24"/>
          <w:szCs w:val="24"/>
          <w:lang w:val="es-VE"/>
        </w:rPr>
        <w:t xml:space="preserve"> en atención a los renglones adjudicados</w:t>
      </w:r>
      <w:r w:rsidR="00575ADB" w:rsidRPr="009E060B">
        <w:rPr>
          <w:sz w:val="24"/>
          <w:szCs w:val="24"/>
          <w:lang w:val="es-VE"/>
        </w:rPr>
        <w:t>, crédito a 30 días calendario, previo el recibido conforme por parte del gestor.</w:t>
      </w:r>
    </w:p>
    <w:p w:rsidR="006C42D0" w:rsidRPr="009E060B" w:rsidRDefault="006C42D0" w:rsidP="006C42D0">
      <w:pPr>
        <w:pStyle w:val="Prrafodelista"/>
        <w:numPr>
          <w:ilvl w:val="4"/>
          <w:numId w:val="31"/>
        </w:numPr>
        <w:jc w:val="both"/>
        <w:rPr>
          <w:sz w:val="24"/>
          <w:szCs w:val="24"/>
          <w:lang w:val="es-ES_tradnl"/>
        </w:rPr>
      </w:pPr>
      <w:r w:rsidRPr="009E060B">
        <w:rPr>
          <w:sz w:val="24"/>
          <w:szCs w:val="24"/>
          <w:lang w:val="es-VE"/>
        </w:rPr>
        <w:t>Facturación: la facturación será realizada a OEI/SENACYT, con el cumplimiento de los requisitos legales de la Ley 72 de 2011 y demás correspondientes al tema.</w:t>
      </w:r>
    </w:p>
    <w:p w:rsidR="00325312" w:rsidRPr="00833232" w:rsidRDefault="00325312" w:rsidP="00325312">
      <w:pPr>
        <w:rPr>
          <w:sz w:val="24"/>
          <w:szCs w:val="24"/>
        </w:rPr>
      </w:pPr>
    </w:p>
    <w:p w:rsidR="00325312" w:rsidRPr="00833232" w:rsidRDefault="00325312" w:rsidP="004E30FF">
      <w:pPr>
        <w:pStyle w:val="Prrafodelista"/>
        <w:numPr>
          <w:ilvl w:val="1"/>
          <w:numId w:val="7"/>
        </w:numPr>
        <w:jc w:val="both"/>
        <w:rPr>
          <w:b/>
          <w:sz w:val="24"/>
          <w:szCs w:val="24"/>
          <w:lang w:val="es-ES_tradnl"/>
        </w:rPr>
      </w:pPr>
      <w:r w:rsidRPr="00833232">
        <w:rPr>
          <w:b/>
          <w:sz w:val="24"/>
          <w:szCs w:val="24"/>
          <w:lang w:val="es-ES_tradnl"/>
        </w:rPr>
        <w:t>Plazo de ejecución:</w:t>
      </w:r>
    </w:p>
    <w:p w:rsidR="00325312" w:rsidRPr="00833232" w:rsidRDefault="00325312" w:rsidP="004E30FF">
      <w:pPr>
        <w:pStyle w:val="Prrafodelista"/>
        <w:numPr>
          <w:ilvl w:val="2"/>
          <w:numId w:val="7"/>
        </w:numPr>
        <w:jc w:val="both"/>
        <w:rPr>
          <w:sz w:val="24"/>
          <w:szCs w:val="24"/>
          <w:lang w:val="es-ES_tradnl"/>
        </w:rPr>
      </w:pPr>
      <w:r w:rsidRPr="00833232">
        <w:rPr>
          <w:sz w:val="24"/>
          <w:szCs w:val="24"/>
          <w:lang w:val="es-ES_tradnl"/>
        </w:rPr>
        <w:t>Plazo</w:t>
      </w:r>
      <w:r w:rsidR="006C42D0">
        <w:rPr>
          <w:sz w:val="24"/>
          <w:szCs w:val="24"/>
          <w:lang w:val="es-ES_tradnl"/>
        </w:rPr>
        <w:t xml:space="preserve"> y lugar de entrega:</w:t>
      </w:r>
    </w:p>
    <w:p w:rsidR="00325312" w:rsidRPr="00833232" w:rsidRDefault="00325312" w:rsidP="004E30FF">
      <w:pPr>
        <w:pStyle w:val="Prrafodelista"/>
        <w:numPr>
          <w:ilvl w:val="4"/>
          <w:numId w:val="7"/>
        </w:numPr>
        <w:jc w:val="both"/>
        <w:rPr>
          <w:sz w:val="24"/>
          <w:szCs w:val="24"/>
          <w:lang w:val="es-ES_tradnl"/>
        </w:rPr>
      </w:pPr>
      <w:r w:rsidRPr="00833232">
        <w:rPr>
          <w:sz w:val="24"/>
          <w:szCs w:val="24"/>
          <w:lang w:val="es-ES_tradnl"/>
        </w:rPr>
        <w:t xml:space="preserve">Se </w:t>
      </w:r>
      <w:r w:rsidR="000D3B90" w:rsidRPr="00833232">
        <w:rPr>
          <w:sz w:val="24"/>
          <w:szCs w:val="24"/>
          <w:lang w:val="es-ES_tradnl"/>
        </w:rPr>
        <w:t>establecerá un plazo hasta de 30 días para la entrega el equipo objeto del contrato.</w:t>
      </w:r>
    </w:p>
    <w:p w:rsidR="00325312" w:rsidRPr="009E060B" w:rsidRDefault="00325312" w:rsidP="004E30FF">
      <w:pPr>
        <w:pStyle w:val="Prrafodelista"/>
        <w:numPr>
          <w:ilvl w:val="4"/>
          <w:numId w:val="7"/>
        </w:numPr>
        <w:jc w:val="both"/>
        <w:rPr>
          <w:sz w:val="24"/>
          <w:szCs w:val="24"/>
          <w:lang w:val="es-ES_tradnl"/>
        </w:rPr>
      </w:pPr>
      <w:r w:rsidRPr="009E060B">
        <w:rPr>
          <w:sz w:val="24"/>
          <w:szCs w:val="24"/>
          <w:lang w:val="es-ES_tradnl"/>
        </w:rPr>
        <w:lastRenderedPageBreak/>
        <w:t>Multa:</w:t>
      </w:r>
      <w:r w:rsidRPr="009E060B">
        <w:rPr>
          <w:sz w:val="24"/>
          <w:szCs w:val="24"/>
        </w:rPr>
        <w:t xml:space="preserve"> </w:t>
      </w:r>
      <w:r w:rsidRPr="009E060B">
        <w:rPr>
          <w:sz w:val="24"/>
          <w:szCs w:val="24"/>
          <w:lang w:val="es-ES_tradnl"/>
        </w:rPr>
        <w:t xml:space="preserve">será </w:t>
      </w:r>
      <w:r w:rsidR="006C42D0" w:rsidRPr="009E060B">
        <w:rPr>
          <w:sz w:val="24"/>
          <w:szCs w:val="24"/>
          <w:lang w:val="es-ES_tradnl"/>
        </w:rPr>
        <w:t xml:space="preserve">cuatro </w:t>
      </w:r>
      <w:r w:rsidRPr="009E060B">
        <w:rPr>
          <w:sz w:val="24"/>
          <w:szCs w:val="24"/>
          <w:lang w:val="es-ES_tradnl"/>
        </w:rPr>
        <w:t>por ciento (4%) dividido entre treinta (30) por cada día calendario de atraso del valor equivalente a la porción dejada de entregar o ejecutar por el proponente seleccionado.</w:t>
      </w:r>
    </w:p>
    <w:p w:rsidR="000D3B90" w:rsidRPr="00833232" w:rsidRDefault="000D3B90" w:rsidP="004E30FF">
      <w:pPr>
        <w:pStyle w:val="Prrafodelista"/>
        <w:numPr>
          <w:ilvl w:val="4"/>
          <w:numId w:val="7"/>
        </w:numPr>
        <w:jc w:val="both"/>
        <w:rPr>
          <w:sz w:val="24"/>
          <w:szCs w:val="24"/>
          <w:lang w:val="es-ES_tradnl"/>
        </w:rPr>
      </w:pPr>
      <w:r w:rsidRPr="00833232">
        <w:rPr>
          <w:sz w:val="24"/>
          <w:szCs w:val="24"/>
          <w:lang w:val="es-ES_tradnl"/>
        </w:rPr>
        <w:t>Lugar de Entrega de Computadoras de Escritorio, Portátiles y Monitores</w:t>
      </w:r>
      <w:r w:rsidR="00575ADB" w:rsidRPr="00833232">
        <w:rPr>
          <w:sz w:val="24"/>
          <w:szCs w:val="24"/>
          <w:lang w:val="es-ES_tradnl"/>
        </w:rPr>
        <w:t>: Edificio</w:t>
      </w:r>
      <w:r w:rsidRPr="00833232">
        <w:rPr>
          <w:sz w:val="24"/>
          <w:szCs w:val="24"/>
          <w:lang w:val="es-ES_tradnl"/>
        </w:rPr>
        <w:t xml:space="preserve"> 205, Clayton, Ciudad del Saber, Panamá.  Sede de la SENACYT.</w:t>
      </w:r>
    </w:p>
    <w:p w:rsidR="00325312" w:rsidRPr="00833232" w:rsidRDefault="00575ADB" w:rsidP="004E30FF">
      <w:pPr>
        <w:pStyle w:val="Prrafodelista"/>
        <w:numPr>
          <w:ilvl w:val="4"/>
          <w:numId w:val="7"/>
        </w:numPr>
        <w:jc w:val="both"/>
        <w:rPr>
          <w:sz w:val="24"/>
          <w:szCs w:val="24"/>
          <w:lang w:val="es-ES_tradnl"/>
        </w:rPr>
      </w:pPr>
      <w:r w:rsidRPr="00833232">
        <w:rPr>
          <w:sz w:val="24"/>
          <w:szCs w:val="24"/>
          <w:lang w:val="es-ES_tradnl"/>
        </w:rPr>
        <w:t>Entrega de Computadoras de Escritorio, Portátiles y Monitores: Edificio 205, Clayton, Ciudad del Saber, Panamá.  Sede de la SENACYT. Lugar de Entrega de Servidores y Equipo de Comunicación: Edificio 217, Clayton, Ciudad del Saber, Panamá. Datacenter de Telecarrier</w:t>
      </w:r>
    </w:p>
    <w:p w:rsidR="00325312" w:rsidRPr="00833232" w:rsidRDefault="00325312" w:rsidP="004E30FF">
      <w:pPr>
        <w:pStyle w:val="Prrafodelista"/>
        <w:numPr>
          <w:ilvl w:val="0"/>
          <w:numId w:val="7"/>
        </w:numPr>
        <w:jc w:val="both"/>
        <w:rPr>
          <w:b/>
          <w:sz w:val="24"/>
          <w:szCs w:val="24"/>
          <w:lang w:val="es-ES_tradnl"/>
        </w:rPr>
      </w:pPr>
      <w:r w:rsidRPr="00833232">
        <w:rPr>
          <w:b/>
          <w:sz w:val="24"/>
          <w:szCs w:val="24"/>
          <w:lang w:val="es-ES_tradnl"/>
        </w:rPr>
        <w:t>Propuesta</w:t>
      </w:r>
    </w:p>
    <w:p w:rsidR="00325312" w:rsidRPr="00833232" w:rsidRDefault="00325312" w:rsidP="00325312">
      <w:pPr>
        <w:pStyle w:val="Prrafodelista"/>
        <w:ind w:left="720"/>
        <w:jc w:val="both"/>
        <w:rPr>
          <w:sz w:val="24"/>
          <w:szCs w:val="24"/>
          <w:lang w:val="es-ES_tradnl"/>
        </w:rPr>
      </w:pPr>
    </w:p>
    <w:p w:rsidR="00325312" w:rsidRPr="00833232" w:rsidRDefault="00325312" w:rsidP="004E30FF">
      <w:pPr>
        <w:pStyle w:val="Prrafodelista"/>
        <w:numPr>
          <w:ilvl w:val="1"/>
          <w:numId w:val="7"/>
        </w:numPr>
        <w:jc w:val="both"/>
        <w:rPr>
          <w:b/>
          <w:sz w:val="24"/>
          <w:szCs w:val="24"/>
          <w:lang w:val="es-ES_tradnl"/>
        </w:rPr>
      </w:pPr>
      <w:r w:rsidRPr="00833232">
        <w:rPr>
          <w:b/>
          <w:sz w:val="24"/>
          <w:szCs w:val="24"/>
          <w:lang w:val="es-ES_tradnl"/>
        </w:rPr>
        <w:t>Preparación y validez de la propuesta:</w:t>
      </w:r>
    </w:p>
    <w:p w:rsidR="00325312" w:rsidRPr="00833232" w:rsidRDefault="00325312" w:rsidP="00325312">
      <w:pPr>
        <w:pStyle w:val="Prrafodelista"/>
        <w:ind w:left="1440"/>
        <w:jc w:val="both"/>
        <w:rPr>
          <w:sz w:val="24"/>
          <w:szCs w:val="24"/>
          <w:lang w:val="es-ES_tradnl"/>
        </w:rPr>
      </w:pPr>
    </w:p>
    <w:p w:rsidR="00325312" w:rsidRPr="009E060B" w:rsidRDefault="00325312" w:rsidP="004E30FF">
      <w:pPr>
        <w:pStyle w:val="Prrafodelista"/>
        <w:numPr>
          <w:ilvl w:val="2"/>
          <w:numId w:val="7"/>
        </w:numPr>
        <w:jc w:val="both"/>
        <w:rPr>
          <w:sz w:val="24"/>
          <w:szCs w:val="24"/>
          <w:lang w:val="es-ES_tradnl"/>
        </w:rPr>
      </w:pPr>
      <w:r w:rsidRPr="009E060B">
        <w:rPr>
          <w:color w:val="000000"/>
          <w:sz w:val="24"/>
          <w:szCs w:val="24"/>
        </w:rPr>
        <w:t>El Contrato será p</w:t>
      </w:r>
      <w:r w:rsidR="00575ADB" w:rsidRPr="009E060B">
        <w:rPr>
          <w:color w:val="000000"/>
          <w:sz w:val="24"/>
          <w:szCs w:val="24"/>
        </w:rPr>
        <w:t>or la totalidad de los bienes</w:t>
      </w:r>
      <w:r w:rsidRPr="009E060B">
        <w:rPr>
          <w:color w:val="000000"/>
          <w:sz w:val="24"/>
          <w:szCs w:val="24"/>
        </w:rPr>
        <w:t xml:space="preserve"> </w:t>
      </w:r>
      <w:r w:rsidR="00EB7F1D" w:rsidRPr="009E060B">
        <w:rPr>
          <w:color w:val="000000"/>
          <w:sz w:val="24"/>
          <w:szCs w:val="24"/>
        </w:rPr>
        <w:t>solicitados dependiendo del R</w:t>
      </w:r>
      <w:r w:rsidR="00DD07D4" w:rsidRPr="009E060B">
        <w:rPr>
          <w:color w:val="000000"/>
          <w:sz w:val="24"/>
          <w:szCs w:val="24"/>
        </w:rPr>
        <w:t xml:space="preserve">englón </w:t>
      </w:r>
      <w:r w:rsidR="007C38CC" w:rsidRPr="009E060B">
        <w:rPr>
          <w:color w:val="000000"/>
          <w:sz w:val="24"/>
          <w:szCs w:val="24"/>
        </w:rPr>
        <w:t>Adjudicado al proponente</w:t>
      </w:r>
      <w:r w:rsidRPr="009E060B">
        <w:rPr>
          <w:color w:val="000000"/>
          <w:sz w:val="24"/>
          <w:szCs w:val="24"/>
        </w:rPr>
        <w:t>. El proponente, deberá incluir en su propuesta el precio, en los que se entenderá incluidos todos sus costos y gastos relacionados con el objeto de la contratación. El precio ofertado será fijo durante la ejecución del Contrato no estará sujeto a ningún t</w:t>
      </w:r>
      <w:r w:rsidR="00710C4E" w:rsidRPr="009E060B">
        <w:rPr>
          <w:color w:val="000000"/>
          <w:sz w:val="24"/>
          <w:szCs w:val="24"/>
        </w:rPr>
        <w:t xml:space="preserve">ipo de </w:t>
      </w:r>
      <w:r w:rsidR="00575ADB" w:rsidRPr="009E060B">
        <w:rPr>
          <w:color w:val="000000"/>
          <w:sz w:val="24"/>
          <w:szCs w:val="24"/>
        </w:rPr>
        <w:t>reajuste.</w:t>
      </w:r>
    </w:p>
    <w:p w:rsidR="00325312" w:rsidRPr="009E060B" w:rsidRDefault="00325312" w:rsidP="004E30FF">
      <w:pPr>
        <w:pStyle w:val="Prrafodelista"/>
        <w:numPr>
          <w:ilvl w:val="2"/>
          <w:numId w:val="7"/>
        </w:numPr>
        <w:jc w:val="both"/>
        <w:rPr>
          <w:sz w:val="24"/>
          <w:szCs w:val="24"/>
          <w:lang w:val="es-ES_tradnl"/>
        </w:rPr>
      </w:pPr>
      <w:r w:rsidRPr="009E060B">
        <w:rPr>
          <w:color w:val="000000"/>
          <w:sz w:val="24"/>
          <w:szCs w:val="24"/>
        </w:rPr>
        <w:t xml:space="preserve">Las propuestas presentadas deberán permanecer </w:t>
      </w:r>
      <w:r w:rsidR="00EB7F1D" w:rsidRPr="009E060B">
        <w:rPr>
          <w:color w:val="000000"/>
          <w:sz w:val="24"/>
          <w:szCs w:val="24"/>
        </w:rPr>
        <w:t>vigentes por un término</w:t>
      </w:r>
      <w:r w:rsidRPr="009E060B">
        <w:rPr>
          <w:color w:val="000000"/>
          <w:sz w:val="24"/>
          <w:szCs w:val="24"/>
        </w:rPr>
        <w:t xml:space="preserve"> de ciento veinte (120) días calendario, después de la fecha de presentación</w:t>
      </w:r>
      <w:r w:rsidR="00EB7F1D" w:rsidRPr="009E060B">
        <w:rPr>
          <w:color w:val="000000"/>
          <w:sz w:val="24"/>
          <w:szCs w:val="24"/>
        </w:rPr>
        <w:t xml:space="preserve"> de las propuestas</w:t>
      </w:r>
      <w:r w:rsidRPr="009E060B">
        <w:rPr>
          <w:color w:val="000000"/>
          <w:sz w:val="24"/>
          <w:szCs w:val="24"/>
        </w:rPr>
        <w:t xml:space="preserve">. Durante este período, los proponentes deberán mantener el precio ofertado y las condiciones ofrecidas. </w:t>
      </w:r>
    </w:p>
    <w:p w:rsidR="00325312" w:rsidRPr="009E060B" w:rsidRDefault="00325312" w:rsidP="004E30FF">
      <w:pPr>
        <w:pStyle w:val="Prrafodelista"/>
        <w:numPr>
          <w:ilvl w:val="2"/>
          <w:numId w:val="7"/>
        </w:numPr>
        <w:jc w:val="both"/>
        <w:rPr>
          <w:sz w:val="24"/>
          <w:szCs w:val="24"/>
          <w:lang w:val="es-ES_tradnl"/>
        </w:rPr>
      </w:pPr>
      <w:r w:rsidRPr="009E060B">
        <w:rPr>
          <w:color w:val="000000"/>
          <w:sz w:val="24"/>
          <w:szCs w:val="24"/>
        </w:rPr>
        <w:t xml:space="preserve">Los proponentes sólo podrán presentar una (1) </w:t>
      </w:r>
      <w:r w:rsidR="00A73AE3" w:rsidRPr="009E060B">
        <w:rPr>
          <w:color w:val="000000"/>
          <w:sz w:val="24"/>
          <w:szCs w:val="24"/>
        </w:rPr>
        <w:t>propuesta (</w:t>
      </w:r>
      <w:r w:rsidRPr="009E060B">
        <w:rPr>
          <w:color w:val="000000"/>
          <w:sz w:val="24"/>
          <w:szCs w:val="24"/>
        </w:rPr>
        <w:t>componente técnico-</w:t>
      </w:r>
      <w:r w:rsidR="007C38CC" w:rsidRPr="009E060B">
        <w:rPr>
          <w:color w:val="000000"/>
          <w:sz w:val="24"/>
          <w:szCs w:val="24"/>
        </w:rPr>
        <w:t xml:space="preserve"> componente económico: precio) de los Renglones Ofertados.</w:t>
      </w:r>
    </w:p>
    <w:p w:rsidR="00325312" w:rsidRPr="00A42845" w:rsidRDefault="00325312" w:rsidP="004E30FF">
      <w:pPr>
        <w:pStyle w:val="Prrafodelista"/>
        <w:numPr>
          <w:ilvl w:val="2"/>
          <w:numId w:val="7"/>
        </w:numPr>
        <w:jc w:val="both"/>
        <w:rPr>
          <w:sz w:val="24"/>
          <w:szCs w:val="24"/>
          <w:lang w:val="es-ES_tradnl"/>
        </w:rPr>
      </w:pPr>
      <w:r w:rsidRPr="00833232">
        <w:rPr>
          <w:color w:val="000000"/>
          <w:sz w:val="24"/>
          <w:szCs w:val="24"/>
        </w:rPr>
        <w:t xml:space="preserve">Los Términos de Referencia (TDR) suministrados servirán de base de cálculo para efectuar la propuesta (técnica y económica). Sin embargo, los proponentes no estarán estrictamente limitados a las actividades a realizar, las cuales son elementos de orden general y no incluyen al detalle todas las actividades conexas descritas en los TDR. Es por ello que los proponentes considerarán adicionar cualesquiera otras actividades que sean necesarias, el no hacerlo no los exime de cumplir todas las actividades o trabajos incluidos en los TDR. </w:t>
      </w:r>
    </w:p>
    <w:p w:rsidR="00A42845" w:rsidRPr="00A42845" w:rsidRDefault="00A42845" w:rsidP="00A42845">
      <w:pPr>
        <w:jc w:val="both"/>
        <w:rPr>
          <w:sz w:val="24"/>
          <w:szCs w:val="24"/>
          <w:lang w:val="es-ES_tradnl"/>
        </w:rPr>
      </w:pPr>
    </w:p>
    <w:p w:rsidR="00325312" w:rsidRPr="00833232" w:rsidRDefault="00325312" w:rsidP="00325312">
      <w:pPr>
        <w:pStyle w:val="Prrafodelista"/>
        <w:ind w:left="2160"/>
        <w:jc w:val="both"/>
        <w:rPr>
          <w:sz w:val="24"/>
          <w:szCs w:val="24"/>
          <w:lang w:val="es-ES_tradnl"/>
        </w:rPr>
      </w:pPr>
      <w:r w:rsidRPr="00833232">
        <w:rPr>
          <w:color w:val="000000"/>
          <w:sz w:val="24"/>
          <w:szCs w:val="24"/>
        </w:rPr>
        <w:t xml:space="preserve"> </w:t>
      </w:r>
    </w:p>
    <w:p w:rsidR="00325312" w:rsidRPr="00833232" w:rsidRDefault="00325312" w:rsidP="004E30FF">
      <w:pPr>
        <w:pStyle w:val="Prrafodelista"/>
        <w:numPr>
          <w:ilvl w:val="1"/>
          <w:numId w:val="7"/>
        </w:numPr>
        <w:jc w:val="both"/>
        <w:rPr>
          <w:b/>
          <w:color w:val="000000"/>
          <w:sz w:val="24"/>
          <w:szCs w:val="24"/>
        </w:rPr>
      </w:pPr>
      <w:r w:rsidRPr="00833232">
        <w:rPr>
          <w:b/>
          <w:color w:val="000000"/>
          <w:sz w:val="24"/>
          <w:szCs w:val="24"/>
        </w:rPr>
        <w:t>Aclaraciones y modificaciones a los documentos.</w:t>
      </w:r>
    </w:p>
    <w:p w:rsidR="00325312" w:rsidRPr="00833232" w:rsidRDefault="00325312" w:rsidP="00325312">
      <w:pPr>
        <w:pStyle w:val="Prrafodelista"/>
        <w:ind w:left="1440"/>
        <w:jc w:val="both"/>
        <w:rPr>
          <w:color w:val="000000"/>
          <w:sz w:val="24"/>
          <w:szCs w:val="24"/>
        </w:rPr>
      </w:pPr>
    </w:p>
    <w:p w:rsidR="00325312" w:rsidRPr="00833232" w:rsidRDefault="00325312" w:rsidP="004E30FF">
      <w:pPr>
        <w:pStyle w:val="Prrafodelista"/>
        <w:numPr>
          <w:ilvl w:val="2"/>
          <w:numId w:val="7"/>
        </w:numPr>
        <w:jc w:val="both"/>
        <w:rPr>
          <w:color w:val="000000"/>
          <w:sz w:val="24"/>
          <w:szCs w:val="24"/>
        </w:rPr>
      </w:pPr>
      <w:r w:rsidRPr="00833232">
        <w:rPr>
          <w:color w:val="000000"/>
          <w:sz w:val="24"/>
          <w:szCs w:val="24"/>
        </w:rPr>
        <w:t>Se pueden solicitar aclaraciones sobre los documentos del presente proceso.  Todas las solicitudes de aclaración deberán enviarse por escrito o por correo electrónico a la dirección indicada en los anuncios.</w:t>
      </w:r>
    </w:p>
    <w:p w:rsidR="00325312" w:rsidRPr="00833232" w:rsidRDefault="00325312" w:rsidP="004E30FF">
      <w:pPr>
        <w:pStyle w:val="Prrafodelista"/>
        <w:numPr>
          <w:ilvl w:val="2"/>
          <w:numId w:val="7"/>
        </w:numPr>
        <w:jc w:val="both"/>
        <w:rPr>
          <w:color w:val="000000"/>
          <w:sz w:val="24"/>
          <w:szCs w:val="24"/>
        </w:rPr>
      </w:pPr>
      <w:r w:rsidRPr="00833232">
        <w:rPr>
          <w:color w:val="000000"/>
          <w:sz w:val="24"/>
          <w:szCs w:val="24"/>
        </w:rPr>
        <w:lastRenderedPageBreak/>
        <w:t xml:space="preserve">Se responderá por correo electrónico a esas solicitudes y enviará una copia de su respuesta (incluyendo una explicación de la </w:t>
      </w:r>
      <w:r w:rsidR="007F09E5" w:rsidRPr="00833232">
        <w:rPr>
          <w:color w:val="000000"/>
          <w:sz w:val="24"/>
          <w:szCs w:val="24"/>
        </w:rPr>
        <w:t>consulta,</w:t>
      </w:r>
      <w:r w:rsidRPr="00833232">
        <w:rPr>
          <w:color w:val="000000"/>
          <w:sz w:val="24"/>
          <w:szCs w:val="24"/>
        </w:rPr>
        <w:t xml:space="preserve"> pero sin identificar su procedencia) a todos los proponentes invitados. </w:t>
      </w:r>
    </w:p>
    <w:p w:rsidR="00325312" w:rsidRPr="00833232" w:rsidRDefault="00325312" w:rsidP="004E30FF">
      <w:pPr>
        <w:pStyle w:val="Prrafodelista"/>
        <w:numPr>
          <w:ilvl w:val="2"/>
          <w:numId w:val="7"/>
        </w:numPr>
        <w:jc w:val="both"/>
        <w:rPr>
          <w:color w:val="000000"/>
          <w:sz w:val="24"/>
          <w:szCs w:val="24"/>
        </w:rPr>
      </w:pPr>
      <w:r w:rsidRPr="00833232">
        <w:rPr>
          <w:color w:val="000000"/>
          <w:sz w:val="24"/>
          <w:szCs w:val="24"/>
        </w:rPr>
        <w:t xml:space="preserve">Es obligación de los proponentes mantenerse informados de todas las incidencias que se den en los procesos de selección y, para ello, debe verificar con frecuencia, el correo electrónico remitido por la dirección electrónica indicada, con el objeto de que estén anuente a los anuncios y notificaciones que se realicen. </w:t>
      </w:r>
    </w:p>
    <w:p w:rsidR="00325312" w:rsidRPr="00833232" w:rsidRDefault="00325312" w:rsidP="004E30FF">
      <w:pPr>
        <w:pStyle w:val="Prrafodelista"/>
        <w:numPr>
          <w:ilvl w:val="2"/>
          <w:numId w:val="7"/>
        </w:numPr>
        <w:jc w:val="both"/>
        <w:rPr>
          <w:color w:val="000000"/>
          <w:sz w:val="24"/>
          <w:szCs w:val="24"/>
        </w:rPr>
      </w:pPr>
      <w:r w:rsidRPr="00833232">
        <w:rPr>
          <w:color w:val="000000"/>
          <w:sz w:val="24"/>
          <w:szCs w:val="24"/>
        </w:rPr>
        <w:t>De considerarlo necesario, en cualquier momento, antes de la presentación de las propuestas, se podrá modificar el contenido de las Condiciones de esta contratación, emitiendo una adenda, la cual será enviada a todos los proponentes y será obligatoria para ellos.</w:t>
      </w:r>
    </w:p>
    <w:p w:rsidR="00325312" w:rsidRPr="00833232" w:rsidRDefault="00325312" w:rsidP="004E30FF">
      <w:pPr>
        <w:pStyle w:val="Prrafodelista"/>
        <w:numPr>
          <w:ilvl w:val="2"/>
          <w:numId w:val="7"/>
        </w:numPr>
        <w:jc w:val="both"/>
        <w:rPr>
          <w:color w:val="000000"/>
          <w:sz w:val="24"/>
          <w:szCs w:val="24"/>
        </w:rPr>
      </w:pPr>
      <w:r w:rsidRPr="00833232">
        <w:rPr>
          <w:color w:val="000000"/>
          <w:sz w:val="24"/>
          <w:szCs w:val="24"/>
        </w:rPr>
        <w:t>Las propuestas no podrán ser retiradas, sustituidas ni modificadas después del cierre del período recepción. El proponente podrá solicitar aclaraciones luego de presentada su propuesta, siempre que esta no tenga por objeto distorsionar el precio u objeto ofertado ni tampoco modificar la propuesta original.</w:t>
      </w:r>
    </w:p>
    <w:p w:rsidR="00325312" w:rsidRPr="00833232" w:rsidRDefault="00325312" w:rsidP="00325312">
      <w:pPr>
        <w:pStyle w:val="Prrafodelista"/>
        <w:ind w:left="2160"/>
        <w:jc w:val="both"/>
        <w:rPr>
          <w:color w:val="000000"/>
          <w:sz w:val="24"/>
          <w:szCs w:val="24"/>
        </w:rPr>
      </w:pPr>
    </w:p>
    <w:p w:rsidR="00325312" w:rsidRPr="00833232" w:rsidRDefault="00325312" w:rsidP="004E30FF">
      <w:pPr>
        <w:pStyle w:val="Prrafodelista"/>
        <w:numPr>
          <w:ilvl w:val="1"/>
          <w:numId w:val="7"/>
        </w:numPr>
        <w:jc w:val="both"/>
        <w:rPr>
          <w:b/>
          <w:color w:val="000000"/>
          <w:sz w:val="24"/>
          <w:szCs w:val="24"/>
        </w:rPr>
      </w:pPr>
      <w:r w:rsidRPr="00833232">
        <w:rPr>
          <w:b/>
          <w:color w:val="000000"/>
          <w:sz w:val="24"/>
          <w:szCs w:val="24"/>
        </w:rPr>
        <w:t>Recepción y apertura de propuesta:</w:t>
      </w:r>
    </w:p>
    <w:p w:rsidR="00325312" w:rsidRPr="00833232" w:rsidRDefault="00325312" w:rsidP="00325312">
      <w:pPr>
        <w:pStyle w:val="Prrafodelista"/>
        <w:ind w:left="2160"/>
        <w:jc w:val="both"/>
        <w:rPr>
          <w:color w:val="000000"/>
          <w:sz w:val="24"/>
          <w:szCs w:val="24"/>
        </w:rPr>
      </w:pPr>
    </w:p>
    <w:p w:rsidR="00325312" w:rsidRPr="00833232" w:rsidRDefault="00325312" w:rsidP="004E30FF">
      <w:pPr>
        <w:pStyle w:val="Prrafodelista"/>
        <w:numPr>
          <w:ilvl w:val="2"/>
          <w:numId w:val="7"/>
        </w:numPr>
        <w:jc w:val="both"/>
        <w:rPr>
          <w:color w:val="000000"/>
          <w:sz w:val="24"/>
          <w:szCs w:val="24"/>
        </w:rPr>
      </w:pPr>
      <w:r w:rsidRPr="00833232">
        <w:rPr>
          <w:color w:val="000000"/>
          <w:sz w:val="24"/>
          <w:szCs w:val="24"/>
        </w:rPr>
        <w:t>Los proponentes deberán presentar su oferta.</w:t>
      </w:r>
    </w:p>
    <w:p w:rsidR="00325312" w:rsidRPr="00833232" w:rsidRDefault="00325312" w:rsidP="004E30FF">
      <w:pPr>
        <w:pStyle w:val="Prrafodelista"/>
        <w:numPr>
          <w:ilvl w:val="2"/>
          <w:numId w:val="7"/>
        </w:numPr>
        <w:jc w:val="both"/>
        <w:rPr>
          <w:color w:val="000000"/>
          <w:sz w:val="24"/>
          <w:szCs w:val="24"/>
        </w:rPr>
      </w:pPr>
      <w:r w:rsidRPr="00833232">
        <w:rPr>
          <w:color w:val="000000"/>
          <w:sz w:val="24"/>
          <w:szCs w:val="24"/>
        </w:rPr>
        <w:t>En formato papel en paquete cerrado (sobre), que contenga la propuesta, el cual debe estar debidamente identificado con la anotación del nombre del proponente.</w:t>
      </w:r>
    </w:p>
    <w:p w:rsidR="00325312" w:rsidRPr="00833232" w:rsidRDefault="00325312" w:rsidP="004E30FF">
      <w:pPr>
        <w:pStyle w:val="Prrafodelista"/>
        <w:numPr>
          <w:ilvl w:val="2"/>
          <w:numId w:val="7"/>
        </w:numPr>
        <w:jc w:val="both"/>
        <w:rPr>
          <w:color w:val="000000"/>
          <w:sz w:val="24"/>
          <w:szCs w:val="24"/>
        </w:rPr>
      </w:pPr>
      <w:r w:rsidRPr="00833232">
        <w:rPr>
          <w:color w:val="000000"/>
          <w:sz w:val="24"/>
          <w:szCs w:val="24"/>
        </w:rPr>
        <w:t>O bien, la misma puede ser enviada en formato digital por correo electrónico a la dirección indicada en los anuncios.</w:t>
      </w:r>
    </w:p>
    <w:p w:rsidR="00325312" w:rsidRPr="00833232" w:rsidRDefault="00325312" w:rsidP="004E30FF">
      <w:pPr>
        <w:pStyle w:val="Prrafodelista"/>
        <w:numPr>
          <w:ilvl w:val="2"/>
          <w:numId w:val="7"/>
        </w:numPr>
        <w:jc w:val="both"/>
        <w:rPr>
          <w:color w:val="000000"/>
          <w:sz w:val="24"/>
          <w:szCs w:val="24"/>
        </w:rPr>
      </w:pPr>
      <w:r w:rsidRPr="00833232">
        <w:rPr>
          <w:color w:val="000000"/>
          <w:sz w:val="24"/>
          <w:szCs w:val="24"/>
        </w:rPr>
        <w:t>Los documentos que deben incluir se encuentran listados en los Términos de Referencia.</w:t>
      </w:r>
    </w:p>
    <w:p w:rsidR="00325312" w:rsidRPr="00833232" w:rsidRDefault="00975423" w:rsidP="004E30FF">
      <w:pPr>
        <w:pStyle w:val="Prrafodelista"/>
        <w:numPr>
          <w:ilvl w:val="2"/>
          <w:numId w:val="7"/>
        </w:numPr>
        <w:jc w:val="both"/>
        <w:rPr>
          <w:color w:val="000000"/>
          <w:sz w:val="24"/>
          <w:szCs w:val="24"/>
        </w:rPr>
      </w:pPr>
      <w:r w:rsidRPr="00833232">
        <w:rPr>
          <w:color w:val="000000"/>
          <w:sz w:val="24"/>
          <w:szCs w:val="24"/>
        </w:rPr>
        <w:t xml:space="preserve">SENACYT </w:t>
      </w:r>
      <w:r w:rsidR="00325312" w:rsidRPr="00833232">
        <w:rPr>
          <w:color w:val="000000"/>
          <w:sz w:val="24"/>
          <w:szCs w:val="24"/>
        </w:rPr>
        <w:t>tendrá la facultad para rechazar las propuestas condicionadas, alternativas o indeterminadas.</w:t>
      </w:r>
    </w:p>
    <w:p w:rsidR="00325312" w:rsidRPr="00833232" w:rsidRDefault="00325312" w:rsidP="004E30FF">
      <w:pPr>
        <w:pStyle w:val="Prrafodelista"/>
        <w:numPr>
          <w:ilvl w:val="2"/>
          <w:numId w:val="7"/>
        </w:numPr>
        <w:jc w:val="both"/>
        <w:rPr>
          <w:color w:val="000000"/>
          <w:sz w:val="24"/>
          <w:szCs w:val="24"/>
        </w:rPr>
      </w:pPr>
      <w:r w:rsidRPr="00833232">
        <w:rPr>
          <w:color w:val="000000"/>
          <w:sz w:val="24"/>
          <w:szCs w:val="24"/>
        </w:rPr>
        <w:t xml:space="preserve">Los proponentes participantes se obligan a las condiciones de este proceso, sin objeción es ni restricciones. La presentación de la propuesta por parte del proponente se considerará para todos los efectos legales y formales, una aceptación tácita de lo anterior. </w:t>
      </w:r>
    </w:p>
    <w:p w:rsidR="00325312" w:rsidRPr="00833232" w:rsidRDefault="00325312" w:rsidP="004E30FF">
      <w:pPr>
        <w:pStyle w:val="Prrafodelista"/>
        <w:numPr>
          <w:ilvl w:val="2"/>
          <w:numId w:val="7"/>
        </w:numPr>
        <w:jc w:val="both"/>
        <w:rPr>
          <w:color w:val="000000"/>
          <w:sz w:val="24"/>
          <w:szCs w:val="24"/>
        </w:rPr>
      </w:pPr>
      <w:r w:rsidRPr="00833232">
        <w:rPr>
          <w:color w:val="000000"/>
          <w:sz w:val="24"/>
          <w:szCs w:val="24"/>
        </w:rPr>
        <w:t>En el acto de recepción de propuestas de este proceso, se regirá bajo las siguientes reglas:</w:t>
      </w:r>
    </w:p>
    <w:p w:rsidR="00325312" w:rsidRPr="00833232" w:rsidRDefault="00325312" w:rsidP="004E30FF">
      <w:pPr>
        <w:pStyle w:val="Prrafodelista"/>
        <w:numPr>
          <w:ilvl w:val="1"/>
          <w:numId w:val="5"/>
        </w:numPr>
        <w:contextualSpacing/>
        <w:jc w:val="both"/>
        <w:rPr>
          <w:sz w:val="24"/>
          <w:szCs w:val="24"/>
        </w:rPr>
      </w:pPr>
      <w:r w:rsidRPr="00833232">
        <w:rPr>
          <w:sz w:val="24"/>
          <w:szCs w:val="24"/>
        </w:rPr>
        <w:t>La propuesta original, ni sus copias deben contener escritos entre líneas ni sobre el texto mismo;</w:t>
      </w:r>
    </w:p>
    <w:p w:rsidR="00325312" w:rsidRPr="00833232" w:rsidRDefault="00325312" w:rsidP="004E30FF">
      <w:pPr>
        <w:pStyle w:val="Prrafodelista"/>
        <w:numPr>
          <w:ilvl w:val="1"/>
          <w:numId w:val="5"/>
        </w:numPr>
        <w:contextualSpacing/>
        <w:jc w:val="both"/>
        <w:rPr>
          <w:sz w:val="24"/>
          <w:szCs w:val="24"/>
        </w:rPr>
      </w:pPr>
      <w:r w:rsidRPr="00833232">
        <w:rPr>
          <w:sz w:val="24"/>
          <w:szCs w:val="24"/>
        </w:rPr>
        <w:t xml:space="preserve">La propuesta presentada por el proponente, deberá </w:t>
      </w:r>
      <w:r w:rsidRPr="00833232">
        <w:rPr>
          <w:b/>
          <w:sz w:val="24"/>
          <w:szCs w:val="24"/>
        </w:rPr>
        <w:t>estar firmada por su representante legal o apoderado</w:t>
      </w:r>
      <w:r w:rsidRPr="00833232">
        <w:rPr>
          <w:sz w:val="24"/>
          <w:szCs w:val="24"/>
        </w:rPr>
        <w:t xml:space="preserve"> autorizado (propuestas presentadas de forma </w:t>
      </w:r>
      <w:r w:rsidRPr="00833232">
        <w:rPr>
          <w:b/>
          <w:sz w:val="24"/>
          <w:szCs w:val="24"/>
        </w:rPr>
        <w:t>digital</w:t>
      </w:r>
      <w:r w:rsidRPr="00833232">
        <w:rPr>
          <w:sz w:val="24"/>
          <w:szCs w:val="24"/>
        </w:rPr>
        <w:t xml:space="preserve">, las mismas deben estar </w:t>
      </w:r>
      <w:r w:rsidRPr="00833232">
        <w:rPr>
          <w:b/>
          <w:sz w:val="24"/>
          <w:szCs w:val="24"/>
        </w:rPr>
        <w:t>escaneadas en la página donde se firme</w:t>
      </w:r>
      <w:r w:rsidRPr="00833232">
        <w:rPr>
          <w:sz w:val="24"/>
          <w:szCs w:val="24"/>
        </w:rPr>
        <w:t xml:space="preserve">.) </w:t>
      </w:r>
    </w:p>
    <w:p w:rsidR="00325312" w:rsidRPr="00833232" w:rsidRDefault="00975423" w:rsidP="004E30FF">
      <w:pPr>
        <w:pStyle w:val="Prrafodelista"/>
        <w:numPr>
          <w:ilvl w:val="1"/>
          <w:numId w:val="5"/>
        </w:numPr>
        <w:contextualSpacing/>
        <w:jc w:val="both"/>
        <w:rPr>
          <w:sz w:val="24"/>
          <w:szCs w:val="24"/>
        </w:rPr>
      </w:pPr>
      <w:r w:rsidRPr="00833232">
        <w:rPr>
          <w:sz w:val="24"/>
          <w:szCs w:val="24"/>
        </w:rPr>
        <w:t xml:space="preserve">SENACYT </w:t>
      </w:r>
      <w:r w:rsidR="00325312" w:rsidRPr="00833232">
        <w:rPr>
          <w:sz w:val="24"/>
          <w:szCs w:val="24"/>
        </w:rPr>
        <w:t xml:space="preserve">no asumirá responsabilidad alguna en caso de que la propuesta se traspapele, se pierda o, sea abierta prematuramente si el sobre (paquete) exterior no está sellado o marcado como se ha estimado. Esta circunstancia puede ser causa de rechazo de la propuesta. </w:t>
      </w:r>
    </w:p>
    <w:p w:rsidR="00325312" w:rsidRPr="00833232" w:rsidRDefault="00325312" w:rsidP="004E30FF">
      <w:pPr>
        <w:pStyle w:val="Prrafodelista"/>
        <w:numPr>
          <w:ilvl w:val="1"/>
          <w:numId w:val="5"/>
        </w:numPr>
        <w:contextualSpacing/>
        <w:jc w:val="both"/>
        <w:rPr>
          <w:sz w:val="24"/>
          <w:szCs w:val="24"/>
        </w:rPr>
      </w:pPr>
      <w:r w:rsidRPr="00833232">
        <w:rPr>
          <w:sz w:val="24"/>
          <w:szCs w:val="24"/>
        </w:rPr>
        <w:lastRenderedPageBreak/>
        <w:t>La propuesta de los proponentes será entregada por ellos en la fecha, la hora y el lugar señalados en la carta de invitación y anuncios públicos o a la dirección de correo electrónico hasta la fecha y hora señalada.</w:t>
      </w:r>
    </w:p>
    <w:p w:rsidR="00325312" w:rsidRPr="00833232" w:rsidRDefault="00325312" w:rsidP="004E30FF">
      <w:pPr>
        <w:pStyle w:val="Prrafodelista"/>
        <w:numPr>
          <w:ilvl w:val="1"/>
          <w:numId w:val="5"/>
        </w:numPr>
        <w:contextualSpacing/>
        <w:jc w:val="both"/>
        <w:rPr>
          <w:sz w:val="24"/>
          <w:szCs w:val="24"/>
        </w:rPr>
      </w:pPr>
      <w:r w:rsidRPr="00833232">
        <w:rPr>
          <w:sz w:val="24"/>
          <w:szCs w:val="24"/>
        </w:rPr>
        <w:t>Vencida la hora para la entrega de las propuestas, no se recibirá ninguna más y se procederá a abrir los sobres de las propuestas de cada uno de los proponentes en el orden en que fueron recibidas.</w:t>
      </w:r>
    </w:p>
    <w:p w:rsidR="00325312" w:rsidRPr="00833232" w:rsidRDefault="00325312" w:rsidP="00325312">
      <w:pPr>
        <w:pStyle w:val="Prrafodelista"/>
        <w:ind w:left="1440"/>
        <w:jc w:val="both"/>
        <w:rPr>
          <w:color w:val="000000"/>
          <w:sz w:val="24"/>
          <w:szCs w:val="24"/>
        </w:rPr>
      </w:pPr>
    </w:p>
    <w:p w:rsidR="00325312" w:rsidRPr="00833232" w:rsidRDefault="00325312" w:rsidP="004E30FF">
      <w:pPr>
        <w:pStyle w:val="Prrafodelista"/>
        <w:numPr>
          <w:ilvl w:val="1"/>
          <w:numId w:val="7"/>
        </w:numPr>
        <w:jc w:val="both"/>
        <w:rPr>
          <w:b/>
          <w:color w:val="000000"/>
          <w:sz w:val="24"/>
          <w:szCs w:val="24"/>
        </w:rPr>
      </w:pPr>
      <w:r w:rsidRPr="00833232">
        <w:rPr>
          <w:b/>
          <w:color w:val="000000"/>
          <w:sz w:val="24"/>
          <w:szCs w:val="24"/>
        </w:rPr>
        <w:t>Imprecisiones:</w:t>
      </w:r>
    </w:p>
    <w:p w:rsidR="00325312" w:rsidRPr="00833232" w:rsidRDefault="00325312" w:rsidP="00325312">
      <w:pPr>
        <w:ind w:left="1080"/>
        <w:jc w:val="both"/>
        <w:rPr>
          <w:color w:val="000000"/>
          <w:sz w:val="24"/>
          <w:szCs w:val="24"/>
        </w:rPr>
      </w:pPr>
    </w:p>
    <w:p w:rsidR="00325312" w:rsidRPr="00833232" w:rsidRDefault="00325312" w:rsidP="004E30FF">
      <w:pPr>
        <w:pStyle w:val="Prrafodelista"/>
        <w:numPr>
          <w:ilvl w:val="2"/>
          <w:numId w:val="7"/>
        </w:numPr>
        <w:jc w:val="both"/>
        <w:rPr>
          <w:color w:val="000000"/>
          <w:sz w:val="24"/>
          <w:szCs w:val="24"/>
        </w:rPr>
      </w:pPr>
      <w:r w:rsidRPr="00833232">
        <w:rPr>
          <w:color w:val="000000"/>
          <w:sz w:val="24"/>
          <w:szCs w:val="24"/>
        </w:rPr>
        <w:t xml:space="preserve">Los verificará seguidamente si las propuestas no contienen errores aritméticos en cuyo caso procederá a hacer las correcciones y ajustes en el precio total, como se indica seguidamente: </w:t>
      </w:r>
    </w:p>
    <w:p w:rsidR="00325312" w:rsidRPr="00833232" w:rsidRDefault="00325312" w:rsidP="004E30FF">
      <w:pPr>
        <w:pStyle w:val="Prrafodelista"/>
        <w:numPr>
          <w:ilvl w:val="2"/>
          <w:numId w:val="7"/>
        </w:numPr>
        <w:jc w:val="both"/>
        <w:rPr>
          <w:color w:val="000000"/>
          <w:sz w:val="24"/>
          <w:szCs w:val="24"/>
        </w:rPr>
      </w:pPr>
      <w:r w:rsidRPr="00833232">
        <w:rPr>
          <w:sz w:val="24"/>
          <w:szCs w:val="24"/>
        </w:rPr>
        <w:t>En el caso de discrepancias entre los precios expresados en números y los expresados en letras, prevalecerá la cifra expresada en letras.</w:t>
      </w:r>
    </w:p>
    <w:p w:rsidR="00325312" w:rsidRPr="00833232" w:rsidRDefault="00325312" w:rsidP="004E30FF">
      <w:pPr>
        <w:pStyle w:val="Prrafodelista"/>
        <w:numPr>
          <w:ilvl w:val="2"/>
          <w:numId w:val="7"/>
        </w:numPr>
        <w:jc w:val="both"/>
        <w:rPr>
          <w:color w:val="000000"/>
          <w:sz w:val="24"/>
          <w:szCs w:val="24"/>
        </w:rPr>
      </w:pPr>
      <w:r w:rsidRPr="00833232">
        <w:rPr>
          <w:sz w:val="24"/>
          <w:szCs w:val="24"/>
        </w:rPr>
        <w:t>En el caso de discrepancia entre el precio unitario y el total del ítem resultante de la multiplicación del precio unitario por la cantidad, prevalecerá el precio unitario.</w:t>
      </w:r>
    </w:p>
    <w:p w:rsidR="00325312" w:rsidRPr="00833232" w:rsidRDefault="00325312" w:rsidP="004E30FF">
      <w:pPr>
        <w:pStyle w:val="Prrafodelista"/>
        <w:numPr>
          <w:ilvl w:val="2"/>
          <w:numId w:val="7"/>
        </w:numPr>
        <w:autoSpaceDE w:val="0"/>
        <w:autoSpaceDN w:val="0"/>
        <w:adjustRightInd w:val="0"/>
        <w:jc w:val="both"/>
        <w:rPr>
          <w:color w:val="000000"/>
          <w:sz w:val="24"/>
          <w:szCs w:val="24"/>
        </w:rPr>
      </w:pPr>
      <w:r w:rsidRPr="00833232">
        <w:rPr>
          <w:sz w:val="24"/>
          <w:szCs w:val="24"/>
        </w:rPr>
        <w:t>Si un proponente rehusara aceptar la corrección, la propuesta será rechazada.</w:t>
      </w:r>
    </w:p>
    <w:p w:rsidR="00325312" w:rsidRPr="00833232" w:rsidRDefault="00325312" w:rsidP="00325312">
      <w:pPr>
        <w:pStyle w:val="Prrafodelista"/>
        <w:autoSpaceDE w:val="0"/>
        <w:autoSpaceDN w:val="0"/>
        <w:adjustRightInd w:val="0"/>
        <w:ind w:left="2160"/>
        <w:jc w:val="both"/>
        <w:rPr>
          <w:color w:val="000000"/>
          <w:sz w:val="24"/>
          <w:szCs w:val="24"/>
        </w:rPr>
      </w:pPr>
    </w:p>
    <w:p w:rsidR="00325312" w:rsidRPr="00833232" w:rsidRDefault="00325312" w:rsidP="004E30FF">
      <w:pPr>
        <w:pStyle w:val="Prrafodelista"/>
        <w:numPr>
          <w:ilvl w:val="1"/>
          <w:numId w:val="7"/>
        </w:numPr>
        <w:jc w:val="both"/>
        <w:rPr>
          <w:b/>
          <w:color w:val="000000"/>
          <w:sz w:val="24"/>
          <w:szCs w:val="24"/>
        </w:rPr>
      </w:pPr>
      <w:r w:rsidRPr="00833232">
        <w:rPr>
          <w:b/>
          <w:color w:val="000000"/>
          <w:sz w:val="24"/>
          <w:szCs w:val="24"/>
        </w:rPr>
        <w:t xml:space="preserve">Comisión </w:t>
      </w:r>
      <w:r w:rsidR="00FB46F2">
        <w:rPr>
          <w:b/>
          <w:color w:val="000000"/>
          <w:sz w:val="24"/>
          <w:szCs w:val="24"/>
        </w:rPr>
        <w:t>verificadora</w:t>
      </w:r>
      <w:r w:rsidRPr="00833232">
        <w:rPr>
          <w:b/>
          <w:color w:val="000000"/>
          <w:sz w:val="24"/>
          <w:szCs w:val="24"/>
        </w:rPr>
        <w:t xml:space="preserve"> de la propuesta.</w:t>
      </w:r>
    </w:p>
    <w:p w:rsidR="00325312" w:rsidRPr="00833232" w:rsidRDefault="00325312" w:rsidP="00325312">
      <w:pPr>
        <w:ind w:left="1080"/>
        <w:jc w:val="both"/>
        <w:rPr>
          <w:color w:val="000000"/>
          <w:sz w:val="24"/>
          <w:szCs w:val="24"/>
        </w:rPr>
      </w:pPr>
    </w:p>
    <w:p w:rsidR="00FB46F2" w:rsidRPr="009E060B" w:rsidRDefault="00325312" w:rsidP="00F710B9">
      <w:pPr>
        <w:pStyle w:val="Prrafodelista"/>
        <w:numPr>
          <w:ilvl w:val="2"/>
          <w:numId w:val="7"/>
        </w:numPr>
        <w:jc w:val="both"/>
        <w:rPr>
          <w:color w:val="000000"/>
          <w:sz w:val="24"/>
          <w:szCs w:val="24"/>
        </w:rPr>
      </w:pPr>
      <w:r w:rsidRPr="009E060B">
        <w:rPr>
          <w:color w:val="000000"/>
          <w:sz w:val="24"/>
          <w:szCs w:val="24"/>
        </w:rPr>
        <w:t xml:space="preserve">Se nombrará una Comisión </w:t>
      </w:r>
      <w:r w:rsidR="00FB46F2" w:rsidRPr="009E060B">
        <w:rPr>
          <w:color w:val="000000"/>
          <w:sz w:val="24"/>
          <w:szCs w:val="24"/>
        </w:rPr>
        <w:t>verificadora</w:t>
      </w:r>
      <w:r w:rsidRPr="009E060B">
        <w:rPr>
          <w:color w:val="000000"/>
          <w:sz w:val="24"/>
          <w:szCs w:val="24"/>
        </w:rPr>
        <w:t xml:space="preserve"> que evaluará todas las propuestas en base al principio de competencia efectiva. Procederá a recomendar </w:t>
      </w:r>
      <w:r w:rsidR="00FB46F2" w:rsidRPr="009E060B">
        <w:rPr>
          <w:color w:val="000000"/>
          <w:sz w:val="24"/>
          <w:szCs w:val="24"/>
        </w:rPr>
        <w:t>el mejor precio ofertado de la propuesta que haya cumplido con las especificaciones mínimas exigidas en este documento.</w:t>
      </w:r>
    </w:p>
    <w:p w:rsidR="00325312" w:rsidRPr="009E060B" w:rsidRDefault="00325312" w:rsidP="00F710B9">
      <w:pPr>
        <w:pStyle w:val="Prrafodelista"/>
        <w:numPr>
          <w:ilvl w:val="2"/>
          <w:numId w:val="7"/>
        </w:numPr>
        <w:jc w:val="both"/>
        <w:rPr>
          <w:color w:val="000000"/>
          <w:sz w:val="24"/>
          <w:szCs w:val="24"/>
        </w:rPr>
      </w:pPr>
      <w:r w:rsidRPr="009E060B">
        <w:rPr>
          <w:color w:val="000000"/>
          <w:sz w:val="24"/>
          <w:szCs w:val="24"/>
        </w:rPr>
        <w:t xml:space="preserve">Atendiendo a las </w:t>
      </w:r>
      <w:r w:rsidR="00FB46F2" w:rsidRPr="009E060B">
        <w:rPr>
          <w:color w:val="000000"/>
          <w:sz w:val="24"/>
          <w:szCs w:val="24"/>
        </w:rPr>
        <w:t>características de los suministros</w:t>
      </w:r>
      <w:r w:rsidRPr="009E060B">
        <w:rPr>
          <w:color w:val="000000"/>
          <w:sz w:val="24"/>
          <w:szCs w:val="24"/>
        </w:rPr>
        <w:t xml:space="preserve"> ofrecidos en el mercado, se utilizará la contratación por licitación, sujeta a la evaluación </w:t>
      </w:r>
      <w:r w:rsidR="00FB46F2" w:rsidRPr="009E060B">
        <w:rPr>
          <w:color w:val="000000"/>
          <w:sz w:val="24"/>
          <w:szCs w:val="24"/>
        </w:rPr>
        <w:t>económica y el cumplimientos de las especificaciones y condiciones exigidas</w:t>
      </w:r>
    </w:p>
    <w:p w:rsidR="00325312" w:rsidRPr="009E060B" w:rsidRDefault="00FB46F2" w:rsidP="004E30FF">
      <w:pPr>
        <w:pStyle w:val="Prrafodelista"/>
        <w:numPr>
          <w:ilvl w:val="2"/>
          <w:numId w:val="7"/>
        </w:numPr>
        <w:jc w:val="both"/>
        <w:rPr>
          <w:color w:val="000000"/>
          <w:sz w:val="24"/>
          <w:szCs w:val="24"/>
        </w:rPr>
      </w:pPr>
      <w:r w:rsidRPr="009E060B">
        <w:rPr>
          <w:color w:val="000000"/>
          <w:sz w:val="24"/>
          <w:szCs w:val="24"/>
        </w:rPr>
        <w:t xml:space="preserve">La Comisión verificará bajo su criterio el cumplimiento </w:t>
      </w:r>
      <w:r w:rsidR="00325312" w:rsidRPr="009E060B">
        <w:rPr>
          <w:color w:val="000000"/>
          <w:sz w:val="24"/>
          <w:szCs w:val="24"/>
        </w:rPr>
        <w:t xml:space="preserve">de las </w:t>
      </w:r>
      <w:r w:rsidRPr="009E060B">
        <w:rPr>
          <w:color w:val="000000"/>
          <w:sz w:val="24"/>
          <w:szCs w:val="24"/>
        </w:rPr>
        <w:t>características de los suministros</w:t>
      </w:r>
      <w:r w:rsidR="00325312" w:rsidRPr="009E060B">
        <w:rPr>
          <w:color w:val="000000"/>
          <w:sz w:val="24"/>
          <w:szCs w:val="24"/>
        </w:rPr>
        <w:t xml:space="preserve"> ofrecidos contra las especificaciones requerida</w:t>
      </w:r>
      <w:r w:rsidRPr="009E060B">
        <w:rPr>
          <w:color w:val="000000"/>
          <w:sz w:val="24"/>
          <w:szCs w:val="24"/>
        </w:rPr>
        <w:t>s en los términos de referencia</w:t>
      </w:r>
      <w:r w:rsidR="00325312" w:rsidRPr="009E060B">
        <w:rPr>
          <w:color w:val="000000"/>
          <w:sz w:val="24"/>
          <w:szCs w:val="24"/>
        </w:rPr>
        <w:t>.</w:t>
      </w:r>
    </w:p>
    <w:p w:rsidR="00325312" w:rsidRPr="00833232" w:rsidRDefault="00325312" w:rsidP="004E30FF">
      <w:pPr>
        <w:pStyle w:val="Prrafodelista"/>
        <w:numPr>
          <w:ilvl w:val="2"/>
          <w:numId w:val="7"/>
        </w:numPr>
        <w:jc w:val="both"/>
        <w:rPr>
          <w:color w:val="000000"/>
          <w:sz w:val="24"/>
          <w:szCs w:val="24"/>
        </w:rPr>
      </w:pPr>
      <w:r w:rsidRPr="00833232">
        <w:rPr>
          <w:color w:val="000000"/>
          <w:sz w:val="24"/>
          <w:szCs w:val="24"/>
        </w:rPr>
        <w:t>En cualquier momento la Comisión podrá revisar la disponibilidad presupuestaria para la contratación y podrá señalar su onerosidad y sustentará las eventuales inconveniencias observadas en las cotizaciones propuestas en el procedimiento de selección.</w:t>
      </w:r>
    </w:p>
    <w:p w:rsidR="00325312" w:rsidRPr="00833232" w:rsidRDefault="00325312" w:rsidP="004E30FF">
      <w:pPr>
        <w:pStyle w:val="Prrafodelista"/>
        <w:numPr>
          <w:ilvl w:val="2"/>
          <w:numId w:val="7"/>
        </w:numPr>
        <w:jc w:val="both"/>
        <w:rPr>
          <w:color w:val="000000"/>
          <w:sz w:val="24"/>
          <w:szCs w:val="24"/>
        </w:rPr>
      </w:pPr>
      <w:r w:rsidRPr="00833232">
        <w:rPr>
          <w:color w:val="000000"/>
          <w:sz w:val="24"/>
          <w:szCs w:val="24"/>
        </w:rPr>
        <w:t>En cualquier momento la Comisión podrá sustentar otras inconveniencias que permitan desistir el procedimiento de selección del proponente y declararlo desierto o anulado.</w:t>
      </w:r>
    </w:p>
    <w:p w:rsidR="00325312" w:rsidRPr="00833232" w:rsidRDefault="00325312" w:rsidP="00325312">
      <w:pPr>
        <w:pStyle w:val="Prrafodelista"/>
        <w:ind w:left="2160"/>
        <w:jc w:val="both"/>
        <w:rPr>
          <w:color w:val="000000"/>
          <w:sz w:val="24"/>
          <w:szCs w:val="24"/>
        </w:rPr>
      </w:pPr>
    </w:p>
    <w:p w:rsidR="00325312" w:rsidRPr="00833232" w:rsidRDefault="00325312" w:rsidP="004E30FF">
      <w:pPr>
        <w:pStyle w:val="Prrafodelista"/>
        <w:numPr>
          <w:ilvl w:val="1"/>
          <w:numId w:val="7"/>
        </w:numPr>
        <w:jc w:val="both"/>
        <w:rPr>
          <w:b/>
          <w:color w:val="000000"/>
          <w:sz w:val="24"/>
          <w:szCs w:val="24"/>
        </w:rPr>
      </w:pPr>
      <w:r w:rsidRPr="00833232">
        <w:rPr>
          <w:b/>
          <w:color w:val="000000"/>
          <w:sz w:val="24"/>
          <w:szCs w:val="24"/>
        </w:rPr>
        <w:t>Adjudicación</w:t>
      </w:r>
    </w:p>
    <w:p w:rsidR="00325312" w:rsidRPr="00833232" w:rsidRDefault="00325312" w:rsidP="00325312">
      <w:pPr>
        <w:pStyle w:val="Prrafodelista"/>
        <w:ind w:left="1440"/>
        <w:jc w:val="both"/>
        <w:rPr>
          <w:color w:val="000000"/>
          <w:sz w:val="24"/>
          <w:szCs w:val="24"/>
        </w:rPr>
      </w:pPr>
    </w:p>
    <w:p w:rsidR="00325312" w:rsidRPr="009E060B" w:rsidRDefault="00325312" w:rsidP="004E30FF">
      <w:pPr>
        <w:pStyle w:val="Prrafodelista"/>
        <w:numPr>
          <w:ilvl w:val="2"/>
          <w:numId w:val="7"/>
        </w:numPr>
        <w:jc w:val="both"/>
        <w:rPr>
          <w:color w:val="000000"/>
          <w:sz w:val="24"/>
          <w:szCs w:val="24"/>
        </w:rPr>
      </w:pPr>
      <w:r w:rsidRPr="009E060B">
        <w:rPr>
          <w:color w:val="000000"/>
          <w:sz w:val="24"/>
          <w:szCs w:val="24"/>
        </w:rPr>
        <w:t xml:space="preserve">La adjudicación se realizará al proponente de acuerdo a la recomendación señalada y sustentada por la Comisión, la cual </w:t>
      </w:r>
      <w:r w:rsidRPr="009E060B">
        <w:rPr>
          <w:color w:val="000000"/>
          <w:sz w:val="24"/>
          <w:szCs w:val="24"/>
        </w:rPr>
        <w:lastRenderedPageBreak/>
        <w:t xml:space="preserve">atenderá a los criterios de </w:t>
      </w:r>
      <w:r w:rsidR="00FB46F2" w:rsidRPr="009E060B">
        <w:rPr>
          <w:color w:val="000000"/>
          <w:sz w:val="24"/>
          <w:szCs w:val="24"/>
        </w:rPr>
        <w:t>mejor precio y el cumplimiento</w:t>
      </w:r>
      <w:r w:rsidRPr="009E060B">
        <w:rPr>
          <w:color w:val="000000"/>
          <w:sz w:val="24"/>
          <w:szCs w:val="24"/>
        </w:rPr>
        <w:t xml:space="preserve"> de especificaciones satisfechas, en atención a los </w:t>
      </w:r>
      <w:r w:rsidR="00FB46F2" w:rsidRPr="009E060B">
        <w:rPr>
          <w:color w:val="000000"/>
          <w:sz w:val="24"/>
          <w:szCs w:val="24"/>
        </w:rPr>
        <w:t>términos de referencia.</w:t>
      </w:r>
    </w:p>
    <w:p w:rsidR="00325312" w:rsidRPr="009E060B" w:rsidRDefault="00325312" w:rsidP="004E30FF">
      <w:pPr>
        <w:pStyle w:val="Prrafodelista"/>
        <w:numPr>
          <w:ilvl w:val="2"/>
          <w:numId w:val="7"/>
        </w:numPr>
        <w:jc w:val="both"/>
        <w:rPr>
          <w:color w:val="000000"/>
          <w:sz w:val="24"/>
          <w:szCs w:val="24"/>
        </w:rPr>
      </w:pPr>
      <w:r w:rsidRPr="009E060B">
        <w:rPr>
          <w:color w:val="000000"/>
          <w:sz w:val="24"/>
          <w:szCs w:val="24"/>
        </w:rPr>
        <w:t xml:space="preserve">Con base en el Informe, se notificará la adjudicación provisional a los proponentes participantes, </w:t>
      </w:r>
      <w:r w:rsidRPr="009E060B">
        <w:rPr>
          <w:color w:val="000000"/>
          <w:sz w:val="24"/>
          <w:szCs w:val="24"/>
          <w:lang w:val="es-VE"/>
        </w:rPr>
        <w:t>por correo electrónico. En todos los casos, se solicitará confirmación de lectura.</w:t>
      </w:r>
    </w:p>
    <w:p w:rsidR="00325312" w:rsidRPr="00833232" w:rsidRDefault="00325312" w:rsidP="004E30FF">
      <w:pPr>
        <w:pStyle w:val="Prrafodelista"/>
        <w:numPr>
          <w:ilvl w:val="2"/>
          <w:numId w:val="7"/>
        </w:numPr>
        <w:jc w:val="both"/>
        <w:rPr>
          <w:color w:val="000000"/>
          <w:sz w:val="24"/>
          <w:szCs w:val="24"/>
        </w:rPr>
      </w:pPr>
      <w:r w:rsidRPr="00833232">
        <w:rPr>
          <w:color w:val="000000"/>
          <w:sz w:val="24"/>
          <w:szCs w:val="24"/>
        </w:rPr>
        <w:t>Se informará por escrito a cada proponente el resultado del proceso de selección. En caso de presentarse observaciones por parte de los participantes, éstas deben dirigirse por escrito al correo electrónico señalado, quien por la misma vía responderá en forma individual al proponente, suministrando información únicamente en relación con su propia propuesta.</w:t>
      </w:r>
    </w:p>
    <w:p w:rsidR="00325312" w:rsidRPr="00833232" w:rsidRDefault="00325312" w:rsidP="00325312">
      <w:pPr>
        <w:jc w:val="both"/>
        <w:rPr>
          <w:color w:val="000000"/>
          <w:sz w:val="24"/>
          <w:szCs w:val="24"/>
        </w:rPr>
      </w:pPr>
    </w:p>
    <w:p w:rsidR="00325312" w:rsidRPr="00833232" w:rsidRDefault="00325312" w:rsidP="004E30FF">
      <w:pPr>
        <w:pStyle w:val="Prrafodelista"/>
        <w:numPr>
          <w:ilvl w:val="1"/>
          <w:numId w:val="7"/>
        </w:numPr>
        <w:jc w:val="both"/>
        <w:rPr>
          <w:b/>
          <w:color w:val="000000"/>
          <w:sz w:val="24"/>
          <w:szCs w:val="24"/>
        </w:rPr>
      </w:pPr>
      <w:r w:rsidRPr="00833232">
        <w:rPr>
          <w:b/>
          <w:color w:val="000000"/>
          <w:sz w:val="24"/>
          <w:szCs w:val="24"/>
        </w:rPr>
        <w:t>Declaración desierta:</w:t>
      </w:r>
    </w:p>
    <w:p w:rsidR="00325312" w:rsidRPr="00833232" w:rsidRDefault="00325312" w:rsidP="00325312">
      <w:pPr>
        <w:ind w:left="1080"/>
        <w:jc w:val="both"/>
        <w:rPr>
          <w:color w:val="000000"/>
          <w:sz w:val="24"/>
          <w:szCs w:val="24"/>
        </w:rPr>
      </w:pPr>
    </w:p>
    <w:p w:rsidR="00325312" w:rsidRPr="00833232" w:rsidRDefault="00325312" w:rsidP="004E30FF">
      <w:pPr>
        <w:pStyle w:val="Prrafodelista"/>
        <w:numPr>
          <w:ilvl w:val="2"/>
          <w:numId w:val="7"/>
        </w:numPr>
        <w:jc w:val="both"/>
        <w:rPr>
          <w:color w:val="000000"/>
          <w:sz w:val="24"/>
          <w:szCs w:val="24"/>
        </w:rPr>
      </w:pPr>
      <w:r w:rsidRPr="00833232">
        <w:rPr>
          <w:sz w:val="24"/>
          <w:szCs w:val="24"/>
        </w:rPr>
        <w:t>Se podrá declarar desierta la licitación cuando:</w:t>
      </w:r>
    </w:p>
    <w:p w:rsidR="00325312" w:rsidRPr="00833232" w:rsidRDefault="00325312" w:rsidP="004E30FF">
      <w:pPr>
        <w:pStyle w:val="Prrafodelista"/>
        <w:numPr>
          <w:ilvl w:val="4"/>
          <w:numId w:val="7"/>
        </w:numPr>
        <w:jc w:val="both"/>
        <w:rPr>
          <w:color w:val="000000"/>
          <w:sz w:val="24"/>
          <w:szCs w:val="24"/>
        </w:rPr>
      </w:pPr>
      <w:r w:rsidRPr="00833232">
        <w:rPr>
          <w:sz w:val="24"/>
          <w:szCs w:val="24"/>
        </w:rPr>
        <w:t>Ninguna de las ofertas satisfaga el objeto de la licitación.</w:t>
      </w:r>
    </w:p>
    <w:p w:rsidR="00325312" w:rsidRPr="00833232" w:rsidRDefault="00325312" w:rsidP="004E30FF">
      <w:pPr>
        <w:pStyle w:val="Prrafodelista"/>
        <w:numPr>
          <w:ilvl w:val="4"/>
          <w:numId w:val="7"/>
        </w:numPr>
        <w:jc w:val="both"/>
        <w:rPr>
          <w:color w:val="000000"/>
          <w:sz w:val="24"/>
          <w:szCs w:val="24"/>
        </w:rPr>
      </w:pPr>
      <w:r w:rsidRPr="00833232">
        <w:rPr>
          <w:sz w:val="24"/>
          <w:szCs w:val="24"/>
        </w:rPr>
        <w:t>Se presente un solo oferente y su propuesta no cumpla con las condiciones técnicas solicitadas o su costo no esté razonablemente ubicado dentro de los precios del mercado</w:t>
      </w:r>
    </w:p>
    <w:p w:rsidR="00325312" w:rsidRPr="00833232" w:rsidRDefault="00325312" w:rsidP="004E30FF">
      <w:pPr>
        <w:pStyle w:val="Prrafodelista"/>
        <w:numPr>
          <w:ilvl w:val="1"/>
          <w:numId w:val="7"/>
        </w:numPr>
        <w:jc w:val="both"/>
        <w:rPr>
          <w:color w:val="000000"/>
          <w:sz w:val="24"/>
          <w:szCs w:val="24"/>
        </w:rPr>
      </w:pPr>
      <w:r w:rsidRPr="00833232">
        <w:rPr>
          <w:b/>
          <w:color w:val="000000"/>
          <w:sz w:val="24"/>
          <w:szCs w:val="24"/>
        </w:rPr>
        <w:t>Cesión:</w:t>
      </w:r>
      <w:r w:rsidRPr="00833232">
        <w:rPr>
          <w:color w:val="000000"/>
          <w:sz w:val="24"/>
          <w:szCs w:val="24"/>
        </w:rPr>
        <w:t xml:space="preserve"> El Contratista no podrá ceder este Contrato o subcontratar ninguna parte del mismo</w:t>
      </w:r>
    </w:p>
    <w:p w:rsidR="00325312" w:rsidRPr="00833232" w:rsidRDefault="00325312" w:rsidP="00325312">
      <w:pPr>
        <w:rPr>
          <w:sz w:val="24"/>
          <w:szCs w:val="24"/>
          <w:lang w:val="es-ES_tradnl"/>
        </w:rPr>
      </w:pPr>
    </w:p>
    <w:p w:rsidR="00325312" w:rsidRPr="00833232" w:rsidRDefault="00325312" w:rsidP="004E30FF">
      <w:pPr>
        <w:pStyle w:val="Prrafodelista"/>
        <w:numPr>
          <w:ilvl w:val="0"/>
          <w:numId w:val="7"/>
        </w:numPr>
        <w:jc w:val="both"/>
        <w:rPr>
          <w:b/>
          <w:sz w:val="24"/>
          <w:szCs w:val="24"/>
        </w:rPr>
      </w:pPr>
      <w:r w:rsidRPr="00833232">
        <w:rPr>
          <w:b/>
          <w:sz w:val="24"/>
          <w:szCs w:val="24"/>
          <w:lang w:val="es-ES_tradnl"/>
        </w:rPr>
        <w:t>Reglas Generales</w:t>
      </w:r>
    </w:p>
    <w:p w:rsidR="00325312" w:rsidRPr="00833232" w:rsidRDefault="00325312" w:rsidP="00325312">
      <w:pPr>
        <w:ind w:left="360"/>
        <w:jc w:val="both"/>
        <w:rPr>
          <w:sz w:val="24"/>
          <w:szCs w:val="24"/>
        </w:rPr>
      </w:pPr>
    </w:p>
    <w:p w:rsidR="00325312" w:rsidRPr="009E060B" w:rsidRDefault="00325312" w:rsidP="004E30FF">
      <w:pPr>
        <w:pStyle w:val="Prrafodelista"/>
        <w:numPr>
          <w:ilvl w:val="1"/>
          <w:numId w:val="7"/>
        </w:numPr>
        <w:jc w:val="both"/>
        <w:rPr>
          <w:sz w:val="24"/>
          <w:szCs w:val="24"/>
        </w:rPr>
      </w:pPr>
      <w:r w:rsidRPr="009E060B">
        <w:rPr>
          <w:color w:val="000000"/>
          <w:sz w:val="24"/>
          <w:szCs w:val="24"/>
        </w:rPr>
        <w:t xml:space="preserve">Los proveedores en adelante “proponentes”, deberán presentar propuesta económica de forma conjunta, para </w:t>
      </w:r>
      <w:r w:rsidR="00FB46F2" w:rsidRPr="009E060B">
        <w:rPr>
          <w:color w:val="000000"/>
          <w:sz w:val="24"/>
          <w:szCs w:val="24"/>
        </w:rPr>
        <w:t xml:space="preserve">ofrecer los suministros </w:t>
      </w:r>
      <w:r w:rsidRPr="009E060B">
        <w:rPr>
          <w:color w:val="000000"/>
          <w:sz w:val="24"/>
          <w:szCs w:val="24"/>
        </w:rPr>
        <w:t>requeridos según descripción en los Términos de Referencia (TDR) adjuntos.</w:t>
      </w:r>
    </w:p>
    <w:p w:rsidR="00325312" w:rsidRPr="00833232" w:rsidRDefault="00325312" w:rsidP="004E30FF">
      <w:pPr>
        <w:pStyle w:val="Prrafodelista"/>
        <w:numPr>
          <w:ilvl w:val="1"/>
          <w:numId w:val="7"/>
        </w:numPr>
        <w:jc w:val="both"/>
        <w:rPr>
          <w:sz w:val="24"/>
          <w:szCs w:val="24"/>
        </w:rPr>
      </w:pPr>
      <w:r w:rsidRPr="00833232">
        <w:rPr>
          <w:color w:val="000000"/>
          <w:sz w:val="24"/>
          <w:szCs w:val="24"/>
        </w:rPr>
        <w:t>Los proponentes deberán prever y evitar cualquier conflicto de intereses. Así mismo, no se le podrá adjudicar el contrato a un proponente que tenga un negocio o relación familiar con un miembro del personal de la OEI, la “Contratante”.</w:t>
      </w:r>
    </w:p>
    <w:p w:rsidR="00325312" w:rsidRPr="00833232" w:rsidRDefault="00325312" w:rsidP="004E30FF">
      <w:pPr>
        <w:pStyle w:val="Prrafodelista"/>
        <w:numPr>
          <w:ilvl w:val="1"/>
          <w:numId w:val="7"/>
        </w:numPr>
        <w:jc w:val="both"/>
        <w:rPr>
          <w:sz w:val="24"/>
          <w:szCs w:val="24"/>
        </w:rPr>
      </w:pPr>
      <w:r w:rsidRPr="00833232">
        <w:rPr>
          <w:color w:val="000000"/>
          <w:sz w:val="24"/>
          <w:szCs w:val="24"/>
        </w:rPr>
        <w:t>Los proponentes, tienen la obligación de informar cualquier situación actual o potencial de conflicto que pudiera afectar su capacidad para servir en beneficio de la OEI o que pudiera percibirse que tuviera este efecto.  El no revelar dichas situaciones puede conducir a la descalificación o a la terminación de su contrato.</w:t>
      </w:r>
    </w:p>
    <w:p w:rsidR="00325312" w:rsidRPr="00833232" w:rsidRDefault="00325312" w:rsidP="004E30FF">
      <w:pPr>
        <w:pStyle w:val="Prrafodelista"/>
        <w:numPr>
          <w:ilvl w:val="1"/>
          <w:numId w:val="7"/>
        </w:numPr>
        <w:jc w:val="both"/>
        <w:rPr>
          <w:sz w:val="24"/>
          <w:szCs w:val="24"/>
        </w:rPr>
      </w:pPr>
      <w:r w:rsidRPr="00833232">
        <w:rPr>
          <w:color w:val="000000"/>
          <w:sz w:val="24"/>
          <w:szCs w:val="24"/>
        </w:rPr>
        <w:t xml:space="preserve">Todo el proceso se deberá desarrollar bajo estándares de procedimientos que no involucren alguna de las siguientes conductas: </w:t>
      </w:r>
    </w:p>
    <w:p w:rsidR="00325312" w:rsidRPr="00833232" w:rsidRDefault="00325312" w:rsidP="004E30FF">
      <w:pPr>
        <w:pStyle w:val="Prrafodelista"/>
        <w:numPr>
          <w:ilvl w:val="2"/>
          <w:numId w:val="7"/>
        </w:numPr>
        <w:jc w:val="both"/>
        <w:rPr>
          <w:sz w:val="24"/>
          <w:szCs w:val="24"/>
        </w:rPr>
      </w:pPr>
      <w:r w:rsidRPr="00833232">
        <w:rPr>
          <w:sz w:val="24"/>
          <w:szCs w:val="24"/>
          <w:lang w:val="es-MX"/>
        </w:rPr>
        <w:t>Fraude: significa la tergiversación de datos o hecho con el objeto de influir sobre el proceso de selección o de contratación, la fase de ejecución del contrato, en perjuicio de la OEI y/o de los participantes;</w:t>
      </w:r>
    </w:p>
    <w:p w:rsidR="00325312" w:rsidRPr="00833232" w:rsidRDefault="00325312" w:rsidP="004E30FF">
      <w:pPr>
        <w:pStyle w:val="Prrafodelista"/>
        <w:numPr>
          <w:ilvl w:val="2"/>
          <w:numId w:val="7"/>
        </w:numPr>
        <w:jc w:val="both"/>
        <w:rPr>
          <w:sz w:val="24"/>
          <w:szCs w:val="24"/>
        </w:rPr>
      </w:pPr>
      <w:r w:rsidRPr="00833232">
        <w:rPr>
          <w:sz w:val="24"/>
          <w:szCs w:val="24"/>
          <w:lang w:val="es-MX"/>
        </w:rPr>
        <w:t>Colusión: significa las acciones entre oferentes destinadas a que se obtengan precios a niveles artificiales, no competitivos, capaces de privar a la OEI de los beneficios de una competencia abierta y libre.</w:t>
      </w:r>
    </w:p>
    <w:p w:rsidR="00325312" w:rsidRPr="00833232" w:rsidRDefault="00325312" w:rsidP="004E30FF">
      <w:pPr>
        <w:pStyle w:val="Prrafodelista"/>
        <w:numPr>
          <w:ilvl w:val="2"/>
          <w:numId w:val="7"/>
        </w:numPr>
        <w:jc w:val="both"/>
        <w:rPr>
          <w:sz w:val="24"/>
          <w:szCs w:val="24"/>
        </w:rPr>
      </w:pPr>
      <w:r w:rsidRPr="00833232">
        <w:rPr>
          <w:sz w:val="24"/>
          <w:szCs w:val="24"/>
          <w:lang w:val="es-MX"/>
        </w:rPr>
        <w:lastRenderedPageBreak/>
        <w:t>Extorsión o coacción: significa el hecho de amenazar a otro con causarle a él mismo o a miembros de su familia, en su persona, honra o bienes, un mal que constituya delito, para influir en las decisiones correspondiente, ya sea que el objetivo se hubiese o no logrado.</w:t>
      </w:r>
    </w:p>
    <w:p w:rsidR="00325312" w:rsidRPr="00833232" w:rsidRDefault="00325312" w:rsidP="004E30FF">
      <w:pPr>
        <w:pStyle w:val="Prrafodelista"/>
        <w:numPr>
          <w:ilvl w:val="2"/>
          <w:numId w:val="7"/>
        </w:numPr>
        <w:jc w:val="both"/>
        <w:rPr>
          <w:sz w:val="24"/>
          <w:szCs w:val="24"/>
        </w:rPr>
      </w:pPr>
      <w:r w:rsidRPr="00833232">
        <w:rPr>
          <w:sz w:val="24"/>
          <w:szCs w:val="24"/>
          <w:lang w:val="es-MX"/>
        </w:rPr>
        <w:t xml:space="preserve">Soborno (cohecho): significa todo acto u omisión </w:t>
      </w:r>
      <w:r w:rsidR="007F09E5" w:rsidRPr="00833232">
        <w:rPr>
          <w:sz w:val="24"/>
          <w:szCs w:val="24"/>
          <w:lang w:val="es-MX"/>
        </w:rPr>
        <w:t>que,</w:t>
      </w:r>
      <w:r w:rsidRPr="00833232">
        <w:rPr>
          <w:sz w:val="24"/>
          <w:szCs w:val="24"/>
          <w:lang w:val="es-MX"/>
        </w:rPr>
        <w:t xml:space="preserve"> en función de su cargo o investidura, realice un funcionario público o quien actúe en su lugar, oferentes o terceros, contrario a sus deberes y en especial el ofrecer, recibir, dar o solicitar cualquier cosa de valor que sea capaz de influir en las decisiones durante el proceso de licitación o de contratación de consultores o durante la ejecución del contrato correspondiente.</w:t>
      </w:r>
    </w:p>
    <w:p w:rsidR="00325312" w:rsidRPr="00833232" w:rsidRDefault="00325312" w:rsidP="00325312">
      <w:pPr>
        <w:pStyle w:val="Prrafodelista"/>
        <w:ind w:left="2160"/>
        <w:jc w:val="both"/>
        <w:rPr>
          <w:sz w:val="24"/>
          <w:szCs w:val="24"/>
        </w:rPr>
      </w:pPr>
    </w:p>
    <w:p w:rsidR="00325312" w:rsidRPr="00833232" w:rsidRDefault="00325312" w:rsidP="00325312">
      <w:pPr>
        <w:pStyle w:val="Prrafodelista"/>
        <w:ind w:left="2160"/>
        <w:jc w:val="both"/>
        <w:rPr>
          <w:sz w:val="24"/>
          <w:szCs w:val="24"/>
        </w:rPr>
      </w:pPr>
    </w:p>
    <w:p w:rsidR="00325312" w:rsidRPr="00833232" w:rsidRDefault="00325312" w:rsidP="004E30FF">
      <w:pPr>
        <w:pStyle w:val="Prrafodelista"/>
        <w:numPr>
          <w:ilvl w:val="0"/>
          <w:numId w:val="7"/>
        </w:numPr>
        <w:jc w:val="both"/>
        <w:rPr>
          <w:b/>
          <w:sz w:val="24"/>
          <w:szCs w:val="24"/>
          <w:lang w:val="es-MX"/>
        </w:rPr>
      </w:pPr>
      <w:r w:rsidRPr="00833232">
        <w:rPr>
          <w:b/>
          <w:sz w:val="24"/>
          <w:szCs w:val="24"/>
          <w:lang w:val="es-MX"/>
        </w:rPr>
        <w:t>Responsabilidades del proponente:</w:t>
      </w:r>
    </w:p>
    <w:p w:rsidR="00325312" w:rsidRPr="00833232" w:rsidRDefault="00325312" w:rsidP="00325312">
      <w:pPr>
        <w:pStyle w:val="Prrafodelista"/>
        <w:ind w:left="720"/>
        <w:jc w:val="both"/>
        <w:rPr>
          <w:sz w:val="24"/>
          <w:szCs w:val="24"/>
          <w:lang w:val="es-MX"/>
        </w:rPr>
      </w:pPr>
    </w:p>
    <w:p w:rsidR="00325312" w:rsidRPr="00833232" w:rsidRDefault="00325312" w:rsidP="004E30FF">
      <w:pPr>
        <w:pStyle w:val="Prrafodelista"/>
        <w:numPr>
          <w:ilvl w:val="1"/>
          <w:numId w:val="7"/>
        </w:numPr>
        <w:jc w:val="both"/>
        <w:rPr>
          <w:sz w:val="24"/>
          <w:szCs w:val="24"/>
          <w:lang w:val="es-MX"/>
        </w:rPr>
      </w:pPr>
      <w:r w:rsidRPr="00833232">
        <w:rPr>
          <w:color w:val="000000"/>
          <w:sz w:val="24"/>
          <w:szCs w:val="24"/>
        </w:rPr>
        <w:t>Es responsabilidad del proponente examinar y verificar todas las condiciones de participación establecidas en este proceso de selección y guarden relación con los Términos de Referencia.</w:t>
      </w:r>
    </w:p>
    <w:p w:rsidR="00325312" w:rsidRPr="00833232" w:rsidRDefault="00325312" w:rsidP="004E30FF">
      <w:pPr>
        <w:pStyle w:val="Prrafodelista"/>
        <w:numPr>
          <w:ilvl w:val="1"/>
          <w:numId w:val="7"/>
        </w:numPr>
        <w:jc w:val="both"/>
        <w:rPr>
          <w:sz w:val="24"/>
          <w:szCs w:val="24"/>
          <w:lang w:val="es-MX"/>
        </w:rPr>
      </w:pPr>
      <w:r w:rsidRPr="00833232">
        <w:rPr>
          <w:color w:val="000000"/>
          <w:sz w:val="24"/>
          <w:szCs w:val="24"/>
        </w:rPr>
        <w:t>Es de exclusiva responsabilidad del proponente la presentación de su propuesta con todos los requerimientos exigidos en los documentos de este proceso.</w:t>
      </w:r>
    </w:p>
    <w:p w:rsidR="00325312" w:rsidRPr="00833232" w:rsidRDefault="00325312" w:rsidP="004E30FF">
      <w:pPr>
        <w:pStyle w:val="Prrafodelista"/>
        <w:numPr>
          <w:ilvl w:val="1"/>
          <w:numId w:val="7"/>
        </w:numPr>
        <w:jc w:val="both"/>
        <w:rPr>
          <w:sz w:val="24"/>
          <w:szCs w:val="24"/>
          <w:lang w:val="es-MX"/>
        </w:rPr>
      </w:pPr>
      <w:r w:rsidRPr="00833232">
        <w:rPr>
          <w:color w:val="000000"/>
          <w:sz w:val="24"/>
          <w:szCs w:val="24"/>
        </w:rPr>
        <w:t>Será responsabilidad de los proponentes que presenten documentos o archivos en un medio de almacenamiento de datos asegurarse que los mismos funcionan correctamente, se encuentren libres de virus o cualesquiera otros elementos que pudieran afectar el medio de almacenamiento.</w:t>
      </w:r>
    </w:p>
    <w:p w:rsidR="00325312" w:rsidRPr="00833232" w:rsidRDefault="00325312" w:rsidP="004E30FF">
      <w:pPr>
        <w:pStyle w:val="Prrafodelista"/>
        <w:numPr>
          <w:ilvl w:val="1"/>
          <w:numId w:val="7"/>
        </w:numPr>
        <w:jc w:val="both"/>
        <w:rPr>
          <w:sz w:val="24"/>
          <w:szCs w:val="24"/>
          <w:lang w:val="es-MX"/>
        </w:rPr>
      </w:pPr>
      <w:r w:rsidRPr="00833232">
        <w:rPr>
          <w:color w:val="000000"/>
          <w:sz w:val="24"/>
          <w:szCs w:val="24"/>
        </w:rPr>
        <w:t>De igual forma, serán responsables por la documentación contenida en tales medios de almacenamiento y su fiabilidad e integridad, así como la compatibilidad de los programas en que haya sido almacenada para su debida presentación y verificación.</w:t>
      </w:r>
    </w:p>
    <w:p w:rsidR="00325312" w:rsidRPr="00833232" w:rsidRDefault="00325312" w:rsidP="004E30FF">
      <w:pPr>
        <w:pStyle w:val="Prrafodelista"/>
        <w:numPr>
          <w:ilvl w:val="1"/>
          <w:numId w:val="7"/>
        </w:numPr>
        <w:jc w:val="both"/>
        <w:rPr>
          <w:sz w:val="24"/>
          <w:szCs w:val="24"/>
          <w:lang w:val="es-MX"/>
        </w:rPr>
      </w:pPr>
      <w:r w:rsidRPr="00833232">
        <w:rPr>
          <w:color w:val="000000"/>
          <w:sz w:val="24"/>
          <w:szCs w:val="24"/>
        </w:rPr>
        <w:t>El proponente sufragará todos los costos relacionados con la preparación y presentación de su propuesta y la OEI, no serán responsables en ningún caso por dichos costos, prescindiendo de la modalidad o el resultado del proceso.</w:t>
      </w:r>
    </w:p>
    <w:p w:rsidR="00325312" w:rsidRPr="00833232" w:rsidRDefault="00325312" w:rsidP="00325312">
      <w:pPr>
        <w:pStyle w:val="Prrafodelista"/>
        <w:ind w:left="1440"/>
        <w:jc w:val="both"/>
        <w:rPr>
          <w:sz w:val="24"/>
          <w:szCs w:val="24"/>
          <w:lang w:val="es-MX"/>
        </w:rPr>
      </w:pPr>
    </w:p>
    <w:p w:rsidR="00325312" w:rsidRPr="00833232" w:rsidRDefault="00325312" w:rsidP="004E30FF">
      <w:pPr>
        <w:pStyle w:val="Prrafodelista"/>
        <w:numPr>
          <w:ilvl w:val="0"/>
          <w:numId w:val="7"/>
        </w:numPr>
        <w:jc w:val="both"/>
        <w:rPr>
          <w:b/>
          <w:color w:val="000000"/>
          <w:sz w:val="24"/>
          <w:szCs w:val="24"/>
        </w:rPr>
      </w:pPr>
      <w:r w:rsidRPr="00833232">
        <w:rPr>
          <w:b/>
          <w:color w:val="000000"/>
          <w:sz w:val="24"/>
          <w:szCs w:val="24"/>
        </w:rPr>
        <w:t>Confidencialidad del proceso</w:t>
      </w:r>
    </w:p>
    <w:p w:rsidR="00325312" w:rsidRPr="00833232" w:rsidRDefault="00325312" w:rsidP="00325312">
      <w:pPr>
        <w:pStyle w:val="Prrafodelista"/>
        <w:ind w:left="720"/>
        <w:jc w:val="both"/>
        <w:rPr>
          <w:color w:val="000000"/>
          <w:sz w:val="24"/>
          <w:szCs w:val="24"/>
        </w:rPr>
      </w:pPr>
    </w:p>
    <w:p w:rsidR="00325312" w:rsidRPr="00833232" w:rsidRDefault="00325312" w:rsidP="004E30FF">
      <w:pPr>
        <w:pStyle w:val="Prrafodelista"/>
        <w:numPr>
          <w:ilvl w:val="1"/>
          <w:numId w:val="7"/>
        </w:numPr>
        <w:jc w:val="both"/>
        <w:rPr>
          <w:color w:val="000000"/>
          <w:sz w:val="24"/>
          <w:szCs w:val="24"/>
        </w:rPr>
      </w:pPr>
      <w:r w:rsidRPr="00833232">
        <w:rPr>
          <w:color w:val="000000"/>
          <w:sz w:val="24"/>
          <w:szCs w:val="24"/>
        </w:rPr>
        <w:t xml:space="preserve">Cualquier intento por parte de un proponente para influenciar a la OEI en el procesamiento de las propuestas o en la adjudicación del contrato podrá resultar en el rechazo de la misma. </w:t>
      </w:r>
    </w:p>
    <w:p w:rsidR="00325312" w:rsidRPr="00833232" w:rsidRDefault="00325312" w:rsidP="004E30FF">
      <w:pPr>
        <w:pStyle w:val="Prrafodelista"/>
        <w:numPr>
          <w:ilvl w:val="1"/>
          <w:numId w:val="7"/>
        </w:numPr>
        <w:jc w:val="both"/>
        <w:rPr>
          <w:color w:val="000000"/>
          <w:sz w:val="24"/>
          <w:szCs w:val="24"/>
        </w:rPr>
      </w:pPr>
      <w:r w:rsidRPr="00833232">
        <w:rPr>
          <w:color w:val="000000"/>
          <w:sz w:val="24"/>
          <w:szCs w:val="24"/>
        </w:rPr>
        <w:t xml:space="preserve">No </w:t>
      </w:r>
      <w:r w:rsidR="00E87440" w:rsidRPr="00833232">
        <w:rPr>
          <w:color w:val="000000"/>
          <w:sz w:val="24"/>
          <w:szCs w:val="24"/>
        </w:rPr>
        <w:t>obstante,</w:t>
      </w:r>
      <w:r w:rsidRPr="00833232">
        <w:rPr>
          <w:color w:val="000000"/>
          <w:sz w:val="24"/>
          <w:szCs w:val="24"/>
        </w:rPr>
        <w:t xml:space="preserve"> lo anterior, un proponente que desee comunicarse con la OEI sobre cualquier asunto relacionado con el proceso de selección, deberá hacerlo por escrito.</w:t>
      </w:r>
    </w:p>
    <w:p w:rsidR="00CB112F" w:rsidRPr="00833232" w:rsidRDefault="00CB112F" w:rsidP="00CB112F">
      <w:pPr>
        <w:autoSpaceDE w:val="0"/>
        <w:autoSpaceDN w:val="0"/>
        <w:adjustRightInd w:val="0"/>
        <w:contextualSpacing/>
        <w:jc w:val="both"/>
        <w:rPr>
          <w:color w:val="000000"/>
          <w:sz w:val="24"/>
          <w:szCs w:val="24"/>
        </w:rPr>
      </w:pPr>
    </w:p>
    <w:p w:rsidR="00CB112F" w:rsidRPr="00833232" w:rsidRDefault="00CB112F" w:rsidP="00CB112F">
      <w:pPr>
        <w:autoSpaceDE w:val="0"/>
        <w:autoSpaceDN w:val="0"/>
        <w:adjustRightInd w:val="0"/>
        <w:contextualSpacing/>
        <w:jc w:val="both"/>
        <w:rPr>
          <w:color w:val="000000"/>
          <w:sz w:val="24"/>
          <w:szCs w:val="24"/>
        </w:rPr>
      </w:pPr>
    </w:p>
    <w:p w:rsidR="00C31A60" w:rsidRPr="00833232" w:rsidRDefault="00C31A60" w:rsidP="004E30FF">
      <w:pPr>
        <w:pStyle w:val="Prrafodelista"/>
        <w:numPr>
          <w:ilvl w:val="0"/>
          <w:numId w:val="7"/>
        </w:numPr>
        <w:jc w:val="both"/>
        <w:rPr>
          <w:b/>
          <w:color w:val="000000"/>
          <w:sz w:val="24"/>
          <w:szCs w:val="24"/>
        </w:rPr>
      </w:pPr>
      <w:r w:rsidRPr="00833232">
        <w:rPr>
          <w:b/>
          <w:color w:val="000000"/>
          <w:sz w:val="24"/>
          <w:szCs w:val="24"/>
        </w:rPr>
        <w:t xml:space="preserve">Calendario Resumen: a </w:t>
      </w:r>
      <w:r w:rsidR="00E87440" w:rsidRPr="00833232">
        <w:rPr>
          <w:b/>
          <w:color w:val="000000"/>
          <w:sz w:val="24"/>
          <w:szCs w:val="24"/>
        </w:rPr>
        <w:t>continuación,</w:t>
      </w:r>
      <w:r w:rsidRPr="00833232">
        <w:rPr>
          <w:b/>
          <w:color w:val="000000"/>
          <w:sz w:val="24"/>
          <w:szCs w:val="24"/>
        </w:rPr>
        <w:t xml:space="preserve"> se listan las etapas y plazos importantes de este proceso de licitación:</w:t>
      </w:r>
    </w:p>
    <w:p w:rsidR="00890D96" w:rsidRPr="00833232" w:rsidRDefault="00890D96" w:rsidP="00C31A60">
      <w:pPr>
        <w:contextualSpacing/>
        <w:jc w:val="both"/>
        <w:rPr>
          <w:sz w:val="24"/>
          <w:szCs w:val="24"/>
        </w:rPr>
      </w:pPr>
    </w:p>
    <w:tbl>
      <w:tblPr>
        <w:tblpPr w:leftFromText="141" w:rightFromText="141" w:vertAnchor="text" w:horzAnchor="margin" w:tblpY="343"/>
        <w:tblW w:w="4745" w:type="pct"/>
        <w:tblCellMar>
          <w:left w:w="0" w:type="dxa"/>
          <w:right w:w="0" w:type="dxa"/>
        </w:tblCellMar>
        <w:tblLook w:val="0420" w:firstRow="1" w:lastRow="0" w:firstColumn="0" w:lastColumn="0" w:noHBand="0" w:noVBand="1"/>
      </w:tblPr>
      <w:tblGrid>
        <w:gridCol w:w="3588"/>
        <w:gridCol w:w="4780"/>
      </w:tblGrid>
      <w:tr w:rsidR="00C31A60" w:rsidRPr="00833232" w:rsidTr="00E87440">
        <w:tc>
          <w:tcPr>
            <w:tcW w:w="21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31A60" w:rsidRPr="00833232" w:rsidRDefault="00C31A60" w:rsidP="00E87440">
            <w:pPr>
              <w:jc w:val="center"/>
              <w:rPr>
                <w:rFonts w:eastAsia="MS Mincho"/>
                <w:sz w:val="24"/>
                <w:szCs w:val="24"/>
              </w:rPr>
            </w:pPr>
            <w:r w:rsidRPr="00833232">
              <w:rPr>
                <w:rFonts w:eastAsia="MS Mincho"/>
                <w:bCs/>
                <w:color w:val="000000"/>
                <w:kern w:val="24"/>
                <w:sz w:val="24"/>
                <w:szCs w:val="24"/>
              </w:rPr>
              <w:lastRenderedPageBreak/>
              <w:t>Etapas</w:t>
            </w:r>
          </w:p>
        </w:tc>
        <w:tc>
          <w:tcPr>
            <w:tcW w:w="285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31A60" w:rsidRPr="00833232" w:rsidRDefault="00C31A60" w:rsidP="00E87440">
            <w:pPr>
              <w:jc w:val="center"/>
              <w:rPr>
                <w:rFonts w:eastAsia="MS Mincho"/>
                <w:sz w:val="24"/>
                <w:szCs w:val="24"/>
              </w:rPr>
            </w:pPr>
            <w:r w:rsidRPr="00833232">
              <w:rPr>
                <w:rFonts w:eastAsia="MS Mincho"/>
                <w:bCs/>
                <w:color w:val="000000"/>
                <w:kern w:val="24"/>
                <w:sz w:val="24"/>
                <w:szCs w:val="24"/>
              </w:rPr>
              <w:t>Fechas y plazos</w:t>
            </w:r>
          </w:p>
        </w:tc>
      </w:tr>
      <w:tr w:rsidR="00C31A60" w:rsidRPr="00833232" w:rsidTr="00E87440">
        <w:tc>
          <w:tcPr>
            <w:tcW w:w="21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31A60" w:rsidRPr="00833232" w:rsidRDefault="00C31A60" w:rsidP="00E87440">
            <w:pPr>
              <w:jc w:val="center"/>
              <w:rPr>
                <w:rFonts w:eastAsia="MS Mincho"/>
                <w:bCs/>
                <w:color w:val="000000"/>
                <w:kern w:val="24"/>
                <w:sz w:val="24"/>
                <w:szCs w:val="24"/>
              </w:rPr>
            </w:pPr>
            <w:r w:rsidRPr="00833232">
              <w:rPr>
                <w:rFonts w:eastAsia="MS Mincho"/>
                <w:bCs/>
                <w:color w:val="000000"/>
                <w:kern w:val="24"/>
                <w:sz w:val="24"/>
                <w:szCs w:val="24"/>
              </w:rPr>
              <w:t>Publicación de aviso:</w:t>
            </w:r>
          </w:p>
          <w:p w:rsidR="00C31A60" w:rsidRPr="00833232" w:rsidRDefault="00C31A60" w:rsidP="00E87440">
            <w:pPr>
              <w:rPr>
                <w:rFonts w:eastAsia="MS Mincho"/>
                <w:bCs/>
                <w:color w:val="000000"/>
                <w:kern w:val="24"/>
                <w:sz w:val="24"/>
                <w:szCs w:val="24"/>
              </w:rPr>
            </w:pPr>
            <w:r w:rsidRPr="00833232">
              <w:rPr>
                <w:rFonts w:eastAsia="MS Mincho"/>
                <w:bCs/>
                <w:color w:val="000000"/>
                <w:kern w:val="24"/>
                <w:sz w:val="24"/>
                <w:szCs w:val="24"/>
              </w:rPr>
              <w:t>(</w:t>
            </w:r>
            <w:r w:rsidR="003E656E" w:rsidRPr="00833232">
              <w:rPr>
                <w:rFonts w:eastAsia="MS Mincho"/>
                <w:bCs/>
                <w:color w:val="000000"/>
                <w:kern w:val="24"/>
                <w:sz w:val="24"/>
                <w:szCs w:val="24"/>
              </w:rPr>
              <w:t xml:space="preserve">a) publicación web portal </w:t>
            </w:r>
            <w:r w:rsidRPr="00833232">
              <w:rPr>
                <w:rFonts w:eastAsia="MS Mincho"/>
                <w:bCs/>
                <w:color w:val="000000"/>
                <w:kern w:val="24"/>
                <w:sz w:val="24"/>
                <w:szCs w:val="24"/>
              </w:rPr>
              <w:t>y otros medios que se considere.</w:t>
            </w:r>
          </w:p>
        </w:tc>
        <w:tc>
          <w:tcPr>
            <w:tcW w:w="285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31A60" w:rsidRPr="00833232" w:rsidRDefault="00C31A60" w:rsidP="00E87440">
            <w:pPr>
              <w:jc w:val="center"/>
              <w:rPr>
                <w:rFonts w:eastAsia="MS Mincho"/>
                <w:bCs/>
                <w:color w:val="000000"/>
                <w:kern w:val="24"/>
                <w:sz w:val="24"/>
                <w:szCs w:val="24"/>
              </w:rPr>
            </w:pPr>
          </w:p>
          <w:p w:rsidR="00C31A60" w:rsidRPr="00833232" w:rsidRDefault="003E656E" w:rsidP="00E87440">
            <w:pPr>
              <w:jc w:val="center"/>
              <w:rPr>
                <w:rFonts w:eastAsia="MS Mincho"/>
                <w:bCs/>
                <w:color w:val="000000"/>
                <w:kern w:val="24"/>
                <w:sz w:val="24"/>
                <w:szCs w:val="24"/>
              </w:rPr>
            </w:pPr>
            <w:r w:rsidRPr="00833232">
              <w:rPr>
                <w:rFonts w:eastAsia="MS Mincho"/>
                <w:bCs/>
                <w:color w:val="000000"/>
                <w:kern w:val="24"/>
                <w:sz w:val="24"/>
                <w:szCs w:val="24"/>
              </w:rPr>
              <w:t>16 de mayo 2016</w:t>
            </w:r>
          </w:p>
        </w:tc>
      </w:tr>
      <w:tr w:rsidR="00C31A60" w:rsidRPr="00833232" w:rsidTr="00E87440">
        <w:tc>
          <w:tcPr>
            <w:tcW w:w="21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31A60" w:rsidRPr="00833232" w:rsidRDefault="00C31A60" w:rsidP="00E87440">
            <w:pPr>
              <w:rPr>
                <w:rFonts w:eastAsia="MS Mincho"/>
                <w:bCs/>
                <w:color w:val="000000"/>
                <w:kern w:val="24"/>
                <w:sz w:val="24"/>
                <w:szCs w:val="24"/>
              </w:rPr>
            </w:pPr>
            <w:r w:rsidRPr="00833232">
              <w:rPr>
                <w:rFonts w:eastAsia="MS Mincho"/>
                <w:bCs/>
                <w:color w:val="000000"/>
                <w:kern w:val="24"/>
                <w:sz w:val="24"/>
                <w:szCs w:val="24"/>
              </w:rPr>
              <w:t>Periodo de consultas al contenido del pliego. Apertura y cierre. Preguntas y respuestas</w:t>
            </w:r>
          </w:p>
        </w:tc>
        <w:tc>
          <w:tcPr>
            <w:tcW w:w="285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31A60" w:rsidRPr="00833232" w:rsidRDefault="003E656E" w:rsidP="00E87440">
            <w:pPr>
              <w:jc w:val="center"/>
              <w:rPr>
                <w:rFonts w:eastAsia="MS Mincho"/>
                <w:bCs/>
                <w:color w:val="000000"/>
                <w:kern w:val="24"/>
                <w:sz w:val="24"/>
                <w:szCs w:val="24"/>
              </w:rPr>
            </w:pPr>
            <w:r w:rsidRPr="00833232">
              <w:rPr>
                <w:rFonts w:eastAsia="MS Mincho"/>
                <w:bCs/>
                <w:color w:val="000000"/>
                <w:kern w:val="24"/>
                <w:sz w:val="24"/>
                <w:szCs w:val="24"/>
              </w:rPr>
              <w:t>27 de mayo 2016</w:t>
            </w:r>
          </w:p>
        </w:tc>
      </w:tr>
      <w:tr w:rsidR="00C31A60" w:rsidRPr="00833232" w:rsidTr="00E87440">
        <w:trPr>
          <w:trHeight w:val="171"/>
        </w:trPr>
        <w:tc>
          <w:tcPr>
            <w:tcW w:w="21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31A60" w:rsidRPr="00833232" w:rsidRDefault="00C31A60" w:rsidP="00E87440">
            <w:pPr>
              <w:rPr>
                <w:rFonts w:eastAsia="MS Mincho"/>
                <w:sz w:val="24"/>
                <w:szCs w:val="24"/>
              </w:rPr>
            </w:pPr>
            <w:r w:rsidRPr="00833232">
              <w:rPr>
                <w:rFonts w:eastAsia="MS Mincho"/>
                <w:color w:val="000000"/>
                <w:kern w:val="24"/>
                <w:sz w:val="24"/>
                <w:szCs w:val="24"/>
              </w:rPr>
              <w:t>Cierre del periodo de recepción de propuestas.</w:t>
            </w:r>
          </w:p>
        </w:tc>
        <w:tc>
          <w:tcPr>
            <w:tcW w:w="285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31A60" w:rsidRPr="00833232" w:rsidRDefault="003E656E" w:rsidP="00E87440">
            <w:pPr>
              <w:jc w:val="center"/>
              <w:rPr>
                <w:sz w:val="24"/>
                <w:szCs w:val="24"/>
              </w:rPr>
            </w:pPr>
            <w:r w:rsidRPr="00833232">
              <w:rPr>
                <w:sz w:val="24"/>
                <w:szCs w:val="24"/>
              </w:rPr>
              <w:t>31 de mayo 2016</w:t>
            </w:r>
          </w:p>
        </w:tc>
      </w:tr>
      <w:tr w:rsidR="00C31A60" w:rsidRPr="00833232" w:rsidTr="00E87440">
        <w:trPr>
          <w:trHeight w:val="171"/>
        </w:trPr>
        <w:tc>
          <w:tcPr>
            <w:tcW w:w="21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31A60" w:rsidRPr="00833232" w:rsidRDefault="00C31A60" w:rsidP="00E87440">
            <w:pPr>
              <w:rPr>
                <w:rFonts w:eastAsia="MS Mincho"/>
                <w:bCs/>
                <w:color w:val="000000"/>
                <w:kern w:val="24"/>
                <w:sz w:val="24"/>
                <w:szCs w:val="24"/>
              </w:rPr>
            </w:pPr>
            <w:r w:rsidRPr="00833232">
              <w:rPr>
                <w:rFonts w:eastAsia="MS Mincho"/>
                <w:color w:val="000000"/>
                <w:kern w:val="24"/>
                <w:sz w:val="24"/>
                <w:szCs w:val="24"/>
              </w:rPr>
              <w:t>Apertura de propuestas y comunicación de subsanaciones</w:t>
            </w:r>
          </w:p>
        </w:tc>
        <w:tc>
          <w:tcPr>
            <w:tcW w:w="285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31A60" w:rsidRPr="00833232" w:rsidRDefault="003E656E" w:rsidP="00E87440">
            <w:pPr>
              <w:jc w:val="center"/>
              <w:rPr>
                <w:rFonts w:eastAsia="MS Mincho"/>
                <w:bCs/>
                <w:color w:val="000000"/>
                <w:kern w:val="24"/>
                <w:sz w:val="24"/>
                <w:szCs w:val="24"/>
              </w:rPr>
            </w:pPr>
            <w:r w:rsidRPr="00833232">
              <w:rPr>
                <w:rFonts w:eastAsia="MS Mincho"/>
                <w:bCs/>
                <w:color w:val="000000"/>
                <w:kern w:val="24"/>
                <w:sz w:val="24"/>
                <w:szCs w:val="24"/>
              </w:rPr>
              <w:t>1 de junio 2016</w:t>
            </w:r>
          </w:p>
        </w:tc>
      </w:tr>
      <w:tr w:rsidR="00C31A60" w:rsidRPr="00833232" w:rsidTr="00E87440">
        <w:tc>
          <w:tcPr>
            <w:tcW w:w="21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31A60" w:rsidRPr="00833232" w:rsidRDefault="00C31A60" w:rsidP="00E87440">
            <w:pPr>
              <w:rPr>
                <w:rFonts w:eastAsia="MS Mincho"/>
                <w:color w:val="000000"/>
                <w:kern w:val="24"/>
                <w:sz w:val="24"/>
                <w:szCs w:val="24"/>
              </w:rPr>
            </w:pPr>
            <w:r w:rsidRPr="00833232">
              <w:rPr>
                <w:rFonts w:eastAsia="MS Mincho"/>
                <w:color w:val="000000"/>
                <w:kern w:val="24"/>
                <w:sz w:val="24"/>
                <w:szCs w:val="24"/>
              </w:rPr>
              <w:t>Recepción de documentación para subsanaciones</w:t>
            </w:r>
          </w:p>
        </w:tc>
        <w:tc>
          <w:tcPr>
            <w:tcW w:w="285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31A60" w:rsidRPr="00833232" w:rsidRDefault="00E02EA7" w:rsidP="008605E5">
            <w:pPr>
              <w:jc w:val="center"/>
              <w:rPr>
                <w:rFonts w:eastAsia="MS Mincho"/>
                <w:color w:val="000000"/>
                <w:kern w:val="24"/>
                <w:sz w:val="24"/>
                <w:szCs w:val="24"/>
              </w:rPr>
            </w:pPr>
            <w:r>
              <w:rPr>
                <w:rFonts w:asciiTheme="minorHAnsi" w:hAnsiTheme="minorHAnsi"/>
                <w:color w:val="000000"/>
                <w:sz w:val="22"/>
                <w:szCs w:val="22"/>
              </w:rPr>
              <w:t>4 de junio</w:t>
            </w:r>
            <w:r w:rsidRPr="005F51E3">
              <w:rPr>
                <w:rFonts w:asciiTheme="minorHAnsi" w:hAnsiTheme="minorHAnsi"/>
                <w:color w:val="000000"/>
                <w:sz w:val="22"/>
                <w:szCs w:val="22"/>
              </w:rPr>
              <w:t xml:space="preserve"> de 2016</w:t>
            </w:r>
          </w:p>
        </w:tc>
      </w:tr>
      <w:tr w:rsidR="00C31A60" w:rsidRPr="00833232" w:rsidTr="00E87440">
        <w:tc>
          <w:tcPr>
            <w:tcW w:w="21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31A60" w:rsidRPr="00833232" w:rsidRDefault="00C31A60" w:rsidP="00E87440">
            <w:pPr>
              <w:rPr>
                <w:rFonts w:eastAsia="MS Mincho"/>
                <w:sz w:val="24"/>
                <w:szCs w:val="24"/>
              </w:rPr>
            </w:pPr>
            <w:r w:rsidRPr="00833232">
              <w:rPr>
                <w:rFonts w:eastAsia="MS Mincho"/>
                <w:color w:val="000000"/>
                <w:kern w:val="24"/>
                <w:sz w:val="24"/>
                <w:szCs w:val="24"/>
              </w:rPr>
              <w:t>Evaluación de propuestas y adjudicación provisional</w:t>
            </w:r>
          </w:p>
        </w:tc>
        <w:tc>
          <w:tcPr>
            <w:tcW w:w="285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31A60" w:rsidRPr="00833232" w:rsidRDefault="00E02EA7" w:rsidP="00E02EA7">
            <w:pPr>
              <w:jc w:val="center"/>
              <w:rPr>
                <w:rFonts w:eastAsia="MS Mincho"/>
                <w:sz w:val="24"/>
                <w:szCs w:val="24"/>
              </w:rPr>
            </w:pPr>
            <w:r w:rsidRPr="005F51E3">
              <w:rPr>
                <w:rFonts w:asciiTheme="minorHAnsi" w:hAnsiTheme="minorHAnsi"/>
                <w:sz w:val="22"/>
                <w:szCs w:val="22"/>
              </w:rPr>
              <w:t>Depende de la cantidad de propuestas recibidas, un (1) día por cada propuesta recibida</w:t>
            </w:r>
          </w:p>
        </w:tc>
      </w:tr>
      <w:tr w:rsidR="00C31A60" w:rsidRPr="00833232" w:rsidTr="00E87440">
        <w:tc>
          <w:tcPr>
            <w:tcW w:w="21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31A60" w:rsidRPr="00833232" w:rsidRDefault="00C31A60" w:rsidP="00E87440">
            <w:pPr>
              <w:rPr>
                <w:rFonts w:eastAsia="MS Mincho"/>
                <w:color w:val="000000"/>
                <w:kern w:val="24"/>
                <w:sz w:val="24"/>
                <w:szCs w:val="24"/>
              </w:rPr>
            </w:pPr>
            <w:r w:rsidRPr="00833232">
              <w:rPr>
                <w:rFonts w:eastAsia="MS Mincho"/>
                <w:color w:val="000000"/>
                <w:kern w:val="24"/>
                <w:sz w:val="24"/>
                <w:szCs w:val="24"/>
              </w:rPr>
              <w:t>Recepción de plazo de reclamaciones</w:t>
            </w:r>
          </w:p>
        </w:tc>
        <w:tc>
          <w:tcPr>
            <w:tcW w:w="285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31A60" w:rsidRPr="00833232" w:rsidRDefault="00833232" w:rsidP="00E02EA7">
            <w:pPr>
              <w:jc w:val="center"/>
              <w:rPr>
                <w:sz w:val="24"/>
                <w:szCs w:val="24"/>
              </w:rPr>
            </w:pPr>
            <w:r w:rsidRPr="005F51E3">
              <w:rPr>
                <w:rFonts w:asciiTheme="minorHAnsi" w:hAnsiTheme="minorHAnsi"/>
                <w:sz w:val="22"/>
                <w:szCs w:val="22"/>
              </w:rPr>
              <w:t>Tres (3) días hábiles</w:t>
            </w:r>
          </w:p>
        </w:tc>
      </w:tr>
      <w:tr w:rsidR="00C31A60" w:rsidRPr="00833232" w:rsidTr="00E87440">
        <w:tc>
          <w:tcPr>
            <w:tcW w:w="21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31A60" w:rsidRPr="00833232" w:rsidRDefault="00833232" w:rsidP="008605E5">
            <w:pPr>
              <w:rPr>
                <w:rFonts w:eastAsia="MS Mincho"/>
                <w:color w:val="000000"/>
                <w:kern w:val="24"/>
                <w:sz w:val="24"/>
                <w:szCs w:val="24"/>
              </w:rPr>
            </w:pPr>
            <w:r>
              <w:rPr>
                <w:rFonts w:eastAsia="MS Mincho"/>
                <w:color w:val="000000"/>
                <w:kern w:val="24"/>
                <w:sz w:val="24"/>
                <w:szCs w:val="24"/>
              </w:rPr>
              <w:t xml:space="preserve">Respuesta a reclamaciones </w:t>
            </w:r>
          </w:p>
        </w:tc>
        <w:tc>
          <w:tcPr>
            <w:tcW w:w="285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31A60" w:rsidRPr="00833232" w:rsidRDefault="00833232" w:rsidP="00E02EA7">
            <w:pPr>
              <w:jc w:val="center"/>
              <w:rPr>
                <w:sz w:val="24"/>
                <w:szCs w:val="24"/>
              </w:rPr>
            </w:pPr>
            <w:r w:rsidRPr="005F51E3">
              <w:rPr>
                <w:rFonts w:asciiTheme="minorHAnsi" w:hAnsiTheme="minorHAnsi"/>
                <w:sz w:val="22"/>
                <w:szCs w:val="22"/>
              </w:rPr>
              <w:t>Dependiendo de la complejidad de la reclamación. De (3) tres a (5) cinco días hábiles</w:t>
            </w:r>
          </w:p>
        </w:tc>
      </w:tr>
      <w:tr w:rsidR="008605E5" w:rsidRPr="00833232" w:rsidTr="00E87440">
        <w:tc>
          <w:tcPr>
            <w:tcW w:w="21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605E5" w:rsidRPr="00833232" w:rsidRDefault="008605E5" w:rsidP="00E87440">
            <w:pPr>
              <w:rPr>
                <w:rFonts w:eastAsia="MS Mincho"/>
                <w:color w:val="000000"/>
                <w:kern w:val="24"/>
                <w:sz w:val="24"/>
                <w:szCs w:val="24"/>
              </w:rPr>
            </w:pPr>
            <w:r w:rsidRPr="00833232">
              <w:rPr>
                <w:rFonts w:eastAsia="MS Mincho"/>
                <w:color w:val="000000"/>
                <w:kern w:val="24"/>
                <w:sz w:val="24"/>
                <w:szCs w:val="24"/>
              </w:rPr>
              <w:t>adjudicación definitiva</w:t>
            </w:r>
          </w:p>
        </w:tc>
        <w:tc>
          <w:tcPr>
            <w:tcW w:w="285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605E5" w:rsidRPr="00833232" w:rsidRDefault="00833232" w:rsidP="00E02EA7">
            <w:pPr>
              <w:jc w:val="center"/>
              <w:rPr>
                <w:sz w:val="24"/>
                <w:szCs w:val="24"/>
              </w:rPr>
            </w:pPr>
            <w:r w:rsidRPr="005F51E3">
              <w:rPr>
                <w:rFonts w:asciiTheme="minorHAnsi" w:hAnsiTheme="minorHAnsi"/>
                <w:sz w:val="22"/>
                <w:szCs w:val="22"/>
              </w:rPr>
              <w:t>Dos (2) días hábiles transcurridos el plazo para formular reclamaciones y en su caso para responder a las mismas</w:t>
            </w:r>
          </w:p>
        </w:tc>
      </w:tr>
      <w:tr w:rsidR="00833232" w:rsidRPr="00833232" w:rsidTr="00E87440">
        <w:tc>
          <w:tcPr>
            <w:tcW w:w="21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3232" w:rsidRPr="00833232" w:rsidRDefault="00833232" w:rsidP="00E87440">
            <w:pPr>
              <w:rPr>
                <w:rFonts w:eastAsia="MS Mincho"/>
                <w:color w:val="000000"/>
                <w:kern w:val="24"/>
                <w:sz w:val="24"/>
                <w:szCs w:val="24"/>
              </w:rPr>
            </w:pPr>
            <w:r w:rsidRPr="005F51E3">
              <w:rPr>
                <w:rFonts w:asciiTheme="minorHAnsi" w:hAnsiTheme="minorHAnsi"/>
                <w:color w:val="000000"/>
                <w:sz w:val="22"/>
                <w:szCs w:val="22"/>
              </w:rPr>
              <w:t>Firma del contrato entre la OEI y el proveedor</w:t>
            </w:r>
          </w:p>
        </w:tc>
        <w:tc>
          <w:tcPr>
            <w:tcW w:w="285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3232" w:rsidRPr="005F51E3" w:rsidRDefault="00833232" w:rsidP="00E02EA7">
            <w:pPr>
              <w:jc w:val="center"/>
              <w:rPr>
                <w:rFonts w:asciiTheme="minorHAnsi" w:hAnsiTheme="minorHAnsi"/>
                <w:sz w:val="22"/>
                <w:szCs w:val="22"/>
              </w:rPr>
            </w:pPr>
            <w:r w:rsidRPr="005F51E3">
              <w:rPr>
                <w:rFonts w:asciiTheme="minorHAnsi" w:hAnsiTheme="minorHAnsi"/>
                <w:sz w:val="22"/>
                <w:szCs w:val="22"/>
              </w:rPr>
              <w:t>Una vez el consultor cumpla con la entrega de los documentos exigidos, tiempo que no será superior a (5) cinco días hábiles</w:t>
            </w:r>
          </w:p>
        </w:tc>
      </w:tr>
    </w:tbl>
    <w:p w:rsidR="00C31A60" w:rsidRPr="00833232" w:rsidRDefault="00C31A60" w:rsidP="00C31A60">
      <w:pPr>
        <w:contextualSpacing/>
        <w:jc w:val="both"/>
        <w:rPr>
          <w:sz w:val="24"/>
          <w:szCs w:val="24"/>
        </w:rPr>
      </w:pPr>
    </w:p>
    <w:p w:rsidR="00C31A60" w:rsidRPr="00833232" w:rsidRDefault="00C31A60" w:rsidP="00C31A60">
      <w:pPr>
        <w:pStyle w:val="Prrafodelista"/>
        <w:ind w:left="1080"/>
        <w:contextualSpacing/>
        <w:jc w:val="both"/>
        <w:rPr>
          <w:sz w:val="24"/>
          <w:szCs w:val="24"/>
        </w:rPr>
      </w:pPr>
    </w:p>
    <w:p w:rsidR="00973240" w:rsidRPr="00833232" w:rsidRDefault="00973240" w:rsidP="004E30FF">
      <w:pPr>
        <w:pStyle w:val="Paragraph"/>
        <w:numPr>
          <w:ilvl w:val="0"/>
          <w:numId w:val="7"/>
        </w:numPr>
        <w:spacing w:before="0" w:after="0"/>
        <w:rPr>
          <w:b/>
        </w:rPr>
      </w:pPr>
      <w:r w:rsidRPr="00833232">
        <w:rPr>
          <w:color w:val="000000"/>
        </w:rPr>
        <w:t>Comunicación: El correo electrónico</w:t>
      </w:r>
      <w:r w:rsidR="00E02EA7">
        <w:rPr>
          <w:color w:val="000000"/>
        </w:rPr>
        <w:t xml:space="preserve"> será únicamente</w:t>
      </w:r>
      <w:r w:rsidRPr="00833232">
        <w:rPr>
          <w:color w:val="000000"/>
        </w:rPr>
        <w:t xml:space="preserve"> para sostener todos las dudas, consultas, aclaraciones, la comunicación será al </w:t>
      </w:r>
      <w:r w:rsidRPr="00833232">
        <w:rPr>
          <w:b/>
        </w:rPr>
        <w:t xml:space="preserve">correo electrónico </w:t>
      </w:r>
      <w:hyperlink r:id="rId11" w:history="1">
        <w:r w:rsidRPr="00833232">
          <w:rPr>
            <w:rStyle w:val="Hipervnculo"/>
            <w:b/>
          </w:rPr>
          <w:t>mgonzalez@senacyt.gob.pa</w:t>
        </w:r>
      </w:hyperlink>
      <w:r w:rsidRPr="00833232">
        <w:rPr>
          <w:b/>
        </w:rPr>
        <w:t xml:space="preserve">. </w:t>
      </w:r>
    </w:p>
    <w:p w:rsidR="00973240" w:rsidRPr="00833232" w:rsidRDefault="00973240" w:rsidP="00973240">
      <w:pPr>
        <w:pStyle w:val="Paragraph"/>
        <w:spacing w:before="0" w:after="0"/>
        <w:rPr>
          <w:b/>
        </w:rPr>
      </w:pPr>
    </w:p>
    <w:p w:rsidR="00973240" w:rsidRPr="00833232" w:rsidRDefault="00973240" w:rsidP="00973240">
      <w:pPr>
        <w:pStyle w:val="Paragraph"/>
        <w:spacing w:before="0" w:after="0"/>
        <w:rPr>
          <w:b/>
        </w:rPr>
      </w:pPr>
      <w:r w:rsidRPr="00833232">
        <w:rPr>
          <w:b/>
        </w:rPr>
        <w:t xml:space="preserve">Entrega de propuestas: </w:t>
      </w:r>
    </w:p>
    <w:p w:rsidR="00973240" w:rsidRPr="00833232" w:rsidRDefault="00973240" w:rsidP="004E30FF">
      <w:pPr>
        <w:pStyle w:val="Paragraph"/>
        <w:numPr>
          <w:ilvl w:val="0"/>
          <w:numId w:val="32"/>
        </w:numPr>
        <w:spacing w:before="0" w:after="0"/>
        <w:rPr>
          <w:b/>
        </w:rPr>
      </w:pPr>
      <w:r w:rsidRPr="00833232">
        <w:rPr>
          <w:b/>
        </w:rPr>
        <w:t>Las propuestas</w:t>
      </w:r>
      <w:r w:rsidR="00141766">
        <w:rPr>
          <w:b/>
        </w:rPr>
        <w:t xml:space="preserve"> se recibirán en Sobres Cerrado</w:t>
      </w:r>
      <w:r w:rsidRPr="00833232">
        <w:rPr>
          <w:b/>
        </w:rPr>
        <w:t xml:space="preserve"> físicamente al Departamento de Compras, Clayton, planta baja</w:t>
      </w:r>
      <w:r w:rsidR="00E02EA7">
        <w:rPr>
          <w:b/>
        </w:rPr>
        <w:t>.</w:t>
      </w:r>
    </w:p>
    <w:p w:rsidR="00C31A60" w:rsidRDefault="00E02EA7" w:rsidP="004E30FF">
      <w:pPr>
        <w:pStyle w:val="Paragraph"/>
        <w:numPr>
          <w:ilvl w:val="0"/>
          <w:numId w:val="32"/>
        </w:numPr>
        <w:spacing w:before="0" w:after="0"/>
        <w:rPr>
          <w:b/>
        </w:rPr>
      </w:pPr>
      <w:r>
        <w:rPr>
          <w:b/>
        </w:rPr>
        <w:t>Hora: De 8:00 am a 2</w:t>
      </w:r>
      <w:r w:rsidR="00973240" w:rsidRPr="00833232">
        <w:rPr>
          <w:b/>
        </w:rPr>
        <w:t>:</w:t>
      </w:r>
      <w:r w:rsidR="00141766">
        <w:rPr>
          <w:b/>
        </w:rPr>
        <w:t>00</w:t>
      </w:r>
      <w:r w:rsidR="00973240" w:rsidRPr="00833232">
        <w:rPr>
          <w:b/>
        </w:rPr>
        <w:t xml:space="preserve"> pm</w:t>
      </w:r>
      <w:r w:rsidR="00141766">
        <w:rPr>
          <w:b/>
        </w:rPr>
        <w:t>.</w:t>
      </w:r>
    </w:p>
    <w:p w:rsidR="00141766" w:rsidRPr="00141766" w:rsidRDefault="00141766" w:rsidP="004E30FF">
      <w:pPr>
        <w:pStyle w:val="Paragraph"/>
        <w:numPr>
          <w:ilvl w:val="0"/>
          <w:numId w:val="32"/>
        </w:numPr>
        <w:spacing w:before="0" w:after="0"/>
        <w:rPr>
          <w:b/>
        </w:rPr>
      </w:pPr>
      <w:r w:rsidRPr="00141766">
        <w:rPr>
          <w:b/>
        </w:rPr>
        <w:t xml:space="preserve">Día: </w:t>
      </w:r>
      <w:r w:rsidRPr="00141766">
        <w:rPr>
          <w:b/>
        </w:rPr>
        <w:t>31 de mayo 2016</w:t>
      </w:r>
    </w:p>
    <w:p w:rsidR="003E656E" w:rsidRPr="00833232" w:rsidRDefault="003E656E" w:rsidP="003E656E">
      <w:pPr>
        <w:pStyle w:val="Prrafodelista"/>
        <w:ind w:left="720"/>
        <w:jc w:val="both"/>
        <w:rPr>
          <w:color w:val="000000"/>
          <w:sz w:val="24"/>
          <w:szCs w:val="24"/>
        </w:rPr>
      </w:pPr>
    </w:p>
    <w:p w:rsidR="00C31A60" w:rsidRPr="00833232" w:rsidRDefault="00C31A60" w:rsidP="004E30FF">
      <w:pPr>
        <w:pStyle w:val="Prrafodelista"/>
        <w:numPr>
          <w:ilvl w:val="1"/>
          <w:numId w:val="7"/>
        </w:numPr>
        <w:jc w:val="both"/>
        <w:rPr>
          <w:color w:val="000000"/>
          <w:sz w:val="24"/>
          <w:szCs w:val="24"/>
        </w:rPr>
      </w:pPr>
      <w:r w:rsidRPr="00833232">
        <w:rPr>
          <w:color w:val="000000"/>
          <w:sz w:val="24"/>
          <w:szCs w:val="24"/>
        </w:rPr>
        <w:t>Los proponentes podrán para realizar cuantas alegaciones estimen pertinentes para la aclaración, ampliación de información, o en su caso oposición al resultado del presente proceso.</w:t>
      </w:r>
    </w:p>
    <w:p w:rsidR="00C31A60" w:rsidRPr="00833232" w:rsidRDefault="00C31A60" w:rsidP="004E30FF">
      <w:pPr>
        <w:pStyle w:val="Prrafodelista"/>
        <w:numPr>
          <w:ilvl w:val="1"/>
          <w:numId w:val="7"/>
        </w:numPr>
        <w:jc w:val="both"/>
        <w:rPr>
          <w:color w:val="000000"/>
          <w:sz w:val="24"/>
          <w:szCs w:val="24"/>
        </w:rPr>
      </w:pPr>
      <w:r w:rsidRPr="00833232">
        <w:rPr>
          <w:color w:val="000000"/>
          <w:sz w:val="24"/>
          <w:szCs w:val="24"/>
        </w:rPr>
        <w:lastRenderedPageBreak/>
        <w:t>Las reclamaciones deberán dirigirse a la dirección de correo designada, debiendo acreditar el reclamante su capacidad de obrar con poder suficiente y justificando los motivos de la reclamación.</w:t>
      </w:r>
    </w:p>
    <w:p w:rsidR="00C31A60" w:rsidRPr="00833232" w:rsidRDefault="00C31A60" w:rsidP="00C31A60">
      <w:pPr>
        <w:pStyle w:val="Prrafodelista"/>
        <w:ind w:left="720"/>
        <w:jc w:val="both"/>
        <w:rPr>
          <w:color w:val="000000"/>
          <w:sz w:val="24"/>
          <w:szCs w:val="24"/>
        </w:rPr>
      </w:pPr>
    </w:p>
    <w:p w:rsidR="00C31A60" w:rsidRPr="00833232" w:rsidRDefault="00C31A60" w:rsidP="004E30FF">
      <w:pPr>
        <w:pStyle w:val="Prrafodelista"/>
        <w:numPr>
          <w:ilvl w:val="0"/>
          <w:numId w:val="7"/>
        </w:numPr>
        <w:jc w:val="both"/>
        <w:rPr>
          <w:b/>
          <w:color w:val="000000"/>
          <w:sz w:val="24"/>
          <w:szCs w:val="24"/>
        </w:rPr>
      </w:pPr>
      <w:r w:rsidRPr="00833232">
        <w:rPr>
          <w:b/>
          <w:color w:val="000000"/>
          <w:sz w:val="24"/>
          <w:szCs w:val="24"/>
        </w:rPr>
        <w:t>Aceptación de los términos de referencia, especificaciones, regulaciones y condiciones descritas en todo el documento.</w:t>
      </w:r>
    </w:p>
    <w:p w:rsidR="00C31A60" w:rsidRPr="00833232" w:rsidRDefault="00C31A60" w:rsidP="00C31A60">
      <w:pPr>
        <w:pStyle w:val="Prrafodelista"/>
        <w:ind w:left="0"/>
        <w:contextualSpacing/>
        <w:jc w:val="both"/>
        <w:rPr>
          <w:color w:val="000000"/>
          <w:sz w:val="24"/>
          <w:szCs w:val="24"/>
        </w:rPr>
      </w:pPr>
    </w:p>
    <w:p w:rsidR="00C31A60" w:rsidRPr="00833232" w:rsidRDefault="00C31A60" w:rsidP="00C31A60">
      <w:pPr>
        <w:pStyle w:val="Prrafodelista"/>
        <w:ind w:left="0"/>
        <w:contextualSpacing/>
        <w:jc w:val="both"/>
        <w:rPr>
          <w:color w:val="000000"/>
          <w:sz w:val="24"/>
          <w:szCs w:val="24"/>
        </w:rPr>
      </w:pPr>
      <w:r w:rsidRPr="00833232">
        <w:rPr>
          <w:color w:val="000000"/>
          <w:sz w:val="24"/>
          <w:szCs w:val="24"/>
        </w:rPr>
        <w:t xml:space="preserve">El proponente con la presentación de su propuesta acepta tácitamente sin restricciones ni objeciones todo el contenido del presente de documento. </w:t>
      </w:r>
      <w:r w:rsidR="00986343" w:rsidRPr="00833232">
        <w:rPr>
          <w:color w:val="000000"/>
          <w:sz w:val="24"/>
          <w:szCs w:val="24"/>
        </w:rPr>
        <w:t>Igualmente,</w:t>
      </w:r>
      <w:r w:rsidRPr="00833232">
        <w:rPr>
          <w:color w:val="000000"/>
          <w:sz w:val="24"/>
          <w:szCs w:val="24"/>
        </w:rPr>
        <w:t xml:space="preserve"> la presentación de su propuesta tendrá por entendido la renuncia a cualquier intento de reclamación diplomática respecto a todo el proceso de selección de contratación y su posterior contratación.</w:t>
      </w:r>
    </w:p>
    <w:p w:rsidR="00C31A60" w:rsidRPr="00833232" w:rsidRDefault="00C31A60" w:rsidP="00C31A60">
      <w:pPr>
        <w:pStyle w:val="Prrafodelista"/>
        <w:ind w:left="0"/>
        <w:contextualSpacing/>
        <w:jc w:val="both"/>
        <w:rPr>
          <w:color w:val="000000"/>
          <w:sz w:val="24"/>
          <w:szCs w:val="24"/>
        </w:rPr>
      </w:pPr>
    </w:p>
    <w:p w:rsidR="00C31A60" w:rsidRPr="00833232" w:rsidRDefault="00C31A60" w:rsidP="00C31A60">
      <w:pPr>
        <w:pStyle w:val="Prrafodelista"/>
        <w:ind w:left="0"/>
        <w:contextualSpacing/>
        <w:jc w:val="both"/>
        <w:rPr>
          <w:color w:val="000000"/>
          <w:sz w:val="24"/>
          <w:szCs w:val="24"/>
        </w:rPr>
      </w:pPr>
      <w:r w:rsidRPr="00833232">
        <w:rPr>
          <w:color w:val="000000"/>
          <w:sz w:val="24"/>
          <w:szCs w:val="24"/>
        </w:rPr>
        <w:t>Las instituciones, empresas o ciudadanos de los países a los que la República de Panamá les apliquen medidas de retorsión de acuerdo con esta Ley, no podrán participar en ningún acto o procedimiento de selección de contratista o de concesionario de carácter nacional o internacional, que se celebre en la República de Panamá, convocado por una entidad pública panameña, por sí mismos o por interpuestas personas.</w:t>
      </w:r>
    </w:p>
    <w:p w:rsidR="00C31A60" w:rsidRPr="00833232" w:rsidRDefault="00C31A60" w:rsidP="00C31A60">
      <w:pPr>
        <w:contextualSpacing/>
        <w:jc w:val="both"/>
        <w:rPr>
          <w:sz w:val="24"/>
          <w:szCs w:val="24"/>
        </w:rPr>
      </w:pPr>
    </w:p>
    <w:p w:rsidR="00C31A60" w:rsidRPr="00833232" w:rsidRDefault="00C31A60" w:rsidP="004E30FF">
      <w:pPr>
        <w:pStyle w:val="Prrafodelista"/>
        <w:numPr>
          <w:ilvl w:val="0"/>
          <w:numId w:val="7"/>
        </w:numPr>
        <w:jc w:val="both"/>
        <w:rPr>
          <w:b/>
          <w:color w:val="000000"/>
          <w:sz w:val="24"/>
          <w:szCs w:val="24"/>
        </w:rPr>
      </w:pPr>
      <w:r w:rsidRPr="00833232">
        <w:rPr>
          <w:b/>
          <w:color w:val="000000"/>
          <w:sz w:val="24"/>
          <w:szCs w:val="24"/>
        </w:rPr>
        <w:t>Envío de invitaciones y publicación de avisos (anuncios):</w:t>
      </w:r>
    </w:p>
    <w:p w:rsidR="00C31A60" w:rsidRPr="00833232" w:rsidRDefault="00C31A60" w:rsidP="00C31A60">
      <w:pPr>
        <w:pStyle w:val="Prrafodelista"/>
        <w:ind w:left="0"/>
        <w:contextualSpacing/>
        <w:jc w:val="both"/>
        <w:rPr>
          <w:color w:val="000000"/>
          <w:sz w:val="24"/>
          <w:szCs w:val="24"/>
        </w:rPr>
      </w:pPr>
    </w:p>
    <w:p w:rsidR="00C31A60" w:rsidRPr="00833232" w:rsidRDefault="00C31A60" w:rsidP="00C31A60">
      <w:pPr>
        <w:contextualSpacing/>
        <w:jc w:val="both"/>
        <w:rPr>
          <w:color w:val="000000"/>
          <w:sz w:val="24"/>
          <w:szCs w:val="24"/>
        </w:rPr>
      </w:pPr>
      <w:r w:rsidRPr="00833232">
        <w:rPr>
          <w:color w:val="000000"/>
          <w:sz w:val="24"/>
          <w:szCs w:val="24"/>
        </w:rPr>
        <w:t>Las invitaciones o avisos incluirán la siguiente información: (a) referencia al proceso de selección, (b) número de identificación y nombre del proceso de selección (c) lista de documentos de respaldo emitidos (d) Fecha, hora y lugar de entrega y de apertura de las ofertas.</w:t>
      </w:r>
    </w:p>
    <w:p w:rsidR="00C31A60" w:rsidRPr="00833232" w:rsidRDefault="00C31A60" w:rsidP="00C31A60">
      <w:pPr>
        <w:contextualSpacing/>
        <w:jc w:val="both"/>
        <w:rPr>
          <w:color w:val="000000"/>
          <w:sz w:val="24"/>
          <w:szCs w:val="24"/>
        </w:rPr>
      </w:pPr>
    </w:p>
    <w:p w:rsidR="00C31A60" w:rsidRPr="00833232" w:rsidRDefault="00C31A60" w:rsidP="004E30FF">
      <w:pPr>
        <w:pStyle w:val="Prrafodelista"/>
        <w:numPr>
          <w:ilvl w:val="0"/>
          <w:numId w:val="7"/>
        </w:numPr>
        <w:jc w:val="both"/>
        <w:rPr>
          <w:color w:val="000000"/>
          <w:sz w:val="24"/>
          <w:szCs w:val="24"/>
        </w:rPr>
      </w:pPr>
      <w:r w:rsidRPr="00833232">
        <w:rPr>
          <w:color w:val="000000"/>
          <w:sz w:val="24"/>
          <w:szCs w:val="24"/>
        </w:rPr>
        <w:t xml:space="preserve"> Periodo de consultas al contenido del pliego (aclaración de dudas): </w:t>
      </w:r>
    </w:p>
    <w:p w:rsidR="00C31A60" w:rsidRPr="00833232" w:rsidRDefault="00C31A60" w:rsidP="00C31A60">
      <w:pPr>
        <w:jc w:val="both"/>
        <w:rPr>
          <w:color w:val="000000"/>
          <w:sz w:val="24"/>
          <w:szCs w:val="24"/>
        </w:rPr>
      </w:pPr>
      <w:r w:rsidRPr="00833232">
        <w:rPr>
          <w:color w:val="000000"/>
          <w:sz w:val="24"/>
          <w:szCs w:val="24"/>
        </w:rPr>
        <w:t>Se remitirán las consultas al correo facilitado para aclaratoria de dudas de los interesados en el proceso y se comunicará a todos los proponentes las preguntas y respuestas por escrito.</w:t>
      </w:r>
    </w:p>
    <w:p w:rsidR="00C31A60" w:rsidRPr="00833232" w:rsidRDefault="00C31A60" w:rsidP="00C31A60">
      <w:pPr>
        <w:pStyle w:val="Prrafodelista"/>
        <w:ind w:left="1080"/>
        <w:contextualSpacing/>
        <w:jc w:val="both"/>
        <w:rPr>
          <w:sz w:val="24"/>
          <w:szCs w:val="24"/>
        </w:rPr>
      </w:pPr>
    </w:p>
    <w:p w:rsidR="00C31A60" w:rsidRPr="00833232" w:rsidRDefault="00C31A60" w:rsidP="00C31A60">
      <w:pPr>
        <w:pStyle w:val="Prrafodelista"/>
        <w:ind w:left="1080"/>
        <w:contextualSpacing/>
        <w:jc w:val="both"/>
        <w:rPr>
          <w:b/>
          <w:sz w:val="24"/>
          <w:szCs w:val="24"/>
        </w:rPr>
      </w:pPr>
    </w:p>
    <w:p w:rsidR="00C31A60" w:rsidRPr="00833232" w:rsidRDefault="00C31A60" w:rsidP="00C31A60">
      <w:pPr>
        <w:contextualSpacing/>
        <w:jc w:val="both"/>
        <w:rPr>
          <w:b/>
          <w:sz w:val="24"/>
          <w:szCs w:val="24"/>
        </w:rPr>
      </w:pPr>
    </w:p>
    <w:p w:rsidR="00C31A60" w:rsidRPr="00833232" w:rsidRDefault="00C31A60" w:rsidP="00973240">
      <w:pPr>
        <w:spacing w:after="160" w:line="259" w:lineRule="auto"/>
        <w:rPr>
          <w:b/>
          <w:sz w:val="24"/>
          <w:szCs w:val="24"/>
        </w:rPr>
      </w:pPr>
      <w:r w:rsidRPr="00833232">
        <w:rPr>
          <w:b/>
          <w:sz w:val="24"/>
          <w:szCs w:val="24"/>
        </w:rPr>
        <w:t>SECCIÓN II: DOCUMENTO DE LA PROPUESTA</w:t>
      </w:r>
    </w:p>
    <w:p w:rsidR="008605E5" w:rsidRPr="00833232" w:rsidRDefault="008605E5" w:rsidP="008605E5">
      <w:pPr>
        <w:contextualSpacing/>
        <w:jc w:val="both"/>
        <w:rPr>
          <w:sz w:val="24"/>
          <w:szCs w:val="24"/>
        </w:rPr>
      </w:pPr>
    </w:p>
    <w:p w:rsidR="008605E5" w:rsidRPr="00833232" w:rsidRDefault="008605E5" w:rsidP="008605E5">
      <w:pPr>
        <w:pStyle w:val="Prrafodelista"/>
        <w:ind w:left="1080"/>
        <w:contextualSpacing/>
        <w:jc w:val="both"/>
        <w:rPr>
          <w:sz w:val="24"/>
          <w:szCs w:val="24"/>
        </w:rPr>
      </w:pPr>
    </w:p>
    <w:p w:rsidR="008605E5" w:rsidRPr="00833232" w:rsidRDefault="008605E5" w:rsidP="004E30FF">
      <w:pPr>
        <w:pStyle w:val="Prrafodelista"/>
        <w:numPr>
          <w:ilvl w:val="0"/>
          <w:numId w:val="11"/>
        </w:numPr>
        <w:jc w:val="both"/>
        <w:rPr>
          <w:b/>
          <w:color w:val="000000"/>
          <w:sz w:val="24"/>
          <w:szCs w:val="24"/>
        </w:rPr>
      </w:pPr>
      <w:r w:rsidRPr="00833232">
        <w:rPr>
          <w:b/>
          <w:color w:val="000000"/>
          <w:sz w:val="24"/>
          <w:szCs w:val="24"/>
        </w:rPr>
        <w:t>Idioma</w:t>
      </w:r>
    </w:p>
    <w:p w:rsidR="008605E5" w:rsidRPr="00833232" w:rsidRDefault="008605E5" w:rsidP="008605E5">
      <w:pPr>
        <w:ind w:left="360"/>
        <w:jc w:val="both"/>
        <w:rPr>
          <w:color w:val="000000"/>
          <w:sz w:val="24"/>
          <w:szCs w:val="24"/>
        </w:rPr>
      </w:pPr>
    </w:p>
    <w:p w:rsidR="008605E5" w:rsidRPr="00833232" w:rsidRDefault="008605E5" w:rsidP="004E30FF">
      <w:pPr>
        <w:pStyle w:val="Prrafodelista"/>
        <w:numPr>
          <w:ilvl w:val="1"/>
          <w:numId w:val="10"/>
        </w:numPr>
        <w:jc w:val="both"/>
        <w:rPr>
          <w:color w:val="000000"/>
          <w:sz w:val="24"/>
          <w:szCs w:val="24"/>
        </w:rPr>
      </w:pPr>
      <w:r w:rsidRPr="00833232">
        <w:rPr>
          <w:color w:val="000000"/>
          <w:sz w:val="24"/>
          <w:szCs w:val="24"/>
        </w:rPr>
        <w:t>La propuesta (técnica y económica), así como toda la correspondencia intercambiada en</w:t>
      </w:r>
      <w:r w:rsidR="00237A6B" w:rsidRPr="00833232">
        <w:rPr>
          <w:color w:val="000000"/>
          <w:sz w:val="24"/>
          <w:szCs w:val="24"/>
        </w:rPr>
        <w:t>tre los proponentes y SENACYT</w:t>
      </w:r>
      <w:r w:rsidRPr="00833232">
        <w:rPr>
          <w:color w:val="000000"/>
          <w:sz w:val="24"/>
          <w:szCs w:val="24"/>
        </w:rPr>
        <w:t xml:space="preserve">, deberá estar escrita en el idioma: ESPAÑOL. </w:t>
      </w:r>
    </w:p>
    <w:p w:rsidR="008605E5" w:rsidRDefault="008605E5" w:rsidP="004E30FF">
      <w:pPr>
        <w:pStyle w:val="Prrafodelista"/>
        <w:numPr>
          <w:ilvl w:val="1"/>
          <w:numId w:val="10"/>
        </w:numPr>
        <w:jc w:val="both"/>
        <w:rPr>
          <w:color w:val="000000"/>
          <w:sz w:val="24"/>
          <w:szCs w:val="24"/>
        </w:rPr>
      </w:pPr>
      <w:r w:rsidRPr="00833232">
        <w:rPr>
          <w:color w:val="000000"/>
          <w:sz w:val="24"/>
          <w:szCs w:val="24"/>
        </w:rPr>
        <w:t>Todos los documentos, requisitos y anexos, presentados en idioma extranjero deberán estar acompañados de su traducción oficial al ESPAÑOL. (sellado de traductor público autorizado.)</w:t>
      </w:r>
    </w:p>
    <w:p w:rsidR="00141766" w:rsidRDefault="00141766" w:rsidP="00141766">
      <w:pPr>
        <w:pStyle w:val="Prrafodelista"/>
        <w:ind w:left="1440"/>
        <w:jc w:val="both"/>
        <w:rPr>
          <w:color w:val="000000"/>
          <w:sz w:val="24"/>
          <w:szCs w:val="24"/>
        </w:rPr>
      </w:pPr>
    </w:p>
    <w:p w:rsidR="00141766" w:rsidRDefault="00141766" w:rsidP="00141766">
      <w:pPr>
        <w:pStyle w:val="Prrafodelista"/>
        <w:ind w:left="1440"/>
        <w:jc w:val="both"/>
        <w:rPr>
          <w:color w:val="000000"/>
          <w:sz w:val="24"/>
          <w:szCs w:val="24"/>
        </w:rPr>
      </w:pPr>
    </w:p>
    <w:p w:rsidR="00141766" w:rsidRPr="00833232" w:rsidRDefault="00141766" w:rsidP="00141766">
      <w:pPr>
        <w:pStyle w:val="Prrafodelista"/>
        <w:ind w:left="1440"/>
        <w:jc w:val="both"/>
        <w:rPr>
          <w:color w:val="000000"/>
          <w:sz w:val="24"/>
          <w:szCs w:val="24"/>
        </w:rPr>
      </w:pPr>
    </w:p>
    <w:p w:rsidR="008605E5" w:rsidRPr="00833232" w:rsidRDefault="008605E5" w:rsidP="008605E5">
      <w:pPr>
        <w:autoSpaceDE w:val="0"/>
        <w:autoSpaceDN w:val="0"/>
        <w:adjustRightInd w:val="0"/>
        <w:contextualSpacing/>
        <w:jc w:val="both"/>
        <w:rPr>
          <w:color w:val="000000"/>
          <w:sz w:val="24"/>
          <w:szCs w:val="24"/>
        </w:rPr>
      </w:pPr>
    </w:p>
    <w:p w:rsidR="008605E5" w:rsidRPr="00833232" w:rsidRDefault="008605E5" w:rsidP="004E30FF">
      <w:pPr>
        <w:pStyle w:val="Prrafodelista"/>
        <w:numPr>
          <w:ilvl w:val="0"/>
          <w:numId w:val="11"/>
        </w:numPr>
        <w:jc w:val="both"/>
        <w:rPr>
          <w:b/>
          <w:color w:val="000000"/>
          <w:sz w:val="24"/>
          <w:szCs w:val="24"/>
        </w:rPr>
      </w:pPr>
      <w:r w:rsidRPr="00833232">
        <w:rPr>
          <w:b/>
          <w:color w:val="000000"/>
          <w:sz w:val="24"/>
          <w:szCs w:val="24"/>
        </w:rPr>
        <w:lastRenderedPageBreak/>
        <w:t>Información para la evaluación de la propuesta:</w:t>
      </w:r>
    </w:p>
    <w:p w:rsidR="008605E5" w:rsidRPr="00833232" w:rsidRDefault="008605E5" w:rsidP="008605E5">
      <w:pPr>
        <w:pStyle w:val="Prrafodelista"/>
        <w:ind w:left="720"/>
        <w:jc w:val="both"/>
        <w:rPr>
          <w:color w:val="000000"/>
          <w:sz w:val="24"/>
          <w:szCs w:val="24"/>
        </w:rPr>
      </w:pPr>
    </w:p>
    <w:p w:rsidR="008605E5" w:rsidRPr="00833232" w:rsidRDefault="008605E5" w:rsidP="004E30FF">
      <w:pPr>
        <w:pStyle w:val="Prrafodelista"/>
        <w:numPr>
          <w:ilvl w:val="0"/>
          <w:numId w:val="12"/>
        </w:numPr>
        <w:jc w:val="both"/>
        <w:rPr>
          <w:color w:val="000000"/>
          <w:sz w:val="24"/>
          <w:szCs w:val="24"/>
        </w:rPr>
      </w:pPr>
      <w:r w:rsidRPr="00833232">
        <w:rPr>
          <w:color w:val="000000"/>
          <w:sz w:val="24"/>
          <w:szCs w:val="24"/>
        </w:rPr>
        <w:t>El proponente debe aportar los requisitos y documentos necesarios para la evaluación de acuerdo a los criterios, atendiendo a la ponderación detallada en este pliego.</w:t>
      </w:r>
    </w:p>
    <w:p w:rsidR="008605E5" w:rsidRPr="00833232" w:rsidRDefault="008605E5" w:rsidP="004E30FF">
      <w:pPr>
        <w:pStyle w:val="Prrafodelista"/>
        <w:numPr>
          <w:ilvl w:val="0"/>
          <w:numId w:val="12"/>
        </w:numPr>
        <w:jc w:val="both"/>
        <w:rPr>
          <w:color w:val="000000"/>
          <w:sz w:val="24"/>
          <w:szCs w:val="24"/>
        </w:rPr>
      </w:pPr>
      <w:r w:rsidRPr="00833232">
        <w:rPr>
          <w:color w:val="000000"/>
          <w:sz w:val="24"/>
          <w:szCs w:val="24"/>
        </w:rPr>
        <w:t>El proponente, además de los requisitos técnicos que debe presentar en su propuesta, la siguiente documentación administrativa básica como parte de su propuesta. La no presentación de requisitos no podrá ser sujeto a subsanación; sólo serán subsanables los documentos presentados que tengan defectos o errores. La falta de alguno de estos requisitos en la propuesta en su verificación, será considerada como desierta o rechazada, por lo que no será evaluada.</w:t>
      </w:r>
    </w:p>
    <w:p w:rsidR="008605E5" w:rsidRPr="00833232" w:rsidRDefault="008605E5" w:rsidP="004E30FF">
      <w:pPr>
        <w:pStyle w:val="Prrafodelista"/>
        <w:numPr>
          <w:ilvl w:val="0"/>
          <w:numId w:val="12"/>
        </w:numPr>
        <w:jc w:val="both"/>
        <w:rPr>
          <w:color w:val="000000"/>
          <w:sz w:val="24"/>
          <w:szCs w:val="24"/>
        </w:rPr>
      </w:pPr>
      <w:r w:rsidRPr="00833232">
        <w:rPr>
          <w:color w:val="000000"/>
          <w:sz w:val="24"/>
          <w:szCs w:val="24"/>
        </w:rPr>
        <w:t>Los requisitos administrativos básicos del proponente, consistirá en la siguiente documentación:</w:t>
      </w:r>
    </w:p>
    <w:p w:rsidR="008605E5" w:rsidRPr="00833232" w:rsidRDefault="008605E5" w:rsidP="008605E5">
      <w:pPr>
        <w:pStyle w:val="Prrafodelista"/>
        <w:ind w:left="1440"/>
        <w:jc w:val="both"/>
        <w:rPr>
          <w:color w:val="000000"/>
          <w:sz w:val="24"/>
          <w:szCs w:val="24"/>
        </w:rPr>
      </w:pPr>
    </w:p>
    <w:p w:rsidR="00B37A5E" w:rsidRPr="00833232" w:rsidRDefault="00B37A5E" w:rsidP="004E30FF">
      <w:pPr>
        <w:pStyle w:val="Ttulo2"/>
        <w:numPr>
          <w:ilvl w:val="0"/>
          <w:numId w:val="11"/>
        </w:numPr>
        <w:rPr>
          <w:i w:val="0"/>
          <w:szCs w:val="24"/>
        </w:rPr>
      </w:pPr>
      <w:r w:rsidRPr="00833232">
        <w:rPr>
          <w:i w:val="0"/>
          <w:szCs w:val="24"/>
        </w:rPr>
        <w:t>Requisitos administrativos comunes a la propuesta:</w:t>
      </w:r>
    </w:p>
    <w:p w:rsidR="00B37A5E" w:rsidRPr="00833232" w:rsidRDefault="00B37A5E" w:rsidP="00B37A5E">
      <w:pPr>
        <w:pStyle w:val="Prrafodelista"/>
        <w:numPr>
          <w:ilvl w:val="0"/>
          <w:numId w:val="2"/>
        </w:numPr>
        <w:autoSpaceDE w:val="0"/>
        <w:autoSpaceDN w:val="0"/>
        <w:adjustRightInd w:val="0"/>
        <w:contextualSpacing/>
        <w:jc w:val="both"/>
        <w:rPr>
          <w:color w:val="000000"/>
          <w:sz w:val="24"/>
          <w:szCs w:val="24"/>
        </w:rPr>
      </w:pPr>
      <w:r w:rsidRPr="00833232">
        <w:rPr>
          <w:color w:val="000000"/>
          <w:sz w:val="24"/>
          <w:szCs w:val="24"/>
        </w:rPr>
        <w:t xml:space="preserve">El proponente, además de los requisitos técnicos que debe presentar en su propuesta, (con el número de duplicados correspondiente), la siguiente documentación administrativa básica como parte de su propuesta. </w:t>
      </w:r>
      <w:r w:rsidRPr="00833232">
        <w:rPr>
          <w:color w:val="000000"/>
          <w:sz w:val="24"/>
          <w:szCs w:val="24"/>
          <w:u w:val="single"/>
        </w:rPr>
        <w:t>La no presentación de requisitos no podrá ser sujeto a subsanación; sólo serán subsanables los documentos presentados que tengan defectos o errores. La falta de alguno de estos requisitos en la propuesta en su verificación, será considerada como desierta o rechazada, por lo que no será evaluada. (mpacga-oei-pma 4. p. 45: rechazo de ofertas y/o licitación)</w:t>
      </w:r>
    </w:p>
    <w:p w:rsidR="00B37A5E" w:rsidRPr="00833232" w:rsidRDefault="00B37A5E" w:rsidP="00B37A5E">
      <w:pPr>
        <w:autoSpaceDE w:val="0"/>
        <w:autoSpaceDN w:val="0"/>
        <w:adjustRightInd w:val="0"/>
        <w:contextualSpacing/>
        <w:jc w:val="both"/>
        <w:rPr>
          <w:color w:val="000000"/>
          <w:sz w:val="24"/>
          <w:szCs w:val="24"/>
        </w:rPr>
      </w:pPr>
    </w:p>
    <w:p w:rsidR="00B37A5E" w:rsidRPr="00833232" w:rsidRDefault="00B37A5E" w:rsidP="004E30FF">
      <w:pPr>
        <w:pStyle w:val="Prrafodelista"/>
        <w:numPr>
          <w:ilvl w:val="0"/>
          <w:numId w:val="11"/>
        </w:numPr>
        <w:autoSpaceDE w:val="0"/>
        <w:autoSpaceDN w:val="0"/>
        <w:adjustRightInd w:val="0"/>
        <w:contextualSpacing/>
        <w:jc w:val="both"/>
        <w:rPr>
          <w:b/>
          <w:color w:val="000000"/>
          <w:sz w:val="24"/>
          <w:szCs w:val="24"/>
        </w:rPr>
      </w:pPr>
      <w:r w:rsidRPr="00833232">
        <w:rPr>
          <w:b/>
          <w:color w:val="000000"/>
          <w:sz w:val="24"/>
          <w:szCs w:val="24"/>
        </w:rPr>
        <w:t>El requisito administrativo básico de toda propuesta consistirá en la siguiente documentación:</w:t>
      </w:r>
    </w:p>
    <w:p w:rsidR="00B37A5E" w:rsidRPr="00833232" w:rsidRDefault="00B37A5E" w:rsidP="004E30FF">
      <w:pPr>
        <w:pStyle w:val="Prrafodelista"/>
        <w:numPr>
          <w:ilvl w:val="0"/>
          <w:numId w:val="3"/>
        </w:numPr>
        <w:contextualSpacing/>
        <w:jc w:val="both"/>
        <w:rPr>
          <w:sz w:val="24"/>
          <w:szCs w:val="24"/>
        </w:rPr>
      </w:pPr>
      <w:r w:rsidRPr="00833232">
        <w:rPr>
          <w:sz w:val="24"/>
          <w:szCs w:val="24"/>
        </w:rPr>
        <w:t>Certificado de existencia de la persona jurídica proponente, la cual debe ser acreditada mediante la presentación de la certificación del Registro Público de encontrarse registrada en Panamá o de la autoridad competente del país de constitución, cuando se trata de persona jurídica extranjera no registrada en Panamá. El documento para la persona jurídica debe ser emitido o expedido dentro de noventa (90) días inmediatamente anterior a su presentación. (subsanable)</w:t>
      </w:r>
    </w:p>
    <w:p w:rsidR="00B37A5E" w:rsidRPr="00833232" w:rsidRDefault="00B37A5E" w:rsidP="004E30FF">
      <w:pPr>
        <w:pStyle w:val="Prrafodelista"/>
        <w:numPr>
          <w:ilvl w:val="0"/>
          <w:numId w:val="3"/>
        </w:numPr>
        <w:contextualSpacing/>
        <w:jc w:val="both"/>
        <w:rPr>
          <w:sz w:val="24"/>
          <w:szCs w:val="24"/>
        </w:rPr>
      </w:pPr>
      <w:r w:rsidRPr="00833232">
        <w:rPr>
          <w:sz w:val="24"/>
          <w:szCs w:val="24"/>
        </w:rPr>
        <w:t>Copia de Aviso de Operación (Licencia Comercial - actualizar), o equivalente. Todo proponente interesado en participar en un procedimiento de selección de contratista, deberá acreditar que tiene autorización para ejercer dicha actividad comercial, ya sea a través del aviso de operaciones o cualquier otro medio de prueba idónea, cuyas actividades declaradas en el mismo, deben guardar relación con el objeto contractual. (En todos los casos subsanable)</w:t>
      </w:r>
    </w:p>
    <w:p w:rsidR="00B37A5E" w:rsidRPr="00833232" w:rsidRDefault="00B37A5E" w:rsidP="004E30FF">
      <w:pPr>
        <w:pStyle w:val="Prrafodelista"/>
        <w:numPr>
          <w:ilvl w:val="0"/>
          <w:numId w:val="3"/>
        </w:numPr>
        <w:contextualSpacing/>
        <w:jc w:val="both"/>
        <w:rPr>
          <w:sz w:val="24"/>
          <w:szCs w:val="24"/>
        </w:rPr>
      </w:pPr>
      <w:r w:rsidRPr="00833232">
        <w:rPr>
          <w:sz w:val="24"/>
          <w:szCs w:val="24"/>
        </w:rPr>
        <w:t xml:space="preserve">Copia de la cédula de identidad personal (nacionales) o pasaporte (extranjeros) del representante legal de la empresa o apoderado/gerente o persona autorizada a la firma de la contratación. En el caso de que, la persona que firme el contrato sea apoderado debe presentarse copia de poder que haya sido notariado, acompañado de copia de las cédulas del </w:t>
      </w:r>
      <w:r w:rsidRPr="00833232">
        <w:rPr>
          <w:sz w:val="24"/>
          <w:szCs w:val="24"/>
        </w:rPr>
        <w:lastRenderedPageBreak/>
        <w:t>poderdante y apoderado (o que consten la inscripción del poder general en el Registro Público, en la certificación de la persona jurídica). (Subsanable)</w:t>
      </w:r>
    </w:p>
    <w:p w:rsidR="00B37A5E" w:rsidRPr="00833232" w:rsidRDefault="00B37A5E" w:rsidP="004E30FF">
      <w:pPr>
        <w:pStyle w:val="Prrafodelista"/>
        <w:numPr>
          <w:ilvl w:val="0"/>
          <w:numId w:val="3"/>
        </w:numPr>
        <w:contextualSpacing/>
        <w:jc w:val="both"/>
        <w:rPr>
          <w:sz w:val="24"/>
          <w:szCs w:val="24"/>
        </w:rPr>
      </w:pPr>
      <w:r w:rsidRPr="00833232">
        <w:rPr>
          <w:sz w:val="24"/>
          <w:szCs w:val="24"/>
        </w:rPr>
        <w:t>Certificado de paz y salvo del proponente emitido por la Dirección General de Ingresos del MEF, el cual será verificado su vigencia en la evaluación. Este requisito es aplicable a empresas nacionales y extranjera que tengan operaciones en Panamá. (Subsanable)</w:t>
      </w:r>
    </w:p>
    <w:p w:rsidR="00B37A5E" w:rsidRPr="00833232" w:rsidRDefault="00B37A5E" w:rsidP="004E30FF">
      <w:pPr>
        <w:pStyle w:val="Prrafodelista"/>
        <w:numPr>
          <w:ilvl w:val="0"/>
          <w:numId w:val="3"/>
        </w:numPr>
        <w:contextualSpacing/>
        <w:jc w:val="both"/>
        <w:rPr>
          <w:sz w:val="24"/>
          <w:szCs w:val="24"/>
        </w:rPr>
      </w:pPr>
      <w:r w:rsidRPr="00833232">
        <w:rPr>
          <w:sz w:val="24"/>
          <w:szCs w:val="24"/>
        </w:rPr>
        <w:t>Certificado de paz y salvo o equivalente Certificado De No Obligado A Inscribirse al Régimen De La CSS Para Personas Naturales y Jurídicas-Ley 51-2005 art. 99, del proponente emitido por la Caja del Seguro Social el cual será verificado de vigencia en la evaluación. Este requisito es aplicable a empresas nacionales y extranjeras que tengan operaciones en Panamá. (Subsanable)</w:t>
      </w:r>
    </w:p>
    <w:p w:rsidR="00B37A5E" w:rsidRPr="009E060B" w:rsidRDefault="00B37A5E" w:rsidP="004E30FF">
      <w:pPr>
        <w:pStyle w:val="Prrafodelista"/>
        <w:numPr>
          <w:ilvl w:val="0"/>
          <w:numId w:val="3"/>
        </w:numPr>
        <w:contextualSpacing/>
        <w:jc w:val="both"/>
        <w:rPr>
          <w:sz w:val="24"/>
          <w:szCs w:val="24"/>
        </w:rPr>
      </w:pPr>
      <w:r w:rsidRPr="009E060B">
        <w:rPr>
          <w:sz w:val="24"/>
          <w:szCs w:val="24"/>
        </w:rPr>
        <w:t>Prueba de solvencia económica mediante certificación bancaria donde conste que dicha empresa posee al menos una cuenta con un promedio de 5 cifras altas, con la institución bancaria. Este requisito es aplicable para empresas extranjeras.</w:t>
      </w:r>
    </w:p>
    <w:p w:rsidR="00B37A5E" w:rsidRPr="00833232" w:rsidRDefault="00B37A5E" w:rsidP="004E30FF">
      <w:pPr>
        <w:pStyle w:val="Prrafodelista"/>
        <w:numPr>
          <w:ilvl w:val="0"/>
          <w:numId w:val="3"/>
        </w:numPr>
        <w:contextualSpacing/>
        <w:jc w:val="both"/>
        <w:rPr>
          <w:sz w:val="24"/>
          <w:szCs w:val="24"/>
        </w:rPr>
      </w:pPr>
      <w:r w:rsidRPr="00833232">
        <w:rPr>
          <w:sz w:val="24"/>
          <w:szCs w:val="24"/>
        </w:rPr>
        <w:t>En el caso de las empresas extranjeras, declaración jurada, debidamente apostillada, por parte de abogado idóneo de la empresa en la que certifique que dicha empresa no posee ningún tipo de denuncias, demandas o procesos en su contra.</w:t>
      </w:r>
    </w:p>
    <w:p w:rsidR="00B37A5E" w:rsidRPr="00833232" w:rsidRDefault="00B37A5E" w:rsidP="00B37A5E">
      <w:pPr>
        <w:rPr>
          <w:sz w:val="24"/>
          <w:szCs w:val="24"/>
        </w:rPr>
      </w:pPr>
    </w:p>
    <w:p w:rsidR="008605E5" w:rsidRPr="00833232" w:rsidRDefault="008605E5" w:rsidP="008605E5">
      <w:pPr>
        <w:pStyle w:val="Prrafodelista"/>
        <w:ind w:left="2880"/>
        <w:jc w:val="both"/>
        <w:rPr>
          <w:color w:val="000000"/>
          <w:sz w:val="24"/>
          <w:szCs w:val="24"/>
        </w:rPr>
      </w:pPr>
    </w:p>
    <w:p w:rsidR="008605E5" w:rsidRPr="00833232" w:rsidRDefault="008605E5" w:rsidP="004E30FF">
      <w:pPr>
        <w:pStyle w:val="Prrafodelista"/>
        <w:numPr>
          <w:ilvl w:val="1"/>
          <w:numId w:val="12"/>
        </w:numPr>
        <w:jc w:val="both"/>
        <w:rPr>
          <w:b/>
          <w:color w:val="000000"/>
          <w:sz w:val="24"/>
          <w:szCs w:val="24"/>
        </w:rPr>
      </w:pPr>
      <w:r w:rsidRPr="00833232">
        <w:rPr>
          <w:b/>
          <w:color w:val="000000"/>
          <w:sz w:val="24"/>
          <w:szCs w:val="24"/>
        </w:rPr>
        <w:t>Información financiera:</w:t>
      </w:r>
    </w:p>
    <w:p w:rsidR="008605E5" w:rsidRPr="00833232" w:rsidRDefault="008605E5" w:rsidP="008605E5">
      <w:pPr>
        <w:pStyle w:val="Prrafodelista"/>
        <w:ind w:left="2160"/>
        <w:jc w:val="both"/>
        <w:rPr>
          <w:color w:val="000000"/>
          <w:sz w:val="24"/>
          <w:szCs w:val="24"/>
        </w:rPr>
      </w:pPr>
    </w:p>
    <w:p w:rsidR="008605E5" w:rsidRPr="009E060B" w:rsidRDefault="008605E5" w:rsidP="004E30FF">
      <w:pPr>
        <w:pStyle w:val="Prrafodelista"/>
        <w:numPr>
          <w:ilvl w:val="2"/>
          <w:numId w:val="12"/>
        </w:numPr>
        <w:jc w:val="both"/>
        <w:rPr>
          <w:color w:val="000000"/>
          <w:sz w:val="24"/>
          <w:szCs w:val="24"/>
        </w:rPr>
      </w:pPr>
      <w:r w:rsidRPr="009E060B">
        <w:rPr>
          <w:color w:val="000000"/>
          <w:sz w:val="24"/>
          <w:szCs w:val="24"/>
        </w:rPr>
        <w:t>El proponente debe presentar una (1) carta de referencia bancaria que indique no menos de seis (6) cifras bajas vigente dirigida a la OEI.</w:t>
      </w:r>
    </w:p>
    <w:p w:rsidR="008605E5" w:rsidRPr="00833232" w:rsidRDefault="008605E5" w:rsidP="004E30FF">
      <w:pPr>
        <w:pStyle w:val="Prrafodelista"/>
        <w:numPr>
          <w:ilvl w:val="2"/>
          <w:numId w:val="12"/>
        </w:numPr>
        <w:jc w:val="both"/>
        <w:rPr>
          <w:color w:val="000000"/>
          <w:sz w:val="24"/>
          <w:szCs w:val="24"/>
        </w:rPr>
      </w:pPr>
      <w:r w:rsidRPr="00833232">
        <w:rPr>
          <w:color w:val="000000"/>
          <w:sz w:val="24"/>
          <w:szCs w:val="24"/>
        </w:rPr>
        <w:t>Carta de certificación suscrita por Contador Público Autorizado que exprese el buen estado financiero del proponente.</w:t>
      </w:r>
    </w:p>
    <w:p w:rsidR="008605E5" w:rsidRPr="00833232" w:rsidRDefault="008605E5" w:rsidP="008605E5">
      <w:pPr>
        <w:pStyle w:val="Prrafodelista"/>
        <w:ind w:left="2880"/>
        <w:jc w:val="both"/>
        <w:rPr>
          <w:color w:val="000000"/>
          <w:sz w:val="24"/>
          <w:szCs w:val="24"/>
        </w:rPr>
      </w:pPr>
    </w:p>
    <w:p w:rsidR="008605E5" w:rsidRPr="00833232" w:rsidRDefault="008605E5" w:rsidP="008605E5">
      <w:pPr>
        <w:pStyle w:val="Prrafodelista"/>
        <w:ind w:left="2880"/>
        <w:jc w:val="both"/>
        <w:rPr>
          <w:sz w:val="24"/>
          <w:szCs w:val="24"/>
        </w:rPr>
      </w:pPr>
    </w:p>
    <w:p w:rsidR="008605E5" w:rsidRPr="00833232" w:rsidRDefault="008605E5" w:rsidP="004E30FF">
      <w:pPr>
        <w:pStyle w:val="Prrafodelista"/>
        <w:numPr>
          <w:ilvl w:val="1"/>
          <w:numId w:val="12"/>
        </w:numPr>
        <w:jc w:val="both"/>
        <w:rPr>
          <w:b/>
          <w:sz w:val="24"/>
          <w:szCs w:val="24"/>
        </w:rPr>
      </w:pPr>
      <w:r w:rsidRPr="00833232">
        <w:rPr>
          <w:b/>
          <w:sz w:val="24"/>
          <w:szCs w:val="24"/>
        </w:rPr>
        <w:t xml:space="preserve">Información técnica de </w:t>
      </w:r>
      <w:r w:rsidR="00F77E41" w:rsidRPr="00833232">
        <w:rPr>
          <w:b/>
          <w:sz w:val="24"/>
          <w:szCs w:val="24"/>
        </w:rPr>
        <w:t>los equipos</w:t>
      </w:r>
      <w:r w:rsidRPr="00833232">
        <w:rPr>
          <w:b/>
          <w:sz w:val="24"/>
          <w:szCs w:val="24"/>
        </w:rPr>
        <w:t>:</w:t>
      </w:r>
    </w:p>
    <w:p w:rsidR="008605E5" w:rsidRPr="00833232" w:rsidRDefault="008605E5" w:rsidP="004E30FF">
      <w:pPr>
        <w:pStyle w:val="Prrafodelista"/>
        <w:numPr>
          <w:ilvl w:val="2"/>
          <w:numId w:val="12"/>
        </w:numPr>
        <w:jc w:val="both"/>
        <w:rPr>
          <w:sz w:val="24"/>
          <w:szCs w:val="24"/>
        </w:rPr>
      </w:pPr>
      <w:r w:rsidRPr="00833232">
        <w:rPr>
          <w:sz w:val="24"/>
          <w:szCs w:val="24"/>
        </w:rPr>
        <w:t>Catálogo de cada uno de equipos propuestos con sus fichas técnicas que cumplan las características de las especificaciones técnicas.</w:t>
      </w:r>
    </w:p>
    <w:p w:rsidR="008605E5" w:rsidRPr="00833232" w:rsidRDefault="008605E5" w:rsidP="008605E5">
      <w:pPr>
        <w:pStyle w:val="Prrafodelista"/>
        <w:ind w:left="2880"/>
        <w:jc w:val="both"/>
        <w:rPr>
          <w:sz w:val="24"/>
          <w:szCs w:val="24"/>
        </w:rPr>
      </w:pPr>
    </w:p>
    <w:p w:rsidR="008605E5" w:rsidRPr="00833232" w:rsidRDefault="008605E5" w:rsidP="004E30FF">
      <w:pPr>
        <w:pStyle w:val="Prrafodelista"/>
        <w:numPr>
          <w:ilvl w:val="1"/>
          <w:numId w:val="12"/>
        </w:numPr>
        <w:jc w:val="both"/>
        <w:rPr>
          <w:b/>
          <w:sz w:val="24"/>
          <w:szCs w:val="24"/>
        </w:rPr>
      </w:pPr>
      <w:r w:rsidRPr="00833232">
        <w:rPr>
          <w:b/>
          <w:sz w:val="24"/>
          <w:szCs w:val="24"/>
        </w:rPr>
        <w:t>Alcance de la propuesta</w:t>
      </w:r>
    </w:p>
    <w:p w:rsidR="008605E5" w:rsidRPr="00833232" w:rsidRDefault="008605E5" w:rsidP="008605E5">
      <w:pPr>
        <w:jc w:val="both"/>
        <w:rPr>
          <w:sz w:val="24"/>
          <w:szCs w:val="24"/>
        </w:rPr>
      </w:pPr>
    </w:p>
    <w:p w:rsidR="00F77E41" w:rsidRPr="00833232" w:rsidRDefault="008605E5" w:rsidP="004E30FF">
      <w:pPr>
        <w:pStyle w:val="Prrafodelista"/>
        <w:numPr>
          <w:ilvl w:val="2"/>
          <w:numId w:val="12"/>
        </w:numPr>
        <w:jc w:val="both"/>
        <w:rPr>
          <w:sz w:val="24"/>
          <w:szCs w:val="24"/>
        </w:rPr>
      </w:pPr>
      <w:r w:rsidRPr="00833232">
        <w:rPr>
          <w:sz w:val="24"/>
          <w:szCs w:val="24"/>
        </w:rPr>
        <w:t>La propuesta debe in</w:t>
      </w:r>
      <w:r w:rsidR="00D277B0" w:rsidRPr="00833232">
        <w:rPr>
          <w:sz w:val="24"/>
          <w:szCs w:val="24"/>
        </w:rPr>
        <w:t>cluir el suministro, transporte y</w:t>
      </w:r>
      <w:r w:rsidRPr="00833232">
        <w:rPr>
          <w:sz w:val="24"/>
          <w:szCs w:val="24"/>
        </w:rPr>
        <w:t xml:space="preserve"> la instalación-puesta en funcionamiento de forma conjunta e inseparable, de los </w:t>
      </w:r>
      <w:r w:rsidR="00D277B0" w:rsidRPr="00833232">
        <w:rPr>
          <w:sz w:val="24"/>
          <w:szCs w:val="24"/>
        </w:rPr>
        <w:t>equipos informáticos</w:t>
      </w:r>
      <w:r w:rsidRPr="00833232">
        <w:rPr>
          <w:sz w:val="24"/>
          <w:szCs w:val="24"/>
        </w:rPr>
        <w:t xml:space="preserve"> detallados en este pliego.</w:t>
      </w:r>
    </w:p>
    <w:p w:rsidR="00F77E41" w:rsidRPr="00833232" w:rsidRDefault="00F77E41" w:rsidP="008605E5">
      <w:pPr>
        <w:pStyle w:val="Prrafodelista"/>
        <w:ind w:left="2880"/>
        <w:jc w:val="both"/>
        <w:rPr>
          <w:sz w:val="24"/>
          <w:szCs w:val="24"/>
        </w:rPr>
      </w:pPr>
    </w:p>
    <w:p w:rsidR="008605E5" w:rsidRPr="00833232" w:rsidRDefault="008605E5" w:rsidP="004E30FF">
      <w:pPr>
        <w:pStyle w:val="Prrafodelista"/>
        <w:numPr>
          <w:ilvl w:val="1"/>
          <w:numId w:val="12"/>
        </w:numPr>
        <w:jc w:val="both"/>
        <w:rPr>
          <w:sz w:val="24"/>
          <w:szCs w:val="24"/>
        </w:rPr>
      </w:pPr>
      <w:r w:rsidRPr="00833232">
        <w:rPr>
          <w:b/>
          <w:sz w:val="24"/>
          <w:szCs w:val="24"/>
        </w:rPr>
        <w:t>Oferta económica:</w:t>
      </w:r>
      <w:r w:rsidRPr="00833232">
        <w:rPr>
          <w:sz w:val="24"/>
          <w:szCs w:val="24"/>
        </w:rPr>
        <w:t xml:space="preserve"> La oferta debe tener identificado lo siguiente:</w:t>
      </w:r>
    </w:p>
    <w:p w:rsidR="008605E5" w:rsidRPr="00833232" w:rsidRDefault="00D277B0" w:rsidP="004E30FF">
      <w:pPr>
        <w:pStyle w:val="Prrafodelista"/>
        <w:numPr>
          <w:ilvl w:val="2"/>
          <w:numId w:val="12"/>
        </w:numPr>
        <w:jc w:val="both"/>
        <w:rPr>
          <w:sz w:val="24"/>
          <w:szCs w:val="24"/>
        </w:rPr>
      </w:pPr>
      <w:r w:rsidRPr="00833232">
        <w:rPr>
          <w:sz w:val="24"/>
          <w:szCs w:val="24"/>
        </w:rPr>
        <w:lastRenderedPageBreak/>
        <w:t>Contrato de Mantenimiento en piezas y mano de obra de 3 años</w:t>
      </w:r>
      <w:r w:rsidR="00F77E41" w:rsidRPr="00833232">
        <w:rPr>
          <w:sz w:val="24"/>
          <w:szCs w:val="24"/>
        </w:rPr>
        <w:t xml:space="preserve"> en los casos especificados</w:t>
      </w:r>
      <w:r w:rsidRPr="00833232">
        <w:rPr>
          <w:sz w:val="24"/>
          <w:szCs w:val="24"/>
        </w:rPr>
        <w:t>.</w:t>
      </w:r>
    </w:p>
    <w:p w:rsidR="008605E5" w:rsidRPr="00833232" w:rsidRDefault="008605E5" w:rsidP="008605E5">
      <w:pPr>
        <w:pStyle w:val="Prrafodelista"/>
        <w:ind w:left="2880"/>
        <w:jc w:val="both"/>
        <w:rPr>
          <w:sz w:val="24"/>
          <w:szCs w:val="24"/>
        </w:rPr>
      </w:pPr>
    </w:p>
    <w:p w:rsidR="008605E5" w:rsidRPr="00833232" w:rsidRDefault="008605E5" w:rsidP="004E30FF">
      <w:pPr>
        <w:pStyle w:val="Prrafodelista"/>
        <w:numPr>
          <w:ilvl w:val="1"/>
          <w:numId w:val="12"/>
        </w:numPr>
        <w:jc w:val="both"/>
        <w:rPr>
          <w:b/>
          <w:sz w:val="24"/>
          <w:szCs w:val="24"/>
        </w:rPr>
      </w:pPr>
      <w:r w:rsidRPr="00833232">
        <w:rPr>
          <w:b/>
          <w:sz w:val="24"/>
          <w:szCs w:val="24"/>
        </w:rPr>
        <w:t>Carta de presentación:</w:t>
      </w:r>
    </w:p>
    <w:p w:rsidR="008605E5" w:rsidRPr="00833232" w:rsidRDefault="008605E5" w:rsidP="004E30FF">
      <w:pPr>
        <w:pStyle w:val="Prrafodelista"/>
        <w:numPr>
          <w:ilvl w:val="2"/>
          <w:numId w:val="12"/>
        </w:numPr>
        <w:jc w:val="both"/>
        <w:rPr>
          <w:sz w:val="24"/>
          <w:szCs w:val="24"/>
        </w:rPr>
      </w:pPr>
      <w:r w:rsidRPr="00833232">
        <w:rPr>
          <w:sz w:val="24"/>
          <w:szCs w:val="24"/>
        </w:rPr>
        <w:t xml:space="preserve">La empresa adjuntará a la propuesta las cartas necesarias dirigidas a la </w:t>
      </w:r>
      <w:r w:rsidR="00FE327F" w:rsidRPr="00833232">
        <w:rPr>
          <w:sz w:val="24"/>
          <w:szCs w:val="24"/>
        </w:rPr>
        <w:t>SENACYT</w:t>
      </w:r>
      <w:r w:rsidRPr="00833232">
        <w:rPr>
          <w:sz w:val="24"/>
          <w:szCs w:val="24"/>
        </w:rPr>
        <w:t xml:space="preserve"> en la que se detalle las generales e información de la empresa, </w:t>
      </w:r>
      <w:r w:rsidR="00D277B0" w:rsidRPr="00833232">
        <w:rPr>
          <w:sz w:val="24"/>
          <w:szCs w:val="24"/>
        </w:rPr>
        <w:t>y otra información pertinente</w:t>
      </w:r>
      <w:r w:rsidRPr="00833232">
        <w:rPr>
          <w:sz w:val="24"/>
          <w:szCs w:val="24"/>
        </w:rPr>
        <w:t>.</w:t>
      </w:r>
    </w:p>
    <w:p w:rsidR="008605E5" w:rsidRPr="00833232" w:rsidRDefault="00D277B0" w:rsidP="004E30FF">
      <w:pPr>
        <w:pStyle w:val="Prrafodelista"/>
        <w:numPr>
          <w:ilvl w:val="2"/>
          <w:numId w:val="12"/>
        </w:numPr>
        <w:jc w:val="both"/>
        <w:rPr>
          <w:sz w:val="24"/>
          <w:szCs w:val="24"/>
        </w:rPr>
      </w:pPr>
      <w:r w:rsidRPr="00833232">
        <w:rPr>
          <w:sz w:val="24"/>
          <w:szCs w:val="24"/>
        </w:rPr>
        <w:t>Debe expresar dentro del documento</w:t>
      </w:r>
      <w:r w:rsidR="008605E5" w:rsidRPr="00833232">
        <w:rPr>
          <w:sz w:val="24"/>
          <w:szCs w:val="24"/>
        </w:rPr>
        <w:t xml:space="preserve"> de la propuesta, una descripción</w:t>
      </w:r>
      <w:r w:rsidRPr="00833232">
        <w:rPr>
          <w:sz w:val="24"/>
          <w:szCs w:val="24"/>
        </w:rPr>
        <w:t xml:space="preserve"> detallada</w:t>
      </w:r>
      <w:r w:rsidR="008605E5" w:rsidRPr="00833232">
        <w:rPr>
          <w:sz w:val="24"/>
          <w:szCs w:val="24"/>
        </w:rPr>
        <w:t xml:space="preserve"> del </w:t>
      </w:r>
      <w:r w:rsidRPr="00833232">
        <w:rPr>
          <w:sz w:val="24"/>
          <w:szCs w:val="24"/>
        </w:rPr>
        <w:t>equipo informático</w:t>
      </w:r>
      <w:r w:rsidR="008605E5" w:rsidRPr="00833232">
        <w:rPr>
          <w:sz w:val="24"/>
          <w:szCs w:val="24"/>
        </w:rPr>
        <w:t xml:space="preserve"> propuesto</w:t>
      </w:r>
      <w:r w:rsidRPr="00833232">
        <w:rPr>
          <w:sz w:val="24"/>
          <w:szCs w:val="24"/>
        </w:rPr>
        <w:t>,</w:t>
      </w:r>
      <w:r w:rsidR="008605E5" w:rsidRPr="00833232">
        <w:rPr>
          <w:sz w:val="24"/>
          <w:szCs w:val="24"/>
        </w:rPr>
        <w:t xml:space="preserve"> especificaciones técnicas, incluyendo un listado de los equipos y del material auxiliar.</w:t>
      </w:r>
    </w:p>
    <w:p w:rsidR="008605E5" w:rsidRPr="00833232" w:rsidRDefault="008605E5" w:rsidP="008605E5">
      <w:pPr>
        <w:pStyle w:val="Prrafodelista"/>
        <w:ind w:left="2880"/>
        <w:jc w:val="both"/>
        <w:rPr>
          <w:sz w:val="24"/>
          <w:szCs w:val="24"/>
        </w:rPr>
      </w:pPr>
    </w:p>
    <w:p w:rsidR="008605E5" w:rsidRPr="00833232" w:rsidRDefault="008605E5" w:rsidP="004E30FF">
      <w:pPr>
        <w:pStyle w:val="Prrafodelista"/>
        <w:numPr>
          <w:ilvl w:val="1"/>
          <w:numId w:val="12"/>
        </w:numPr>
        <w:jc w:val="both"/>
        <w:rPr>
          <w:b/>
          <w:sz w:val="24"/>
          <w:szCs w:val="24"/>
        </w:rPr>
      </w:pPr>
      <w:r w:rsidRPr="00833232">
        <w:rPr>
          <w:b/>
          <w:sz w:val="24"/>
          <w:szCs w:val="24"/>
        </w:rPr>
        <w:t>Fianzas de garantía:</w:t>
      </w:r>
    </w:p>
    <w:p w:rsidR="008605E5" w:rsidRPr="00833232" w:rsidRDefault="008605E5" w:rsidP="004E30FF">
      <w:pPr>
        <w:pStyle w:val="Prrafodelista"/>
        <w:numPr>
          <w:ilvl w:val="2"/>
          <w:numId w:val="12"/>
        </w:numPr>
        <w:jc w:val="both"/>
        <w:rPr>
          <w:sz w:val="24"/>
          <w:szCs w:val="24"/>
        </w:rPr>
      </w:pPr>
      <w:r w:rsidRPr="00833232">
        <w:rPr>
          <w:sz w:val="24"/>
          <w:szCs w:val="24"/>
        </w:rPr>
        <w:t xml:space="preserve">Se solicitará </w:t>
      </w:r>
      <w:r w:rsidR="00FC64D4" w:rsidRPr="00B938B9">
        <w:rPr>
          <w:b/>
          <w:i/>
          <w:sz w:val="24"/>
          <w:szCs w:val="24"/>
        </w:rPr>
        <w:t>fianza de Mantenimiento de la Oferta</w:t>
      </w:r>
      <w:r w:rsidR="00FC64D4" w:rsidRPr="00833232">
        <w:rPr>
          <w:i/>
          <w:sz w:val="24"/>
          <w:szCs w:val="24"/>
        </w:rPr>
        <w:t xml:space="preserve"> </w:t>
      </w:r>
      <w:r w:rsidR="00FC64D4" w:rsidRPr="00833232">
        <w:rPr>
          <w:sz w:val="24"/>
          <w:szCs w:val="24"/>
        </w:rPr>
        <w:t>por el dos por ciento (2</w:t>
      </w:r>
      <w:r w:rsidRPr="00833232">
        <w:rPr>
          <w:sz w:val="24"/>
          <w:szCs w:val="24"/>
        </w:rPr>
        <w:t>%) del mo</w:t>
      </w:r>
      <w:r w:rsidR="00FC64D4" w:rsidRPr="00833232">
        <w:rPr>
          <w:sz w:val="24"/>
          <w:szCs w:val="24"/>
        </w:rPr>
        <w:t>nto ofertado, con vigencia de 120</w:t>
      </w:r>
      <w:r w:rsidRPr="00833232">
        <w:rPr>
          <w:sz w:val="24"/>
          <w:szCs w:val="24"/>
        </w:rPr>
        <w:t xml:space="preserve"> días, misma que será devuelta una vez adjudicada la propuesta seleccionada</w:t>
      </w:r>
    </w:p>
    <w:p w:rsidR="008605E5" w:rsidRPr="00833232" w:rsidRDefault="008605E5" w:rsidP="004E30FF">
      <w:pPr>
        <w:pStyle w:val="Prrafodelista"/>
        <w:numPr>
          <w:ilvl w:val="2"/>
          <w:numId w:val="12"/>
        </w:numPr>
        <w:jc w:val="both"/>
        <w:rPr>
          <w:sz w:val="24"/>
          <w:szCs w:val="24"/>
        </w:rPr>
      </w:pPr>
      <w:r w:rsidRPr="00833232">
        <w:rPr>
          <w:sz w:val="24"/>
          <w:szCs w:val="24"/>
        </w:rPr>
        <w:t xml:space="preserve">Se solicitará </w:t>
      </w:r>
      <w:r w:rsidRPr="00B938B9">
        <w:rPr>
          <w:b/>
          <w:i/>
          <w:sz w:val="24"/>
          <w:szCs w:val="24"/>
        </w:rPr>
        <w:t>fianza de cumplimiento</w:t>
      </w:r>
      <w:r w:rsidR="00FC64D4" w:rsidRPr="00B938B9">
        <w:rPr>
          <w:b/>
          <w:sz w:val="24"/>
          <w:szCs w:val="24"/>
        </w:rPr>
        <w:t xml:space="preserve"> </w:t>
      </w:r>
      <w:r w:rsidRPr="00833232">
        <w:rPr>
          <w:sz w:val="24"/>
          <w:szCs w:val="24"/>
        </w:rPr>
        <w:t xml:space="preserve">por </w:t>
      </w:r>
      <w:r w:rsidR="00FC64D4" w:rsidRPr="00833232">
        <w:rPr>
          <w:sz w:val="24"/>
          <w:szCs w:val="24"/>
        </w:rPr>
        <w:t xml:space="preserve">el </w:t>
      </w:r>
      <w:r w:rsidRPr="00833232">
        <w:rPr>
          <w:sz w:val="24"/>
          <w:szCs w:val="24"/>
        </w:rPr>
        <w:t>cien</w:t>
      </w:r>
      <w:r w:rsidR="00FC64D4" w:rsidRPr="00833232">
        <w:rPr>
          <w:sz w:val="24"/>
          <w:szCs w:val="24"/>
        </w:rPr>
        <w:t>to (5</w:t>
      </w:r>
      <w:r w:rsidRPr="00833232">
        <w:rPr>
          <w:sz w:val="24"/>
          <w:szCs w:val="24"/>
        </w:rPr>
        <w:t xml:space="preserve">%) del monto total del contrato, a </w:t>
      </w:r>
      <w:r w:rsidR="00FC64D4" w:rsidRPr="00833232">
        <w:rPr>
          <w:sz w:val="24"/>
          <w:szCs w:val="24"/>
        </w:rPr>
        <w:t>la firma de éste, vigente por (45)</w:t>
      </w:r>
      <w:r w:rsidRPr="00833232">
        <w:rPr>
          <w:sz w:val="24"/>
          <w:szCs w:val="24"/>
        </w:rPr>
        <w:t xml:space="preserve"> días.</w:t>
      </w:r>
    </w:p>
    <w:p w:rsidR="00C31A60" w:rsidRPr="00833232" w:rsidRDefault="008605E5" w:rsidP="004E30FF">
      <w:pPr>
        <w:pStyle w:val="Prrafodelista"/>
        <w:numPr>
          <w:ilvl w:val="1"/>
          <w:numId w:val="12"/>
        </w:numPr>
        <w:jc w:val="both"/>
        <w:rPr>
          <w:sz w:val="24"/>
          <w:szCs w:val="24"/>
        </w:rPr>
      </w:pPr>
      <w:r w:rsidRPr="00833232">
        <w:rPr>
          <w:b/>
          <w:sz w:val="24"/>
          <w:szCs w:val="24"/>
          <w:lang w:val="es-ES_tradnl"/>
        </w:rPr>
        <w:t>Conformación de consorcio o unión temporal (asociaciones accidentales/joint venture):</w:t>
      </w:r>
      <w:r w:rsidRPr="00833232">
        <w:rPr>
          <w:sz w:val="24"/>
          <w:szCs w:val="24"/>
          <w:lang w:val="es-ES_tradnl"/>
        </w:rPr>
        <w:t xml:space="preserve"> se formalizará de acuerdo al formulario proporcionado. Cada miembro del consorcio debe cumplir con los requisitos y documentos administrativos solicitados. Las firmas del formulario deben estar autenticadas ante notario público o autenticación equivalente.</w:t>
      </w:r>
    </w:p>
    <w:p w:rsidR="00B37A5E" w:rsidRPr="00833232" w:rsidRDefault="00B37A5E" w:rsidP="004E30FF">
      <w:pPr>
        <w:pStyle w:val="Prrafodelista"/>
        <w:numPr>
          <w:ilvl w:val="1"/>
          <w:numId w:val="12"/>
        </w:numPr>
        <w:jc w:val="both"/>
        <w:rPr>
          <w:b/>
          <w:sz w:val="24"/>
          <w:szCs w:val="24"/>
        </w:rPr>
      </w:pPr>
      <w:r w:rsidRPr="00833232">
        <w:rPr>
          <w:b/>
          <w:sz w:val="24"/>
          <w:szCs w:val="24"/>
          <w:lang w:val="es-ES_tradnl"/>
        </w:rPr>
        <w:t xml:space="preserve">Reclamaciones: </w:t>
      </w:r>
    </w:p>
    <w:p w:rsidR="00C31A60" w:rsidRPr="00833232" w:rsidRDefault="00C31A60" w:rsidP="00CB112F">
      <w:pPr>
        <w:autoSpaceDE w:val="0"/>
        <w:autoSpaceDN w:val="0"/>
        <w:adjustRightInd w:val="0"/>
        <w:contextualSpacing/>
        <w:jc w:val="both"/>
        <w:rPr>
          <w:color w:val="000000"/>
          <w:sz w:val="24"/>
          <w:szCs w:val="24"/>
        </w:rPr>
      </w:pPr>
    </w:p>
    <w:p w:rsidR="00B000AB" w:rsidRPr="00833232" w:rsidRDefault="00B000AB" w:rsidP="004E30FF">
      <w:pPr>
        <w:pStyle w:val="Ttulo2"/>
        <w:numPr>
          <w:ilvl w:val="1"/>
          <w:numId w:val="11"/>
        </w:numPr>
        <w:rPr>
          <w:b w:val="0"/>
          <w:i w:val="0"/>
          <w:szCs w:val="24"/>
        </w:rPr>
      </w:pPr>
      <w:bookmarkStart w:id="23" w:name="_Toc389483517"/>
      <w:r w:rsidRPr="00833232">
        <w:rPr>
          <w:b w:val="0"/>
          <w:i w:val="0"/>
          <w:szCs w:val="24"/>
        </w:rPr>
        <w:t>Plazo establecido para la realización de reclamaciones</w:t>
      </w:r>
      <w:bookmarkEnd w:id="23"/>
      <w:r w:rsidR="00D277B0" w:rsidRPr="00833232">
        <w:rPr>
          <w:b w:val="0"/>
          <w:i w:val="0"/>
          <w:szCs w:val="24"/>
        </w:rPr>
        <w:t>:</w:t>
      </w:r>
    </w:p>
    <w:p w:rsidR="00B000AB" w:rsidRPr="00833232" w:rsidRDefault="00B000AB" w:rsidP="004E30FF">
      <w:pPr>
        <w:pStyle w:val="Prrafodelista"/>
        <w:numPr>
          <w:ilvl w:val="0"/>
          <w:numId w:val="4"/>
        </w:numPr>
        <w:autoSpaceDE w:val="0"/>
        <w:autoSpaceDN w:val="0"/>
        <w:adjustRightInd w:val="0"/>
        <w:contextualSpacing/>
        <w:jc w:val="both"/>
        <w:rPr>
          <w:color w:val="000000"/>
          <w:sz w:val="24"/>
          <w:szCs w:val="24"/>
        </w:rPr>
      </w:pPr>
      <w:r w:rsidRPr="00833232">
        <w:rPr>
          <w:color w:val="000000"/>
          <w:sz w:val="24"/>
          <w:szCs w:val="24"/>
        </w:rPr>
        <w:t>Los proponentes dispondrán de un plazo máximo de tres (3) días hábiles desde la comunicación de la adjudicación provisional (evaluación) para realizar cuantas alegaciones estimen pertinentes para la aclaración, ampliación de información, o en su caso oposición al resultado del presente proceso.</w:t>
      </w:r>
    </w:p>
    <w:p w:rsidR="00B000AB" w:rsidRPr="00833232" w:rsidRDefault="00B000AB" w:rsidP="004E30FF">
      <w:pPr>
        <w:pStyle w:val="Prrafodelista"/>
        <w:numPr>
          <w:ilvl w:val="0"/>
          <w:numId w:val="4"/>
        </w:numPr>
        <w:autoSpaceDE w:val="0"/>
        <w:autoSpaceDN w:val="0"/>
        <w:adjustRightInd w:val="0"/>
        <w:contextualSpacing/>
        <w:jc w:val="both"/>
        <w:rPr>
          <w:color w:val="000000"/>
          <w:sz w:val="24"/>
          <w:szCs w:val="24"/>
        </w:rPr>
      </w:pPr>
      <w:r w:rsidRPr="00833232">
        <w:rPr>
          <w:color w:val="000000"/>
          <w:sz w:val="24"/>
          <w:szCs w:val="24"/>
        </w:rPr>
        <w:t>Las reclamaciones deberán dirigirse a la dirección de correo designada, debiendo acreditar el reclamante su capacidad de obrar con poder suficiente y justificando los motivos de la reclamación.</w:t>
      </w:r>
    </w:p>
    <w:p w:rsidR="00B000AB" w:rsidRPr="00833232" w:rsidRDefault="00B000AB" w:rsidP="00B000AB">
      <w:pPr>
        <w:pStyle w:val="Prrafodelista"/>
        <w:autoSpaceDE w:val="0"/>
        <w:autoSpaceDN w:val="0"/>
        <w:adjustRightInd w:val="0"/>
        <w:ind w:left="1353"/>
        <w:contextualSpacing/>
        <w:jc w:val="both"/>
        <w:rPr>
          <w:color w:val="000000"/>
          <w:sz w:val="24"/>
          <w:szCs w:val="24"/>
        </w:rPr>
      </w:pPr>
    </w:p>
    <w:p w:rsidR="00B000AB" w:rsidRPr="00833232" w:rsidRDefault="00B000AB" w:rsidP="00B000AB">
      <w:pPr>
        <w:rPr>
          <w:sz w:val="24"/>
          <w:szCs w:val="24"/>
        </w:rPr>
      </w:pPr>
    </w:p>
    <w:p w:rsidR="00B000AB" w:rsidRPr="008252B2" w:rsidRDefault="00B000AB" w:rsidP="004E30FF">
      <w:pPr>
        <w:pStyle w:val="Ttulo2"/>
        <w:numPr>
          <w:ilvl w:val="1"/>
          <w:numId w:val="11"/>
        </w:numPr>
        <w:rPr>
          <w:b w:val="0"/>
          <w:i w:val="0"/>
          <w:szCs w:val="24"/>
        </w:rPr>
      </w:pPr>
      <w:r w:rsidRPr="00833232">
        <w:rPr>
          <w:b w:val="0"/>
          <w:i w:val="0"/>
          <w:szCs w:val="24"/>
        </w:rPr>
        <w:t>Declaración desierta:</w:t>
      </w:r>
      <w:r w:rsidR="00B37A5E" w:rsidRPr="00833232">
        <w:rPr>
          <w:b w:val="0"/>
          <w:i w:val="0"/>
          <w:szCs w:val="24"/>
        </w:rPr>
        <w:t xml:space="preserve"> </w:t>
      </w:r>
      <w:r w:rsidRPr="008252B2">
        <w:rPr>
          <w:i w:val="0"/>
          <w:szCs w:val="24"/>
        </w:rPr>
        <w:t>Se podrá declarar desierta la licitación cuando:</w:t>
      </w:r>
    </w:p>
    <w:p w:rsidR="00B000AB" w:rsidRPr="00833232" w:rsidRDefault="00B000AB" w:rsidP="004E30FF">
      <w:pPr>
        <w:pStyle w:val="Prrafodelista"/>
        <w:numPr>
          <w:ilvl w:val="0"/>
          <w:numId w:val="6"/>
        </w:numPr>
        <w:rPr>
          <w:sz w:val="24"/>
          <w:szCs w:val="24"/>
        </w:rPr>
      </w:pPr>
      <w:r w:rsidRPr="00833232">
        <w:rPr>
          <w:sz w:val="24"/>
          <w:szCs w:val="24"/>
        </w:rPr>
        <w:t>Ninguna de las ofertas satisfaga el objeto de la licitación.</w:t>
      </w:r>
    </w:p>
    <w:p w:rsidR="00B000AB" w:rsidRPr="00833232" w:rsidRDefault="00B000AB" w:rsidP="004E30FF">
      <w:pPr>
        <w:pStyle w:val="Prrafodelista"/>
        <w:numPr>
          <w:ilvl w:val="0"/>
          <w:numId w:val="6"/>
        </w:numPr>
        <w:rPr>
          <w:sz w:val="24"/>
          <w:szCs w:val="24"/>
        </w:rPr>
      </w:pPr>
      <w:r w:rsidRPr="00833232">
        <w:rPr>
          <w:sz w:val="24"/>
          <w:szCs w:val="24"/>
        </w:rPr>
        <w:t xml:space="preserve">Se presente un solo oferente y su propuesta no cumpla con las condiciones técnicas </w:t>
      </w:r>
      <w:r w:rsidRPr="00833232">
        <w:rPr>
          <w:sz w:val="24"/>
          <w:szCs w:val="24"/>
        </w:rPr>
        <w:lastRenderedPageBreak/>
        <w:t xml:space="preserve">solicitadas o su costo no </w:t>
      </w:r>
      <w:bookmarkStart w:id="24" w:name="_GoBack"/>
      <w:bookmarkEnd w:id="24"/>
      <w:r w:rsidRPr="00833232">
        <w:rPr>
          <w:sz w:val="24"/>
          <w:szCs w:val="24"/>
        </w:rPr>
        <w:t>esté razonablemente ubicado dentro de los precios del mercado</w:t>
      </w:r>
    </w:p>
    <w:p w:rsidR="00B000AB" w:rsidRPr="00833232" w:rsidRDefault="00B000AB" w:rsidP="00B000AB">
      <w:pPr>
        <w:rPr>
          <w:sz w:val="24"/>
          <w:szCs w:val="24"/>
        </w:rPr>
      </w:pPr>
    </w:p>
    <w:p w:rsidR="00B000AB" w:rsidRPr="00833232" w:rsidRDefault="00B000AB" w:rsidP="00B000AB">
      <w:pPr>
        <w:rPr>
          <w:sz w:val="24"/>
          <w:szCs w:val="24"/>
        </w:rPr>
      </w:pPr>
    </w:p>
    <w:p w:rsidR="00B000AB" w:rsidRPr="00833232" w:rsidRDefault="00B000AB" w:rsidP="00B000AB">
      <w:pPr>
        <w:rPr>
          <w:sz w:val="24"/>
          <w:szCs w:val="24"/>
        </w:rPr>
      </w:pPr>
      <w:r w:rsidRPr="00833232">
        <w:rPr>
          <w:sz w:val="24"/>
          <w:szCs w:val="24"/>
        </w:rPr>
        <w:t>Toda documentación solicitada debe ser presentada en el idioma Español. En caso de documentación distinta al idioma Español, esta debe ser aportada con su debida traducción oficial.</w:t>
      </w:r>
    </w:p>
    <w:p w:rsidR="00E87440" w:rsidRPr="00833232" w:rsidRDefault="00E87440">
      <w:pPr>
        <w:spacing w:after="160" w:line="259" w:lineRule="auto"/>
        <w:rPr>
          <w:sz w:val="24"/>
          <w:szCs w:val="24"/>
        </w:rPr>
      </w:pPr>
      <w:r w:rsidRPr="00833232">
        <w:rPr>
          <w:b/>
          <w:i/>
          <w:sz w:val="24"/>
          <w:szCs w:val="24"/>
          <w:lang w:val="es-ES_tradnl"/>
        </w:rPr>
        <w:br w:type="page"/>
      </w:r>
    </w:p>
    <w:p w:rsidR="00B000AB" w:rsidRPr="008252B2" w:rsidRDefault="00B000AB" w:rsidP="00DD08BF">
      <w:pPr>
        <w:pStyle w:val="Ttulo1"/>
        <w:numPr>
          <w:ilvl w:val="0"/>
          <w:numId w:val="0"/>
        </w:numPr>
        <w:jc w:val="left"/>
        <w:rPr>
          <w:i w:val="0"/>
          <w:szCs w:val="24"/>
          <w:lang w:val="es-ES_tradnl"/>
        </w:rPr>
      </w:pPr>
      <w:r w:rsidRPr="008252B2">
        <w:rPr>
          <w:i w:val="0"/>
          <w:szCs w:val="24"/>
          <w:lang w:val="es-ES_tradnl"/>
        </w:rPr>
        <w:lastRenderedPageBreak/>
        <w:t>PARTE II</w:t>
      </w:r>
    </w:p>
    <w:p w:rsidR="00B000AB" w:rsidRPr="00833232" w:rsidRDefault="00B000AB" w:rsidP="00B000AB">
      <w:pPr>
        <w:pStyle w:val="Prrafodelista"/>
        <w:ind w:left="0"/>
        <w:contextualSpacing/>
        <w:jc w:val="both"/>
        <w:rPr>
          <w:color w:val="000000"/>
          <w:sz w:val="24"/>
          <w:szCs w:val="24"/>
        </w:rPr>
      </w:pPr>
    </w:p>
    <w:p w:rsidR="00B000AB" w:rsidRPr="00833232" w:rsidRDefault="00B000AB" w:rsidP="00B000AB">
      <w:pPr>
        <w:pStyle w:val="Prrafodelista"/>
        <w:ind w:left="0"/>
        <w:contextualSpacing/>
        <w:jc w:val="both"/>
        <w:rPr>
          <w:color w:val="000000"/>
          <w:sz w:val="24"/>
          <w:szCs w:val="24"/>
        </w:rPr>
      </w:pPr>
    </w:p>
    <w:p w:rsidR="00B000AB" w:rsidRPr="00833232" w:rsidRDefault="00B000AB" w:rsidP="004E30FF">
      <w:pPr>
        <w:pStyle w:val="Ttulo2"/>
        <w:numPr>
          <w:ilvl w:val="1"/>
          <w:numId w:val="11"/>
        </w:numPr>
        <w:rPr>
          <w:rFonts w:eastAsia="Calibri"/>
          <w:i w:val="0"/>
          <w:color w:val="000000"/>
          <w:szCs w:val="24"/>
          <w:lang w:eastAsia="es-PA"/>
        </w:rPr>
      </w:pPr>
      <w:r w:rsidRPr="00833232">
        <w:rPr>
          <w:i w:val="0"/>
          <w:szCs w:val="24"/>
        </w:rPr>
        <w:t>Aceptación De Los Términos De Referencia, Especificaciones, Regulaciones y Condiciones Descritas En Todo El Documento</w:t>
      </w:r>
    </w:p>
    <w:p w:rsidR="00B000AB" w:rsidRPr="00833232" w:rsidRDefault="00B000AB" w:rsidP="00B000AB">
      <w:pPr>
        <w:pStyle w:val="Prrafodelista"/>
        <w:ind w:left="0"/>
        <w:contextualSpacing/>
        <w:jc w:val="both"/>
        <w:rPr>
          <w:color w:val="000000"/>
          <w:sz w:val="24"/>
          <w:szCs w:val="24"/>
        </w:rPr>
      </w:pPr>
    </w:p>
    <w:p w:rsidR="00B000AB" w:rsidRPr="00833232" w:rsidRDefault="00B000AB" w:rsidP="00B000AB">
      <w:pPr>
        <w:pStyle w:val="Prrafodelista"/>
        <w:ind w:left="0"/>
        <w:contextualSpacing/>
        <w:jc w:val="both"/>
        <w:rPr>
          <w:color w:val="000000"/>
          <w:sz w:val="24"/>
          <w:szCs w:val="24"/>
        </w:rPr>
      </w:pPr>
      <w:r w:rsidRPr="00833232">
        <w:rPr>
          <w:color w:val="000000"/>
          <w:sz w:val="24"/>
          <w:szCs w:val="24"/>
        </w:rPr>
        <w:t xml:space="preserve">El proponente con la presentación de su propuesta acepta tácitamente sin restricciones ni objeciones todo el contenido del presente de documento. </w:t>
      </w:r>
      <w:r w:rsidR="00823699" w:rsidRPr="00833232">
        <w:rPr>
          <w:color w:val="000000"/>
          <w:sz w:val="24"/>
          <w:szCs w:val="24"/>
        </w:rPr>
        <w:t>Igualmente,</w:t>
      </w:r>
      <w:r w:rsidRPr="00833232">
        <w:rPr>
          <w:color w:val="000000"/>
          <w:sz w:val="24"/>
          <w:szCs w:val="24"/>
        </w:rPr>
        <w:t xml:space="preserve"> la presentación de su propuesta tendrá por entendido la renuncia a cualquier intento de reclamación diplomática respecto a todo el proceso de selección de contratación y su posterior contratación.</w:t>
      </w:r>
    </w:p>
    <w:p w:rsidR="00B000AB" w:rsidRPr="00833232" w:rsidRDefault="00B000AB" w:rsidP="00B000AB">
      <w:pPr>
        <w:pStyle w:val="Prrafodelista"/>
        <w:ind w:left="0"/>
        <w:contextualSpacing/>
        <w:jc w:val="both"/>
        <w:rPr>
          <w:color w:val="000000"/>
          <w:sz w:val="24"/>
          <w:szCs w:val="24"/>
        </w:rPr>
      </w:pPr>
    </w:p>
    <w:p w:rsidR="00B000AB" w:rsidRPr="00833232" w:rsidRDefault="00B000AB" w:rsidP="00B000AB">
      <w:pPr>
        <w:pStyle w:val="Prrafodelista"/>
        <w:ind w:left="0"/>
        <w:contextualSpacing/>
        <w:jc w:val="both"/>
        <w:rPr>
          <w:color w:val="000000"/>
          <w:sz w:val="24"/>
          <w:szCs w:val="24"/>
        </w:rPr>
      </w:pPr>
      <w:r w:rsidRPr="00833232">
        <w:rPr>
          <w:color w:val="000000"/>
          <w:sz w:val="24"/>
          <w:szCs w:val="24"/>
        </w:rPr>
        <w:t>Las instituciones, empresas o ciudadanos de los países a los que la República de Panamá les apliquen medidas de retorsión de acuerdo con esta Ley, no podrán participar en ningún acto o procedimiento de selección de contratista o de concesionario de carácter nacional o internacional, que se celebre en la República de Panamá, convocado por una entidad pública panameña, por sí mismos o por interpuestas personas.</w:t>
      </w:r>
    </w:p>
    <w:p w:rsidR="00B000AB" w:rsidRPr="00833232" w:rsidRDefault="00B000AB" w:rsidP="00B000AB">
      <w:pPr>
        <w:pStyle w:val="Prrafodelista"/>
        <w:ind w:left="0"/>
        <w:contextualSpacing/>
        <w:jc w:val="both"/>
        <w:rPr>
          <w:color w:val="000000"/>
          <w:sz w:val="24"/>
          <w:szCs w:val="24"/>
        </w:rPr>
      </w:pPr>
    </w:p>
    <w:p w:rsidR="00B000AB" w:rsidRPr="00833232" w:rsidRDefault="00B000AB" w:rsidP="004E30FF">
      <w:pPr>
        <w:pStyle w:val="Ttulo2"/>
        <w:numPr>
          <w:ilvl w:val="1"/>
          <w:numId w:val="11"/>
        </w:numPr>
        <w:rPr>
          <w:i w:val="0"/>
          <w:szCs w:val="24"/>
        </w:rPr>
      </w:pPr>
      <w:r w:rsidRPr="00833232">
        <w:rPr>
          <w:i w:val="0"/>
          <w:szCs w:val="24"/>
        </w:rPr>
        <w:t xml:space="preserve">Multa </w:t>
      </w:r>
    </w:p>
    <w:p w:rsidR="00B000AB" w:rsidRPr="00833232" w:rsidRDefault="00B000AB" w:rsidP="00B000AB">
      <w:pPr>
        <w:pStyle w:val="Prrafodelista"/>
        <w:ind w:left="0"/>
        <w:contextualSpacing/>
        <w:jc w:val="both"/>
        <w:rPr>
          <w:color w:val="000000"/>
          <w:sz w:val="24"/>
          <w:szCs w:val="24"/>
        </w:rPr>
      </w:pPr>
    </w:p>
    <w:p w:rsidR="00B000AB" w:rsidRPr="00833232" w:rsidRDefault="00B000AB" w:rsidP="00B000AB">
      <w:pPr>
        <w:pStyle w:val="Prrafodelista"/>
        <w:ind w:left="0"/>
        <w:contextualSpacing/>
        <w:jc w:val="both"/>
        <w:rPr>
          <w:color w:val="000000"/>
          <w:sz w:val="24"/>
          <w:szCs w:val="24"/>
        </w:rPr>
      </w:pPr>
      <w:r w:rsidRPr="00833232">
        <w:rPr>
          <w:color w:val="000000"/>
          <w:sz w:val="24"/>
          <w:szCs w:val="24"/>
        </w:rPr>
        <w:t>La multa será entre el uno por ciento (1 %) al cuatro por ciento (4%) dividido entre treinta (30) por cada día calendario de atraso del valor equivalente a la porción dejada de entregar o ejecutar por el proponente seleccionado.</w:t>
      </w:r>
    </w:p>
    <w:p w:rsidR="00B000AB" w:rsidRPr="00833232" w:rsidRDefault="00B000AB" w:rsidP="00B000AB">
      <w:pPr>
        <w:pStyle w:val="Ttulo2"/>
        <w:numPr>
          <w:ilvl w:val="0"/>
          <w:numId w:val="0"/>
        </w:numPr>
        <w:ind w:left="720"/>
        <w:rPr>
          <w:b w:val="0"/>
          <w:i w:val="0"/>
          <w:szCs w:val="24"/>
        </w:rPr>
      </w:pPr>
    </w:p>
    <w:p w:rsidR="00B000AB" w:rsidRPr="00833232" w:rsidRDefault="00B000AB" w:rsidP="004E30FF">
      <w:pPr>
        <w:pStyle w:val="Ttulo2"/>
        <w:numPr>
          <w:ilvl w:val="1"/>
          <w:numId w:val="11"/>
        </w:numPr>
        <w:rPr>
          <w:i w:val="0"/>
          <w:szCs w:val="24"/>
        </w:rPr>
      </w:pPr>
      <w:r w:rsidRPr="00833232">
        <w:rPr>
          <w:i w:val="0"/>
          <w:szCs w:val="24"/>
        </w:rPr>
        <w:t>Exención De Impuestos:</w:t>
      </w:r>
    </w:p>
    <w:p w:rsidR="00B000AB" w:rsidRPr="00833232" w:rsidRDefault="00B000AB" w:rsidP="00B000AB">
      <w:pPr>
        <w:pStyle w:val="Prrafodelista"/>
        <w:ind w:left="0"/>
        <w:contextualSpacing/>
        <w:jc w:val="both"/>
        <w:rPr>
          <w:color w:val="000000"/>
          <w:sz w:val="24"/>
          <w:szCs w:val="24"/>
        </w:rPr>
      </w:pPr>
    </w:p>
    <w:p w:rsidR="00B000AB" w:rsidRDefault="005D0954" w:rsidP="00B000AB">
      <w:pPr>
        <w:jc w:val="both"/>
        <w:rPr>
          <w:sz w:val="24"/>
          <w:szCs w:val="24"/>
        </w:rPr>
      </w:pPr>
      <w:r w:rsidRPr="009E060B">
        <w:rPr>
          <w:b/>
          <w:bCs/>
          <w:sz w:val="24"/>
          <w:szCs w:val="24"/>
        </w:rPr>
        <w:t xml:space="preserve">OBSERVACIONES IMPORTANTES: NO INCLUSIÓN DE IMPUESTO DE ITBMS: </w:t>
      </w:r>
      <w:r w:rsidRPr="009E060B">
        <w:rPr>
          <w:sz w:val="24"/>
          <w:szCs w:val="24"/>
        </w:rPr>
        <w:t> DE ACUERDO A LO ESTABLECIDO EN LA CERTIFICACIÓN NO.201-21-13-IT, EMITIDA POR LA AUTORIDAD NACIONAL DE INGRESOS PÚBLICOS DE FECHA 9 DE OCTUBRE DE 2013, LA SENACYT ESTÁ EXENTA DEL PAGO DE LAS TRANSFERENCIAS DE BIENES CORPORALES MUEBLES, SOBRE MAQUINARIAS, EQUIPOS VEHÍCULOS, ARTEFACTOS E INSUMOS QUE ADQUIERA</w:t>
      </w:r>
    </w:p>
    <w:p w:rsidR="005D0954" w:rsidRPr="00833232" w:rsidRDefault="005D0954" w:rsidP="00B000AB">
      <w:pPr>
        <w:jc w:val="both"/>
        <w:rPr>
          <w:sz w:val="24"/>
          <w:szCs w:val="24"/>
        </w:rPr>
      </w:pPr>
    </w:p>
    <w:p w:rsidR="00B000AB" w:rsidRPr="00833232" w:rsidRDefault="00B000AB" w:rsidP="00B000AB">
      <w:pPr>
        <w:pStyle w:val="Prrafodelista"/>
        <w:ind w:left="0"/>
        <w:contextualSpacing/>
        <w:jc w:val="both"/>
        <w:rPr>
          <w:sz w:val="24"/>
          <w:szCs w:val="24"/>
        </w:rPr>
      </w:pPr>
    </w:p>
    <w:p w:rsidR="00B000AB" w:rsidRPr="00833232" w:rsidRDefault="00B000AB" w:rsidP="004E30FF">
      <w:pPr>
        <w:pStyle w:val="Ttulo2"/>
        <w:numPr>
          <w:ilvl w:val="1"/>
          <w:numId w:val="11"/>
        </w:numPr>
        <w:rPr>
          <w:i w:val="0"/>
          <w:szCs w:val="24"/>
        </w:rPr>
      </w:pPr>
      <w:r w:rsidRPr="00833232">
        <w:rPr>
          <w:i w:val="0"/>
          <w:szCs w:val="24"/>
        </w:rPr>
        <w:t>Responsabilidad Del Proponente</w:t>
      </w:r>
    </w:p>
    <w:p w:rsidR="00B000AB" w:rsidRPr="00833232" w:rsidRDefault="00B000AB" w:rsidP="00B000AB">
      <w:pPr>
        <w:pStyle w:val="Prrafodelista"/>
        <w:ind w:left="0"/>
        <w:contextualSpacing/>
        <w:jc w:val="both"/>
        <w:rPr>
          <w:sz w:val="24"/>
          <w:szCs w:val="24"/>
        </w:rPr>
      </w:pPr>
    </w:p>
    <w:p w:rsidR="00B000AB" w:rsidRPr="00833232" w:rsidRDefault="00B000AB" w:rsidP="00B000AB">
      <w:pPr>
        <w:pStyle w:val="Prrafodelista"/>
        <w:ind w:left="0"/>
        <w:contextualSpacing/>
        <w:jc w:val="both"/>
        <w:rPr>
          <w:sz w:val="24"/>
          <w:szCs w:val="24"/>
        </w:rPr>
      </w:pPr>
      <w:r w:rsidRPr="00833232">
        <w:rPr>
          <w:sz w:val="24"/>
          <w:szCs w:val="24"/>
        </w:rPr>
        <w:t>Es responsabilidad del proponente examinar el presente documento y demás condiciones que afecten la prestación de los servicios requeridos.</w:t>
      </w:r>
    </w:p>
    <w:p w:rsidR="00B000AB" w:rsidRPr="00833232" w:rsidRDefault="00B000AB" w:rsidP="00B000AB">
      <w:pPr>
        <w:pStyle w:val="Prrafodelista"/>
        <w:ind w:left="0"/>
        <w:contextualSpacing/>
        <w:jc w:val="both"/>
        <w:rPr>
          <w:sz w:val="24"/>
          <w:szCs w:val="24"/>
        </w:rPr>
      </w:pPr>
      <w:r w:rsidRPr="00833232">
        <w:rPr>
          <w:sz w:val="24"/>
          <w:szCs w:val="24"/>
        </w:rPr>
        <w:t>Para tal fin, el proponente es responsable de haber obtenido toda la información necesaria, local o de otro origen, en cuanto a los riesgos, contingencias u otras circunstancias que pudiesen en cualquier forma influir o afectar el alcance del Contrato.</w:t>
      </w:r>
    </w:p>
    <w:p w:rsidR="00B000AB" w:rsidRPr="00833232" w:rsidRDefault="00B000AB" w:rsidP="00B000AB">
      <w:pPr>
        <w:rPr>
          <w:sz w:val="24"/>
          <w:szCs w:val="24"/>
        </w:rPr>
      </w:pPr>
    </w:p>
    <w:p w:rsidR="00B000AB" w:rsidRPr="00833232" w:rsidRDefault="00B000AB" w:rsidP="00B000AB">
      <w:pPr>
        <w:pStyle w:val="Prrafodelista"/>
        <w:ind w:left="0"/>
        <w:contextualSpacing/>
        <w:jc w:val="both"/>
        <w:rPr>
          <w:sz w:val="24"/>
          <w:szCs w:val="24"/>
        </w:rPr>
      </w:pPr>
    </w:p>
    <w:p w:rsidR="00B000AB" w:rsidRPr="00833232" w:rsidRDefault="00B000AB" w:rsidP="004E30FF">
      <w:pPr>
        <w:pStyle w:val="Ttulo2"/>
        <w:numPr>
          <w:ilvl w:val="1"/>
          <w:numId w:val="11"/>
        </w:numPr>
        <w:rPr>
          <w:i w:val="0"/>
          <w:szCs w:val="24"/>
        </w:rPr>
      </w:pPr>
      <w:r w:rsidRPr="00833232">
        <w:rPr>
          <w:i w:val="0"/>
          <w:szCs w:val="24"/>
        </w:rPr>
        <w:t>Confidencialidad de la Información:</w:t>
      </w:r>
    </w:p>
    <w:p w:rsidR="00B000AB" w:rsidRPr="00833232" w:rsidRDefault="00B000AB" w:rsidP="00B000AB">
      <w:pPr>
        <w:pStyle w:val="Prrafodelista"/>
        <w:ind w:left="0"/>
        <w:contextualSpacing/>
        <w:jc w:val="both"/>
        <w:rPr>
          <w:sz w:val="24"/>
          <w:szCs w:val="24"/>
        </w:rPr>
      </w:pPr>
    </w:p>
    <w:p w:rsidR="00B000AB" w:rsidRPr="00833232" w:rsidRDefault="00B000AB" w:rsidP="00B000AB">
      <w:pPr>
        <w:pStyle w:val="Prrafodelista"/>
        <w:ind w:left="0"/>
        <w:contextualSpacing/>
        <w:jc w:val="both"/>
        <w:rPr>
          <w:sz w:val="24"/>
          <w:szCs w:val="24"/>
        </w:rPr>
      </w:pPr>
      <w:r w:rsidRPr="00833232">
        <w:rPr>
          <w:sz w:val="24"/>
          <w:szCs w:val="24"/>
        </w:rPr>
        <w:t xml:space="preserve">Toda información es confidencial y solo puede ser compartida con las personas que el ente contratante designe de acuerdo a las condiciones establecidas por estos TDR y la </w:t>
      </w:r>
      <w:r w:rsidR="00A30D10" w:rsidRPr="00833232">
        <w:rPr>
          <w:sz w:val="24"/>
          <w:szCs w:val="24"/>
        </w:rPr>
        <w:t>Unidad de Informática de la Secretaría Nacional de Ciencia, Tecnología e Innovación (SENACYT).</w:t>
      </w:r>
    </w:p>
    <w:p w:rsidR="00777E9B" w:rsidRPr="00833232" w:rsidRDefault="00777E9B">
      <w:pPr>
        <w:spacing w:after="160" w:line="259" w:lineRule="auto"/>
        <w:rPr>
          <w:b/>
          <w:i/>
          <w:sz w:val="24"/>
          <w:szCs w:val="24"/>
        </w:rPr>
      </w:pPr>
    </w:p>
    <w:p w:rsidR="00777E9B" w:rsidRPr="008252B2" w:rsidRDefault="00777E9B" w:rsidP="00777E9B">
      <w:pPr>
        <w:pStyle w:val="Ttulo1"/>
        <w:numPr>
          <w:ilvl w:val="0"/>
          <w:numId w:val="0"/>
        </w:numPr>
        <w:jc w:val="left"/>
        <w:rPr>
          <w:i w:val="0"/>
          <w:szCs w:val="24"/>
        </w:rPr>
      </w:pPr>
    </w:p>
    <w:p w:rsidR="00014CEC" w:rsidRPr="008252B2" w:rsidRDefault="00014CEC" w:rsidP="00777E9B">
      <w:pPr>
        <w:pStyle w:val="Ttulo1"/>
        <w:numPr>
          <w:ilvl w:val="0"/>
          <w:numId w:val="0"/>
        </w:numPr>
        <w:jc w:val="left"/>
        <w:rPr>
          <w:i w:val="0"/>
          <w:szCs w:val="24"/>
        </w:rPr>
      </w:pPr>
    </w:p>
    <w:p w:rsidR="00777E9B" w:rsidRPr="008252B2" w:rsidRDefault="008252B2" w:rsidP="00777E9B">
      <w:pPr>
        <w:pStyle w:val="Ttulo1"/>
        <w:numPr>
          <w:ilvl w:val="0"/>
          <w:numId w:val="0"/>
        </w:numPr>
        <w:jc w:val="left"/>
        <w:rPr>
          <w:i w:val="0"/>
          <w:szCs w:val="24"/>
        </w:rPr>
      </w:pPr>
      <w:r w:rsidRPr="008252B2">
        <w:rPr>
          <w:i w:val="0"/>
          <w:szCs w:val="24"/>
        </w:rPr>
        <w:t>PARTE III</w:t>
      </w:r>
    </w:p>
    <w:p w:rsidR="00777E9B" w:rsidRPr="008252B2" w:rsidRDefault="00777E9B" w:rsidP="00014CEC">
      <w:pPr>
        <w:spacing w:after="160" w:line="259" w:lineRule="auto"/>
        <w:jc w:val="center"/>
        <w:rPr>
          <w:sz w:val="24"/>
          <w:szCs w:val="24"/>
        </w:rPr>
      </w:pPr>
      <w:r w:rsidRPr="008252B2">
        <w:rPr>
          <w:b/>
          <w:noProof/>
          <w:sz w:val="24"/>
          <w:szCs w:val="24"/>
        </w:rPr>
        <w:t>TERMINOS DE REFERENCIA</w:t>
      </w:r>
    </w:p>
    <w:p w:rsidR="00777E9B" w:rsidRPr="008252B2" w:rsidRDefault="00777E9B" w:rsidP="00777E9B">
      <w:pPr>
        <w:jc w:val="both"/>
        <w:rPr>
          <w:b/>
          <w:sz w:val="24"/>
          <w:szCs w:val="24"/>
        </w:rPr>
      </w:pPr>
      <w:r w:rsidRPr="008252B2">
        <w:rPr>
          <w:b/>
          <w:sz w:val="24"/>
          <w:szCs w:val="24"/>
        </w:rPr>
        <w:t>ADQUISICIÓN DE EQUIPOS TECNOLÓGICOS:  OCHENTA Y SEIS (86) COMPUTADORA PERSONAL DE ESCRITORIO TODO EN UNO, CINCUENTA (50) COMPUTADORA PERSONAL PORTÁTIL DE 15”, UNA (1) COMPUTADORA PERSONAL PORTÁTIL 13”, DOCE (12) COMPUTADORA PERSONAL PORTÁTIL 14”, SESENTA Y TRES (63) MONITORES 21.5” UNA (1) PLATAFORMA TECNOLÓGICA HIPERCONVERGENTE</w:t>
      </w:r>
    </w:p>
    <w:p w:rsidR="00777E9B" w:rsidRPr="008252B2" w:rsidRDefault="00777E9B">
      <w:pPr>
        <w:spacing w:after="160" w:line="259" w:lineRule="auto"/>
        <w:rPr>
          <w:b/>
          <w:i/>
          <w:sz w:val="24"/>
          <w:szCs w:val="24"/>
        </w:rPr>
      </w:pPr>
    </w:p>
    <w:p w:rsidR="00014CEC" w:rsidRPr="008252B2" w:rsidRDefault="00014CEC" w:rsidP="00014CEC">
      <w:pPr>
        <w:jc w:val="both"/>
        <w:rPr>
          <w:sz w:val="24"/>
          <w:szCs w:val="24"/>
        </w:rPr>
      </w:pPr>
      <w:r w:rsidRPr="008252B2">
        <w:rPr>
          <w:b/>
          <w:bCs/>
          <w:sz w:val="24"/>
          <w:szCs w:val="24"/>
        </w:rPr>
        <w:t>Objetivo General</w:t>
      </w:r>
      <w:r w:rsidRPr="008252B2">
        <w:rPr>
          <w:sz w:val="24"/>
          <w:szCs w:val="24"/>
        </w:rPr>
        <w:t>:</w:t>
      </w:r>
    </w:p>
    <w:p w:rsidR="00014CEC" w:rsidRPr="008252B2" w:rsidRDefault="00014CEC" w:rsidP="004E30FF">
      <w:pPr>
        <w:pStyle w:val="Prrafodelista"/>
        <w:numPr>
          <w:ilvl w:val="0"/>
          <w:numId w:val="14"/>
        </w:numPr>
        <w:autoSpaceDE w:val="0"/>
        <w:autoSpaceDN w:val="0"/>
        <w:adjustRightInd w:val="0"/>
        <w:jc w:val="both"/>
        <w:rPr>
          <w:sz w:val="24"/>
          <w:szCs w:val="24"/>
        </w:rPr>
      </w:pPr>
      <w:r w:rsidRPr="008252B2">
        <w:rPr>
          <w:sz w:val="24"/>
          <w:szCs w:val="24"/>
        </w:rPr>
        <w:t>Fortalecer el desarrollo de la Infraestructura Tecnológica de la Secretaría Nacional de Ciencias, Tecnología e Innovación (SENACYT), a partir de un proceso ordenado de soluciones, que permita a la institución aprovechar los recursos tecnológicos e informáticos existentes y disponibles en el mercado para garantizar el funcionamiento de la Institución acorde a las mejores prácticas.</w:t>
      </w:r>
    </w:p>
    <w:p w:rsidR="00014CEC" w:rsidRPr="008252B2" w:rsidRDefault="00014CEC" w:rsidP="00014CEC">
      <w:pPr>
        <w:pStyle w:val="Prrafodelista"/>
        <w:autoSpaceDE w:val="0"/>
        <w:autoSpaceDN w:val="0"/>
        <w:adjustRightInd w:val="0"/>
        <w:rPr>
          <w:sz w:val="24"/>
          <w:szCs w:val="24"/>
        </w:rPr>
      </w:pPr>
    </w:p>
    <w:p w:rsidR="00014CEC" w:rsidRPr="008252B2" w:rsidRDefault="00014CEC" w:rsidP="004E30FF">
      <w:pPr>
        <w:pStyle w:val="Prrafodelista"/>
        <w:numPr>
          <w:ilvl w:val="0"/>
          <w:numId w:val="14"/>
        </w:numPr>
        <w:autoSpaceDE w:val="0"/>
        <w:autoSpaceDN w:val="0"/>
        <w:adjustRightInd w:val="0"/>
        <w:jc w:val="both"/>
        <w:rPr>
          <w:sz w:val="24"/>
          <w:szCs w:val="24"/>
          <w:lang w:val="es-ES_tradnl"/>
        </w:rPr>
      </w:pPr>
      <w:r w:rsidRPr="008252B2">
        <w:rPr>
          <w:sz w:val="24"/>
          <w:szCs w:val="24"/>
          <w:lang w:val="es-ES_tradnl"/>
        </w:rPr>
        <w:t>Contar con equipos que nos permitan realizar nuestras funciones diarias de manera eficientes y sin riesgos de perdida de información por daños.</w:t>
      </w:r>
    </w:p>
    <w:p w:rsidR="00014CEC" w:rsidRPr="008252B2" w:rsidRDefault="00014CEC" w:rsidP="00014CEC">
      <w:pPr>
        <w:pStyle w:val="Prrafodelista"/>
        <w:rPr>
          <w:sz w:val="24"/>
          <w:szCs w:val="24"/>
          <w:lang w:val="es-ES_tradnl"/>
        </w:rPr>
      </w:pPr>
    </w:p>
    <w:p w:rsidR="00014CEC" w:rsidRPr="008252B2" w:rsidRDefault="00014CEC" w:rsidP="004E30FF">
      <w:pPr>
        <w:pStyle w:val="Prrafodelista"/>
        <w:numPr>
          <w:ilvl w:val="0"/>
          <w:numId w:val="14"/>
        </w:numPr>
        <w:rPr>
          <w:sz w:val="24"/>
          <w:szCs w:val="24"/>
          <w:lang w:val="es-ES_tradnl"/>
        </w:rPr>
      </w:pPr>
      <w:r w:rsidRPr="008252B2">
        <w:rPr>
          <w:sz w:val="24"/>
          <w:szCs w:val="24"/>
          <w:lang w:val="es-ES_tradnl"/>
        </w:rPr>
        <w:t>Renovar la plataforma de servidores que ha cumplido su periodo de vida útil (de 5 a 9 años de uso).</w:t>
      </w:r>
    </w:p>
    <w:p w:rsidR="00014CEC" w:rsidRPr="008252B2" w:rsidRDefault="00014CEC" w:rsidP="00014CEC">
      <w:pPr>
        <w:pStyle w:val="Prrafodelista"/>
        <w:rPr>
          <w:sz w:val="24"/>
          <w:szCs w:val="24"/>
          <w:lang w:val="es-ES_tradnl"/>
        </w:rPr>
      </w:pPr>
    </w:p>
    <w:p w:rsidR="00014CEC" w:rsidRPr="008252B2" w:rsidRDefault="00014CEC" w:rsidP="00014CEC">
      <w:pPr>
        <w:rPr>
          <w:sz w:val="24"/>
          <w:szCs w:val="24"/>
        </w:rPr>
      </w:pPr>
      <w:r w:rsidRPr="008252B2">
        <w:rPr>
          <w:b/>
          <w:bCs/>
          <w:sz w:val="24"/>
          <w:szCs w:val="24"/>
        </w:rPr>
        <w:t>Objetivos específicos</w:t>
      </w:r>
      <w:r w:rsidRPr="008252B2">
        <w:rPr>
          <w:sz w:val="24"/>
          <w:szCs w:val="24"/>
        </w:rPr>
        <w:t>:</w:t>
      </w:r>
    </w:p>
    <w:p w:rsidR="00014CEC" w:rsidRPr="008252B2" w:rsidRDefault="00014CEC" w:rsidP="004E30FF">
      <w:pPr>
        <w:numPr>
          <w:ilvl w:val="0"/>
          <w:numId w:val="15"/>
        </w:numPr>
        <w:autoSpaceDE w:val="0"/>
        <w:autoSpaceDN w:val="0"/>
        <w:adjustRightInd w:val="0"/>
        <w:jc w:val="both"/>
        <w:rPr>
          <w:sz w:val="24"/>
          <w:szCs w:val="24"/>
          <w:lang w:val="es-ES_tradnl"/>
        </w:rPr>
      </w:pPr>
      <w:r w:rsidRPr="008252B2">
        <w:rPr>
          <w:sz w:val="24"/>
          <w:szCs w:val="24"/>
          <w:lang w:val="es-ES_tradnl"/>
        </w:rPr>
        <w:t>Renovar los equipos que cumplido su periodo de vida útil (de 3 a 9 años de uso).</w:t>
      </w:r>
    </w:p>
    <w:p w:rsidR="00014CEC" w:rsidRPr="008252B2" w:rsidRDefault="00014CEC" w:rsidP="004E30FF">
      <w:pPr>
        <w:numPr>
          <w:ilvl w:val="0"/>
          <w:numId w:val="15"/>
        </w:numPr>
        <w:autoSpaceDE w:val="0"/>
        <w:autoSpaceDN w:val="0"/>
        <w:adjustRightInd w:val="0"/>
        <w:jc w:val="both"/>
        <w:rPr>
          <w:sz w:val="24"/>
          <w:szCs w:val="24"/>
          <w:lang w:val="es-ES_tradnl"/>
        </w:rPr>
      </w:pPr>
      <w:r w:rsidRPr="008252B2">
        <w:rPr>
          <w:sz w:val="24"/>
          <w:szCs w:val="24"/>
          <w:lang w:val="es-ES_tradnl"/>
        </w:rPr>
        <w:t>Contar con equipos computacionales que permitan la seguridad del trabajo y de la información, evitando problemas superiores en los equipos con daños de hardware (baterías, pantallas, conectores eléctricos, entre otros).</w:t>
      </w:r>
    </w:p>
    <w:p w:rsidR="00014CEC" w:rsidRPr="008252B2" w:rsidRDefault="00014CEC" w:rsidP="004E30FF">
      <w:pPr>
        <w:numPr>
          <w:ilvl w:val="0"/>
          <w:numId w:val="15"/>
        </w:numPr>
        <w:autoSpaceDE w:val="0"/>
        <w:autoSpaceDN w:val="0"/>
        <w:adjustRightInd w:val="0"/>
        <w:jc w:val="both"/>
        <w:rPr>
          <w:sz w:val="24"/>
          <w:szCs w:val="24"/>
          <w:lang w:val="es-ES_tradnl"/>
        </w:rPr>
      </w:pPr>
      <w:r w:rsidRPr="008252B2">
        <w:rPr>
          <w:sz w:val="24"/>
          <w:szCs w:val="24"/>
          <w:lang w:val="es-ES_tradnl"/>
        </w:rPr>
        <w:t>Optimizar el recurso computacional de la institución que permita a los funcionarios realizar el trabajo de manera ágil y eficiente.</w:t>
      </w:r>
    </w:p>
    <w:p w:rsidR="00014CEC" w:rsidRPr="008252B2" w:rsidRDefault="00014CEC" w:rsidP="004E30FF">
      <w:pPr>
        <w:numPr>
          <w:ilvl w:val="0"/>
          <w:numId w:val="15"/>
        </w:numPr>
        <w:autoSpaceDE w:val="0"/>
        <w:autoSpaceDN w:val="0"/>
        <w:adjustRightInd w:val="0"/>
        <w:jc w:val="both"/>
        <w:rPr>
          <w:sz w:val="24"/>
          <w:szCs w:val="24"/>
          <w:lang w:val="es-ES_tradnl"/>
        </w:rPr>
      </w:pPr>
      <w:r w:rsidRPr="008252B2">
        <w:rPr>
          <w:sz w:val="24"/>
          <w:szCs w:val="24"/>
          <w:lang w:val="es-ES_tradnl"/>
        </w:rPr>
        <w:t>Estandarizar el recurso de la SENACYT acorde a las funciones y designaciones del personal.</w:t>
      </w:r>
    </w:p>
    <w:p w:rsidR="00014CEC" w:rsidRPr="008252B2" w:rsidRDefault="00014CEC" w:rsidP="004E30FF">
      <w:pPr>
        <w:numPr>
          <w:ilvl w:val="0"/>
          <w:numId w:val="15"/>
        </w:numPr>
        <w:autoSpaceDE w:val="0"/>
        <w:autoSpaceDN w:val="0"/>
        <w:adjustRightInd w:val="0"/>
        <w:jc w:val="both"/>
        <w:rPr>
          <w:sz w:val="24"/>
          <w:szCs w:val="24"/>
          <w:lang w:val="es-ES_tradnl"/>
        </w:rPr>
      </w:pPr>
      <w:r w:rsidRPr="008252B2">
        <w:rPr>
          <w:sz w:val="24"/>
          <w:szCs w:val="24"/>
          <w:lang w:val="es-ES_tradnl"/>
        </w:rPr>
        <w:t>Migrar 30 Servidores, entre físicos y virtuales con sistema operativo Linux, Windows Server.</w:t>
      </w:r>
    </w:p>
    <w:p w:rsidR="00014CEC" w:rsidRPr="008252B2" w:rsidRDefault="00014CEC" w:rsidP="004E30FF">
      <w:pPr>
        <w:numPr>
          <w:ilvl w:val="0"/>
          <w:numId w:val="15"/>
        </w:numPr>
        <w:autoSpaceDE w:val="0"/>
        <w:autoSpaceDN w:val="0"/>
        <w:adjustRightInd w:val="0"/>
        <w:jc w:val="both"/>
        <w:rPr>
          <w:sz w:val="24"/>
          <w:szCs w:val="24"/>
          <w:lang w:val="es-ES_tradnl"/>
        </w:rPr>
      </w:pPr>
      <w:r w:rsidRPr="008252B2">
        <w:rPr>
          <w:sz w:val="24"/>
          <w:szCs w:val="24"/>
          <w:lang w:val="es-ES_tradnl"/>
        </w:rPr>
        <w:t>Optimizar el recurso de la institución para que permita crecimiento de la misma.</w:t>
      </w:r>
    </w:p>
    <w:p w:rsidR="008C7F16" w:rsidRPr="008252B2" w:rsidRDefault="008C7F16" w:rsidP="008C7F16">
      <w:pPr>
        <w:autoSpaceDE w:val="0"/>
        <w:autoSpaceDN w:val="0"/>
        <w:adjustRightInd w:val="0"/>
        <w:jc w:val="both"/>
        <w:rPr>
          <w:b/>
          <w:color w:val="000000"/>
          <w:sz w:val="24"/>
          <w:szCs w:val="24"/>
        </w:rPr>
      </w:pPr>
    </w:p>
    <w:p w:rsidR="008C7F16" w:rsidRPr="008252B2" w:rsidRDefault="008C7F16" w:rsidP="008C7F16">
      <w:pPr>
        <w:autoSpaceDE w:val="0"/>
        <w:autoSpaceDN w:val="0"/>
        <w:adjustRightInd w:val="0"/>
        <w:jc w:val="both"/>
        <w:rPr>
          <w:color w:val="000000"/>
          <w:sz w:val="24"/>
          <w:szCs w:val="24"/>
        </w:rPr>
      </w:pPr>
      <w:r w:rsidRPr="008252B2">
        <w:rPr>
          <w:b/>
          <w:color w:val="000000"/>
          <w:sz w:val="24"/>
          <w:szCs w:val="24"/>
        </w:rPr>
        <w:t>Lugar de prestación de servicio o contratación</w:t>
      </w:r>
      <w:r w:rsidRPr="008252B2">
        <w:rPr>
          <w:color w:val="000000"/>
          <w:sz w:val="24"/>
          <w:szCs w:val="24"/>
        </w:rPr>
        <w:t>:</w:t>
      </w:r>
    </w:p>
    <w:p w:rsidR="008C7F16" w:rsidRPr="008252B2" w:rsidRDefault="008C7F16" w:rsidP="008C7F16">
      <w:pPr>
        <w:autoSpaceDE w:val="0"/>
        <w:autoSpaceDN w:val="0"/>
        <w:adjustRightInd w:val="0"/>
        <w:jc w:val="both"/>
        <w:rPr>
          <w:sz w:val="24"/>
          <w:szCs w:val="24"/>
        </w:rPr>
      </w:pPr>
    </w:p>
    <w:p w:rsidR="008C7F16" w:rsidRPr="008252B2" w:rsidRDefault="008C7F16" w:rsidP="008C7F16">
      <w:pPr>
        <w:autoSpaceDE w:val="0"/>
        <w:autoSpaceDN w:val="0"/>
        <w:adjustRightInd w:val="0"/>
        <w:jc w:val="both"/>
        <w:rPr>
          <w:sz w:val="24"/>
          <w:szCs w:val="24"/>
        </w:rPr>
      </w:pPr>
      <w:r w:rsidRPr="008252B2">
        <w:rPr>
          <w:sz w:val="24"/>
          <w:szCs w:val="24"/>
        </w:rPr>
        <w:t xml:space="preserve">El ámbito geográfico en la cual se desarrollarán los servicios requeridos será en la República de Panamá. </w:t>
      </w:r>
    </w:p>
    <w:p w:rsidR="008C7F16" w:rsidRPr="008252B2" w:rsidRDefault="008C7F16" w:rsidP="008C7F16">
      <w:pPr>
        <w:autoSpaceDE w:val="0"/>
        <w:autoSpaceDN w:val="0"/>
        <w:adjustRightInd w:val="0"/>
        <w:jc w:val="both"/>
        <w:rPr>
          <w:sz w:val="24"/>
          <w:szCs w:val="24"/>
        </w:rPr>
      </w:pPr>
    </w:p>
    <w:p w:rsidR="008C7F16" w:rsidRPr="008252B2" w:rsidRDefault="008C7F16" w:rsidP="008C7F16">
      <w:pPr>
        <w:autoSpaceDE w:val="0"/>
        <w:autoSpaceDN w:val="0"/>
        <w:adjustRightInd w:val="0"/>
        <w:jc w:val="both"/>
        <w:rPr>
          <w:b/>
          <w:color w:val="000000"/>
          <w:sz w:val="24"/>
          <w:szCs w:val="24"/>
        </w:rPr>
      </w:pPr>
      <w:r w:rsidRPr="008252B2">
        <w:rPr>
          <w:b/>
          <w:color w:val="000000"/>
          <w:sz w:val="24"/>
          <w:szCs w:val="24"/>
        </w:rPr>
        <w:t>Requisitos:</w:t>
      </w:r>
    </w:p>
    <w:p w:rsidR="008C7F16" w:rsidRPr="008252B2" w:rsidRDefault="008C7F16" w:rsidP="008C7F16">
      <w:pPr>
        <w:autoSpaceDE w:val="0"/>
        <w:autoSpaceDN w:val="0"/>
        <w:adjustRightInd w:val="0"/>
        <w:jc w:val="both"/>
        <w:rPr>
          <w:b/>
          <w:i/>
          <w:sz w:val="24"/>
          <w:szCs w:val="24"/>
        </w:rPr>
      </w:pPr>
    </w:p>
    <w:p w:rsidR="008C7F16" w:rsidRPr="008252B2" w:rsidRDefault="008C7F16" w:rsidP="008C7F16">
      <w:pPr>
        <w:autoSpaceDE w:val="0"/>
        <w:autoSpaceDN w:val="0"/>
        <w:adjustRightInd w:val="0"/>
        <w:jc w:val="both"/>
        <w:rPr>
          <w:b/>
          <w:i/>
          <w:sz w:val="24"/>
          <w:szCs w:val="24"/>
        </w:rPr>
      </w:pPr>
      <w:r w:rsidRPr="008252B2">
        <w:rPr>
          <w:b/>
          <w:i/>
          <w:sz w:val="24"/>
          <w:szCs w:val="24"/>
        </w:rPr>
        <w:t>(Ver K. Requisitos administrativos comunes a la propuesta -numeral 2)</w:t>
      </w:r>
    </w:p>
    <w:p w:rsidR="008C7F16" w:rsidRPr="008252B2" w:rsidRDefault="008C7F16" w:rsidP="004E30FF">
      <w:pPr>
        <w:pStyle w:val="Prrafodelista"/>
        <w:numPr>
          <w:ilvl w:val="0"/>
          <w:numId w:val="3"/>
        </w:numPr>
        <w:contextualSpacing/>
        <w:jc w:val="both"/>
        <w:rPr>
          <w:sz w:val="24"/>
          <w:szCs w:val="24"/>
        </w:rPr>
      </w:pPr>
      <w:r w:rsidRPr="008252B2">
        <w:rPr>
          <w:sz w:val="24"/>
          <w:szCs w:val="24"/>
        </w:rPr>
        <w:t>Certificado de existencia del proponente.</w:t>
      </w:r>
    </w:p>
    <w:p w:rsidR="008C7F16" w:rsidRPr="008252B2" w:rsidRDefault="008C7F16" w:rsidP="004E30FF">
      <w:pPr>
        <w:pStyle w:val="Prrafodelista"/>
        <w:numPr>
          <w:ilvl w:val="0"/>
          <w:numId w:val="3"/>
        </w:numPr>
        <w:contextualSpacing/>
        <w:jc w:val="both"/>
        <w:rPr>
          <w:sz w:val="24"/>
          <w:szCs w:val="24"/>
        </w:rPr>
      </w:pPr>
      <w:r w:rsidRPr="008252B2">
        <w:rPr>
          <w:sz w:val="24"/>
          <w:szCs w:val="24"/>
        </w:rPr>
        <w:t>Copia de Aviso de Operación o equivalente.</w:t>
      </w:r>
    </w:p>
    <w:p w:rsidR="008C7F16" w:rsidRPr="008252B2" w:rsidRDefault="008C7F16" w:rsidP="004E30FF">
      <w:pPr>
        <w:pStyle w:val="Prrafodelista"/>
        <w:numPr>
          <w:ilvl w:val="0"/>
          <w:numId w:val="3"/>
        </w:numPr>
        <w:contextualSpacing/>
        <w:jc w:val="both"/>
        <w:rPr>
          <w:sz w:val="24"/>
          <w:szCs w:val="24"/>
        </w:rPr>
      </w:pPr>
      <w:r w:rsidRPr="008252B2">
        <w:rPr>
          <w:sz w:val="24"/>
          <w:szCs w:val="24"/>
        </w:rPr>
        <w:t xml:space="preserve">Copia de la cédula de identidad personal (nacionales) o pasaporte (extranjeros) </w:t>
      </w:r>
    </w:p>
    <w:p w:rsidR="008C7F16" w:rsidRPr="008252B2" w:rsidRDefault="008C7F16" w:rsidP="004E30FF">
      <w:pPr>
        <w:pStyle w:val="Prrafodelista"/>
        <w:numPr>
          <w:ilvl w:val="0"/>
          <w:numId w:val="3"/>
        </w:numPr>
        <w:contextualSpacing/>
        <w:jc w:val="both"/>
        <w:rPr>
          <w:sz w:val="24"/>
          <w:szCs w:val="24"/>
        </w:rPr>
      </w:pPr>
      <w:r w:rsidRPr="008252B2">
        <w:rPr>
          <w:sz w:val="24"/>
          <w:szCs w:val="24"/>
        </w:rPr>
        <w:t>Certificado de paz y salvo DGI</w:t>
      </w:r>
    </w:p>
    <w:p w:rsidR="008C7F16" w:rsidRPr="008252B2" w:rsidRDefault="008C7F16" w:rsidP="004E30FF">
      <w:pPr>
        <w:pStyle w:val="Prrafodelista"/>
        <w:numPr>
          <w:ilvl w:val="0"/>
          <w:numId w:val="3"/>
        </w:numPr>
        <w:contextualSpacing/>
        <w:jc w:val="both"/>
        <w:rPr>
          <w:sz w:val="24"/>
          <w:szCs w:val="24"/>
        </w:rPr>
      </w:pPr>
      <w:r w:rsidRPr="008252B2">
        <w:rPr>
          <w:sz w:val="24"/>
          <w:szCs w:val="24"/>
        </w:rPr>
        <w:t>Certificado de paz y salvo CSS</w:t>
      </w:r>
    </w:p>
    <w:p w:rsidR="008C7F16" w:rsidRPr="008252B2" w:rsidRDefault="008C7F16" w:rsidP="004E30FF">
      <w:pPr>
        <w:pStyle w:val="Prrafodelista"/>
        <w:numPr>
          <w:ilvl w:val="0"/>
          <w:numId w:val="3"/>
        </w:numPr>
        <w:contextualSpacing/>
        <w:jc w:val="both"/>
        <w:rPr>
          <w:sz w:val="24"/>
          <w:szCs w:val="24"/>
        </w:rPr>
      </w:pPr>
      <w:r w:rsidRPr="008252B2">
        <w:rPr>
          <w:sz w:val="24"/>
          <w:szCs w:val="24"/>
        </w:rPr>
        <w:t>Prueba de solvencia económica</w:t>
      </w:r>
    </w:p>
    <w:p w:rsidR="008C7F16" w:rsidRPr="008252B2" w:rsidRDefault="008C7F16" w:rsidP="004E30FF">
      <w:pPr>
        <w:pStyle w:val="Prrafodelista"/>
        <w:numPr>
          <w:ilvl w:val="0"/>
          <w:numId w:val="3"/>
        </w:numPr>
        <w:contextualSpacing/>
        <w:jc w:val="both"/>
        <w:rPr>
          <w:sz w:val="24"/>
          <w:szCs w:val="24"/>
        </w:rPr>
      </w:pPr>
      <w:r w:rsidRPr="008252B2">
        <w:rPr>
          <w:sz w:val="24"/>
          <w:szCs w:val="24"/>
        </w:rPr>
        <w:t>Declaración Jurada de abogado</w:t>
      </w:r>
    </w:p>
    <w:p w:rsidR="008C7F16" w:rsidRPr="008252B2" w:rsidRDefault="008C7F16" w:rsidP="008C7F16">
      <w:pPr>
        <w:autoSpaceDE w:val="0"/>
        <w:autoSpaceDN w:val="0"/>
        <w:adjustRightInd w:val="0"/>
        <w:jc w:val="both"/>
        <w:rPr>
          <w:b/>
          <w:i/>
          <w:sz w:val="24"/>
          <w:szCs w:val="24"/>
        </w:rPr>
      </w:pPr>
    </w:p>
    <w:p w:rsidR="008C7F16" w:rsidRPr="008252B2" w:rsidRDefault="008C7F16" w:rsidP="008C7F16">
      <w:pPr>
        <w:autoSpaceDE w:val="0"/>
        <w:autoSpaceDN w:val="0"/>
        <w:adjustRightInd w:val="0"/>
        <w:jc w:val="both"/>
        <w:rPr>
          <w:color w:val="000000"/>
          <w:sz w:val="24"/>
          <w:szCs w:val="24"/>
        </w:rPr>
      </w:pPr>
    </w:p>
    <w:p w:rsidR="008C7F16" w:rsidRPr="008252B2" w:rsidRDefault="008C7F16" w:rsidP="008C7F16">
      <w:pPr>
        <w:autoSpaceDE w:val="0"/>
        <w:autoSpaceDN w:val="0"/>
        <w:adjustRightInd w:val="0"/>
        <w:jc w:val="both"/>
        <w:rPr>
          <w:b/>
          <w:color w:val="000000"/>
          <w:sz w:val="24"/>
          <w:szCs w:val="24"/>
        </w:rPr>
      </w:pPr>
      <w:r w:rsidRPr="008252B2">
        <w:rPr>
          <w:b/>
          <w:color w:val="000000"/>
          <w:sz w:val="24"/>
          <w:szCs w:val="24"/>
        </w:rPr>
        <w:t>Propuesta:</w:t>
      </w:r>
    </w:p>
    <w:p w:rsidR="008C7F16" w:rsidRPr="008252B2" w:rsidRDefault="008C7F16" w:rsidP="004E30FF">
      <w:pPr>
        <w:pStyle w:val="Prrafodelista"/>
        <w:numPr>
          <w:ilvl w:val="0"/>
          <w:numId w:val="3"/>
        </w:numPr>
        <w:contextualSpacing/>
        <w:jc w:val="both"/>
        <w:rPr>
          <w:sz w:val="24"/>
          <w:szCs w:val="24"/>
        </w:rPr>
      </w:pPr>
      <w:r w:rsidRPr="008252B2">
        <w:rPr>
          <w:sz w:val="24"/>
          <w:szCs w:val="24"/>
        </w:rPr>
        <w:t>Carta de presentación de la empresa/organización (opcional)</w:t>
      </w:r>
    </w:p>
    <w:p w:rsidR="008C7F16" w:rsidRPr="008252B2" w:rsidRDefault="008C7F16" w:rsidP="004E30FF">
      <w:pPr>
        <w:pStyle w:val="Prrafodelista"/>
        <w:numPr>
          <w:ilvl w:val="0"/>
          <w:numId w:val="3"/>
        </w:numPr>
        <w:contextualSpacing/>
        <w:jc w:val="both"/>
        <w:rPr>
          <w:sz w:val="24"/>
          <w:szCs w:val="24"/>
        </w:rPr>
      </w:pPr>
      <w:r w:rsidRPr="008252B2">
        <w:rPr>
          <w:sz w:val="24"/>
          <w:szCs w:val="24"/>
        </w:rPr>
        <w:t>Documento de conformación de consorcio o unión temporal (si aplica)</w:t>
      </w:r>
    </w:p>
    <w:p w:rsidR="008C7F16" w:rsidRPr="008252B2" w:rsidRDefault="008C7F16" w:rsidP="008C7F16">
      <w:pPr>
        <w:autoSpaceDE w:val="0"/>
        <w:autoSpaceDN w:val="0"/>
        <w:adjustRightInd w:val="0"/>
        <w:jc w:val="both"/>
        <w:rPr>
          <w:color w:val="000000"/>
          <w:sz w:val="24"/>
          <w:szCs w:val="24"/>
        </w:rPr>
      </w:pPr>
    </w:p>
    <w:p w:rsidR="00470BE4" w:rsidRPr="008252B2" w:rsidRDefault="00470BE4">
      <w:pPr>
        <w:spacing w:after="160" w:line="259" w:lineRule="auto"/>
        <w:rPr>
          <w:sz w:val="24"/>
          <w:szCs w:val="24"/>
        </w:rPr>
      </w:pPr>
    </w:p>
    <w:p w:rsidR="00470BE4" w:rsidRPr="008252B2" w:rsidRDefault="00470BE4">
      <w:pPr>
        <w:spacing w:after="160" w:line="259" w:lineRule="auto"/>
        <w:rPr>
          <w:sz w:val="24"/>
          <w:szCs w:val="24"/>
        </w:rPr>
      </w:pPr>
    </w:p>
    <w:p w:rsidR="00470BE4" w:rsidRPr="008252B2" w:rsidRDefault="00470BE4">
      <w:pPr>
        <w:spacing w:after="160" w:line="259" w:lineRule="auto"/>
        <w:rPr>
          <w:sz w:val="24"/>
          <w:szCs w:val="24"/>
        </w:rPr>
      </w:pPr>
    </w:p>
    <w:p w:rsidR="00470BE4" w:rsidRPr="008252B2" w:rsidRDefault="00470BE4">
      <w:pPr>
        <w:spacing w:after="160" w:line="259" w:lineRule="auto"/>
        <w:rPr>
          <w:sz w:val="24"/>
          <w:szCs w:val="24"/>
        </w:rPr>
      </w:pPr>
    </w:p>
    <w:p w:rsidR="00470BE4" w:rsidRDefault="00470BE4">
      <w:pPr>
        <w:spacing w:after="160" w:line="259" w:lineRule="auto"/>
        <w:rPr>
          <w:szCs w:val="24"/>
        </w:rPr>
      </w:pPr>
    </w:p>
    <w:p w:rsidR="00470BE4" w:rsidRDefault="00470BE4">
      <w:pPr>
        <w:spacing w:after="160" w:line="259" w:lineRule="auto"/>
        <w:rPr>
          <w:szCs w:val="24"/>
        </w:rPr>
      </w:pPr>
    </w:p>
    <w:p w:rsidR="00470BE4" w:rsidRDefault="00470BE4">
      <w:pPr>
        <w:spacing w:after="160" w:line="259" w:lineRule="auto"/>
        <w:rPr>
          <w:szCs w:val="24"/>
        </w:rPr>
      </w:pPr>
    </w:p>
    <w:p w:rsidR="00470BE4" w:rsidRDefault="00470BE4">
      <w:pPr>
        <w:spacing w:after="160" w:line="259" w:lineRule="auto"/>
        <w:rPr>
          <w:szCs w:val="24"/>
        </w:rPr>
      </w:pPr>
    </w:p>
    <w:p w:rsidR="00470BE4" w:rsidRDefault="00470BE4">
      <w:pPr>
        <w:spacing w:after="160" w:line="259" w:lineRule="auto"/>
        <w:rPr>
          <w:szCs w:val="24"/>
        </w:rPr>
      </w:pPr>
    </w:p>
    <w:p w:rsidR="00470BE4" w:rsidRDefault="00470BE4">
      <w:pPr>
        <w:spacing w:after="160" w:line="259" w:lineRule="auto"/>
        <w:rPr>
          <w:szCs w:val="24"/>
        </w:rPr>
      </w:pPr>
    </w:p>
    <w:p w:rsidR="00470BE4" w:rsidRDefault="00470BE4">
      <w:pPr>
        <w:spacing w:after="160" w:line="259" w:lineRule="auto"/>
        <w:rPr>
          <w:szCs w:val="24"/>
        </w:rPr>
      </w:pPr>
    </w:p>
    <w:p w:rsidR="00470BE4" w:rsidRDefault="00470BE4">
      <w:pPr>
        <w:spacing w:after="160" w:line="259" w:lineRule="auto"/>
        <w:rPr>
          <w:szCs w:val="24"/>
        </w:rPr>
      </w:pPr>
    </w:p>
    <w:p w:rsidR="00470BE4" w:rsidRDefault="00470BE4">
      <w:pPr>
        <w:spacing w:after="160" w:line="259" w:lineRule="auto"/>
        <w:rPr>
          <w:szCs w:val="24"/>
        </w:rPr>
      </w:pPr>
    </w:p>
    <w:p w:rsidR="00470BE4" w:rsidRDefault="00470BE4">
      <w:pPr>
        <w:spacing w:after="160" w:line="259" w:lineRule="auto"/>
        <w:rPr>
          <w:szCs w:val="24"/>
        </w:rPr>
      </w:pPr>
    </w:p>
    <w:p w:rsidR="00470BE4" w:rsidRDefault="00470BE4">
      <w:pPr>
        <w:spacing w:after="160" w:line="259" w:lineRule="auto"/>
        <w:rPr>
          <w:szCs w:val="24"/>
        </w:rPr>
      </w:pPr>
    </w:p>
    <w:p w:rsidR="00470BE4" w:rsidRDefault="00470BE4">
      <w:pPr>
        <w:spacing w:after="160" w:line="259" w:lineRule="auto"/>
        <w:rPr>
          <w:szCs w:val="24"/>
        </w:rPr>
      </w:pPr>
    </w:p>
    <w:p w:rsidR="00470BE4" w:rsidRDefault="00470BE4">
      <w:pPr>
        <w:spacing w:after="160" w:line="259" w:lineRule="auto"/>
        <w:rPr>
          <w:szCs w:val="24"/>
        </w:rPr>
      </w:pPr>
    </w:p>
    <w:p w:rsidR="00470BE4" w:rsidRDefault="00470BE4">
      <w:pPr>
        <w:spacing w:after="160" w:line="259" w:lineRule="auto"/>
        <w:rPr>
          <w:szCs w:val="24"/>
        </w:rPr>
      </w:pPr>
    </w:p>
    <w:p w:rsidR="00470BE4" w:rsidRDefault="00470BE4">
      <w:pPr>
        <w:spacing w:after="160" w:line="259" w:lineRule="auto"/>
        <w:rPr>
          <w:szCs w:val="24"/>
        </w:rPr>
      </w:pPr>
    </w:p>
    <w:p w:rsidR="00470BE4" w:rsidRDefault="00470BE4">
      <w:pPr>
        <w:spacing w:after="160" w:line="259" w:lineRule="auto"/>
        <w:rPr>
          <w:szCs w:val="24"/>
        </w:rPr>
      </w:pPr>
    </w:p>
    <w:p w:rsidR="00014CEC" w:rsidRDefault="00014CEC" w:rsidP="00014CEC">
      <w:pPr>
        <w:rPr>
          <w:szCs w:val="24"/>
        </w:rPr>
      </w:pPr>
    </w:p>
    <w:p w:rsidR="001C5131" w:rsidRPr="008252B2" w:rsidRDefault="001C5131" w:rsidP="00014CEC">
      <w:pPr>
        <w:rPr>
          <w:b/>
          <w:color w:val="000000"/>
          <w:sz w:val="24"/>
          <w:szCs w:val="24"/>
        </w:rPr>
      </w:pPr>
    </w:p>
    <w:p w:rsidR="00014CEC" w:rsidRPr="008252B2" w:rsidRDefault="00014CEC" w:rsidP="004E30FF">
      <w:pPr>
        <w:pStyle w:val="Prrafodelista"/>
        <w:numPr>
          <w:ilvl w:val="7"/>
          <w:numId w:val="10"/>
        </w:numPr>
        <w:contextualSpacing/>
        <w:jc w:val="both"/>
        <w:rPr>
          <w:sz w:val="24"/>
          <w:szCs w:val="24"/>
        </w:rPr>
      </w:pPr>
      <w:r w:rsidRPr="008252B2">
        <w:rPr>
          <w:b/>
          <w:color w:val="000000"/>
          <w:sz w:val="24"/>
          <w:szCs w:val="24"/>
        </w:rPr>
        <w:t>CONDICIONES</w:t>
      </w:r>
    </w:p>
    <w:p w:rsidR="00014CEC" w:rsidRPr="008252B2" w:rsidRDefault="00014CEC" w:rsidP="00014CEC">
      <w:pPr>
        <w:pStyle w:val="Prrafodelista"/>
        <w:rPr>
          <w:sz w:val="24"/>
          <w:szCs w:val="24"/>
        </w:rPr>
      </w:pPr>
      <w:r w:rsidRPr="008252B2">
        <w:rPr>
          <w:sz w:val="24"/>
          <w:szCs w:val="24"/>
        </w:rPr>
        <w:tab/>
      </w:r>
    </w:p>
    <w:p w:rsidR="00014CEC" w:rsidRPr="008252B2" w:rsidRDefault="00014CEC" w:rsidP="00014CEC">
      <w:pPr>
        <w:jc w:val="both"/>
        <w:rPr>
          <w:sz w:val="24"/>
          <w:szCs w:val="24"/>
        </w:rPr>
      </w:pPr>
      <w:r w:rsidRPr="008252B2">
        <w:rPr>
          <w:b/>
          <w:sz w:val="24"/>
          <w:szCs w:val="24"/>
          <w:u w:val="single"/>
        </w:rPr>
        <w:t>Objeto Contractual:</w:t>
      </w:r>
      <w:r w:rsidRPr="008252B2">
        <w:rPr>
          <w:sz w:val="24"/>
          <w:szCs w:val="24"/>
        </w:rPr>
        <w:tab/>
      </w:r>
      <w:r w:rsidRPr="008252B2">
        <w:rPr>
          <w:sz w:val="24"/>
          <w:szCs w:val="24"/>
        </w:rPr>
        <w:tab/>
        <w:t xml:space="preserve">                         Bienes</w:t>
      </w:r>
    </w:p>
    <w:p w:rsidR="00014CEC" w:rsidRPr="008252B2" w:rsidRDefault="00014CEC" w:rsidP="00014CEC">
      <w:pPr>
        <w:jc w:val="both"/>
        <w:rPr>
          <w:sz w:val="24"/>
          <w:szCs w:val="24"/>
        </w:rPr>
      </w:pPr>
    </w:p>
    <w:p w:rsidR="00014CEC" w:rsidRPr="008252B2" w:rsidRDefault="00014CEC" w:rsidP="00014CEC">
      <w:pPr>
        <w:ind w:left="4245" w:hanging="4245"/>
        <w:jc w:val="both"/>
        <w:rPr>
          <w:sz w:val="24"/>
          <w:szCs w:val="24"/>
          <w:lang w:val="es-ES_tradnl"/>
        </w:rPr>
      </w:pPr>
      <w:r w:rsidRPr="008252B2">
        <w:rPr>
          <w:b/>
          <w:sz w:val="24"/>
          <w:szCs w:val="24"/>
          <w:u w:val="single"/>
        </w:rPr>
        <w:t>Descripción:</w:t>
      </w:r>
      <w:r w:rsidRPr="008252B2">
        <w:rPr>
          <w:sz w:val="24"/>
          <w:szCs w:val="24"/>
        </w:rPr>
        <w:tab/>
      </w:r>
      <w:r w:rsidRPr="008252B2">
        <w:rPr>
          <w:sz w:val="24"/>
          <w:szCs w:val="24"/>
          <w:lang w:val="es-ES_tradnl"/>
        </w:rPr>
        <w:t>Adquisición de Equipos Tecnológicos</w:t>
      </w:r>
    </w:p>
    <w:p w:rsidR="00014CEC" w:rsidRPr="008252B2" w:rsidRDefault="00014CEC" w:rsidP="00014CEC">
      <w:pPr>
        <w:ind w:left="4245" w:hanging="4245"/>
        <w:jc w:val="both"/>
        <w:rPr>
          <w:b/>
          <w:sz w:val="24"/>
          <w:szCs w:val="24"/>
          <w:lang w:val="es-ES_tradnl"/>
        </w:rPr>
      </w:pPr>
    </w:p>
    <w:p w:rsidR="00014CEC" w:rsidRPr="008252B2" w:rsidRDefault="00014CEC" w:rsidP="00014CEC">
      <w:pPr>
        <w:ind w:left="4245" w:hanging="4245"/>
        <w:jc w:val="both"/>
        <w:rPr>
          <w:sz w:val="24"/>
          <w:szCs w:val="24"/>
          <w:lang w:val="es-ES_tradnl"/>
        </w:rPr>
      </w:pPr>
      <w:r w:rsidRPr="008252B2">
        <w:rPr>
          <w:b/>
          <w:sz w:val="24"/>
          <w:szCs w:val="24"/>
          <w:u w:val="single"/>
        </w:rPr>
        <w:t>Adjudicación:</w:t>
      </w:r>
      <w:r w:rsidRPr="008252B2">
        <w:rPr>
          <w:sz w:val="24"/>
          <w:szCs w:val="24"/>
        </w:rPr>
        <w:tab/>
      </w:r>
      <w:r w:rsidRPr="00B938B9">
        <w:rPr>
          <w:b/>
          <w:sz w:val="24"/>
          <w:szCs w:val="24"/>
          <w:lang w:val="es-ES_tradnl"/>
        </w:rPr>
        <w:t>POR RENGLON</w:t>
      </w:r>
    </w:p>
    <w:p w:rsidR="00014CEC" w:rsidRPr="008252B2" w:rsidRDefault="00014CEC" w:rsidP="00014CEC">
      <w:pPr>
        <w:ind w:left="4245" w:hanging="4245"/>
        <w:jc w:val="both"/>
        <w:rPr>
          <w:sz w:val="24"/>
          <w:szCs w:val="24"/>
        </w:rPr>
      </w:pPr>
    </w:p>
    <w:p w:rsidR="00014CEC" w:rsidRPr="008252B2" w:rsidRDefault="00014CEC" w:rsidP="00014CEC">
      <w:pPr>
        <w:ind w:left="4245" w:hanging="4245"/>
        <w:jc w:val="both"/>
        <w:rPr>
          <w:b/>
          <w:sz w:val="24"/>
          <w:szCs w:val="24"/>
          <w:lang w:val="es-ES_tradnl"/>
        </w:rPr>
      </w:pPr>
      <w:r w:rsidRPr="008252B2">
        <w:rPr>
          <w:b/>
          <w:sz w:val="24"/>
          <w:szCs w:val="24"/>
          <w:u w:val="single"/>
          <w:lang w:val="es-VE"/>
        </w:rPr>
        <w:t>Precio de Referencia:</w:t>
      </w:r>
      <w:r w:rsidRPr="008252B2">
        <w:rPr>
          <w:sz w:val="24"/>
          <w:szCs w:val="24"/>
          <w:lang w:val="es-VE"/>
        </w:rPr>
        <w:tab/>
        <w:t>Trecientos Ochenta y Cinco Mil Balboas Con</w:t>
      </w:r>
      <w:r w:rsidRPr="008252B2">
        <w:rPr>
          <w:sz w:val="24"/>
          <w:szCs w:val="24"/>
          <w:lang w:val="es-ES_tradnl"/>
        </w:rPr>
        <w:t xml:space="preserve"> 00/100</w:t>
      </w:r>
      <w:r w:rsidRPr="008252B2">
        <w:rPr>
          <w:b/>
          <w:sz w:val="24"/>
          <w:szCs w:val="24"/>
          <w:lang w:val="es-ES_tradnl"/>
        </w:rPr>
        <w:t xml:space="preserve"> (</w:t>
      </w:r>
      <w:r w:rsidRPr="008252B2">
        <w:rPr>
          <w:b/>
          <w:sz w:val="24"/>
          <w:szCs w:val="24"/>
        </w:rPr>
        <w:t>B/. 385,000.00</w:t>
      </w:r>
      <w:r w:rsidRPr="008252B2">
        <w:rPr>
          <w:b/>
          <w:sz w:val="24"/>
          <w:szCs w:val="24"/>
          <w:lang w:val="es-ES_tradnl"/>
        </w:rPr>
        <w:t>).</w:t>
      </w:r>
    </w:p>
    <w:p w:rsidR="00014CEC" w:rsidRPr="008252B2" w:rsidRDefault="00014CEC" w:rsidP="00014CEC">
      <w:pPr>
        <w:ind w:left="4245" w:hanging="4245"/>
        <w:jc w:val="both"/>
        <w:rPr>
          <w:sz w:val="24"/>
          <w:szCs w:val="24"/>
          <w:lang w:val="es-VE"/>
        </w:rPr>
      </w:pPr>
    </w:p>
    <w:p w:rsidR="00014CEC" w:rsidRPr="008252B2" w:rsidRDefault="00014CEC" w:rsidP="00014CEC">
      <w:pPr>
        <w:ind w:left="4245" w:hanging="4245"/>
        <w:jc w:val="both"/>
        <w:rPr>
          <w:sz w:val="24"/>
          <w:szCs w:val="24"/>
          <w:lang w:val="es-VE"/>
        </w:rPr>
      </w:pPr>
      <w:r w:rsidRPr="008252B2">
        <w:rPr>
          <w:b/>
          <w:sz w:val="24"/>
          <w:szCs w:val="24"/>
          <w:u w:val="single"/>
          <w:lang w:val="es-VE"/>
        </w:rPr>
        <w:t>Tiempo de Entrega:</w:t>
      </w:r>
      <w:r w:rsidRPr="008252B2">
        <w:rPr>
          <w:sz w:val="24"/>
          <w:szCs w:val="24"/>
          <w:lang w:val="es-VE"/>
        </w:rPr>
        <w:t xml:space="preserve"> </w:t>
      </w:r>
      <w:r w:rsidRPr="008252B2">
        <w:rPr>
          <w:sz w:val="24"/>
          <w:szCs w:val="24"/>
          <w:lang w:val="es-VE"/>
        </w:rPr>
        <w:tab/>
      </w:r>
      <w:r w:rsidRPr="008252B2">
        <w:rPr>
          <w:sz w:val="24"/>
          <w:szCs w:val="24"/>
          <w:lang w:val="es-VE"/>
        </w:rPr>
        <w:tab/>
        <w:t>El tiempo de entrega 30 días calendario a partir de la firma del contrato debidamente firmado.</w:t>
      </w:r>
    </w:p>
    <w:p w:rsidR="00014CEC" w:rsidRPr="008252B2" w:rsidRDefault="00014CEC" w:rsidP="00014CEC">
      <w:pPr>
        <w:ind w:left="4245" w:hanging="4245"/>
        <w:jc w:val="both"/>
        <w:rPr>
          <w:sz w:val="24"/>
          <w:szCs w:val="24"/>
          <w:lang w:val="es-VE"/>
        </w:rPr>
      </w:pPr>
    </w:p>
    <w:p w:rsidR="00014CEC" w:rsidRPr="008252B2" w:rsidRDefault="00014CEC" w:rsidP="001C5131">
      <w:pPr>
        <w:ind w:left="4245" w:hanging="4245"/>
        <w:jc w:val="both"/>
        <w:rPr>
          <w:sz w:val="24"/>
          <w:szCs w:val="24"/>
          <w:lang w:val="es-ES_tradnl"/>
        </w:rPr>
      </w:pPr>
      <w:r w:rsidRPr="008252B2">
        <w:rPr>
          <w:b/>
          <w:sz w:val="24"/>
          <w:szCs w:val="24"/>
          <w:u w:val="single"/>
        </w:rPr>
        <w:t>Impuestos:</w:t>
      </w:r>
      <w:r w:rsidRPr="008252B2">
        <w:rPr>
          <w:sz w:val="24"/>
          <w:szCs w:val="24"/>
        </w:rPr>
        <w:tab/>
      </w:r>
      <w:r w:rsidRPr="008252B2">
        <w:rPr>
          <w:sz w:val="24"/>
          <w:szCs w:val="24"/>
          <w:lang w:val="es-ES_tradnl"/>
        </w:rPr>
        <w:t>Senacyt está exenta en Bienes C</w:t>
      </w:r>
      <w:r w:rsidR="001C5131" w:rsidRPr="008252B2">
        <w:rPr>
          <w:sz w:val="24"/>
          <w:szCs w:val="24"/>
          <w:lang w:val="es-ES_tradnl"/>
        </w:rPr>
        <w:t>orporales, mas no en Servicios.</w:t>
      </w:r>
    </w:p>
    <w:p w:rsidR="001C5131" w:rsidRPr="008252B2" w:rsidRDefault="001C5131" w:rsidP="001C5131">
      <w:pPr>
        <w:ind w:left="4245" w:hanging="4245"/>
        <w:jc w:val="both"/>
        <w:rPr>
          <w:sz w:val="24"/>
          <w:szCs w:val="24"/>
          <w:lang w:val="es-ES_tradnl"/>
        </w:rPr>
      </w:pPr>
    </w:p>
    <w:p w:rsidR="00014CEC" w:rsidRPr="008252B2" w:rsidRDefault="00014CEC" w:rsidP="00014CEC">
      <w:pPr>
        <w:ind w:left="4245" w:hanging="4245"/>
        <w:jc w:val="both"/>
        <w:rPr>
          <w:sz w:val="24"/>
          <w:szCs w:val="24"/>
          <w:lang w:val="es-ES_tradnl"/>
        </w:rPr>
      </w:pPr>
      <w:r w:rsidRPr="008252B2">
        <w:rPr>
          <w:b/>
          <w:sz w:val="24"/>
          <w:szCs w:val="24"/>
          <w:u w:val="single"/>
          <w:lang w:val="es-VE"/>
        </w:rPr>
        <w:t>Lugar de Entrega:</w:t>
      </w:r>
      <w:r w:rsidRPr="008252B2">
        <w:rPr>
          <w:sz w:val="24"/>
          <w:szCs w:val="24"/>
          <w:lang w:val="es-VE"/>
        </w:rPr>
        <w:tab/>
      </w:r>
      <w:r w:rsidRPr="008252B2">
        <w:rPr>
          <w:sz w:val="24"/>
          <w:szCs w:val="24"/>
          <w:lang w:val="es-VE"/>
        </w:rPr>
        <w:tab/>
      </w:r>
      <w:r w:rsidRPr="008252B2">
        <w:rPr>
          <w:sz w:val="24"/>
          <w:szCs w:val="24"/>
          <w:lang w:val="es-ES_tradnl"/>
        </w:rPr>
        <w:t>Entrega de Computadoras de Escritorio, Portátiles y Monitores: Edificio 205, Clayton, Ciudad del Saber, Panamá.  Sede de la SENACYT. Lugar de Entrega de Servidores y Equipo de Comunicación: Edificio 217, Clayton, Ciudad del Saber, Panamá. Datacenter de Telecarrier.</w:t>
      </w:r>
    </w:p>
    <w:p w:rsidR="00014CEC" w:rsidRPr="008252B2" w:rsidRDefault="00014CEC" w:rsidP="00014CEC">
      <w:pPr>
        <w:ind w:left="4245" w:hanging="4245"/>
        <w:jc w:val="both"/>
        <w:rPr>
          <w:sz w:val="24"/>
          <w:szCs w:val="24"/>
          <w:lang w:val="es-VE"/>
        </w:rPr>
      </w:pPr>
    </w:p>
    <w:p w:rsidR="00014CEC" w:rsidRPr="008252B2" w:rsidRDefault="00014CEC" w:rsidP="00014CEC">
      <w:pPr>
        <w:ind w:left="4245" w:hanging="4245"/>
        <w:jc w:val="both"/>
        <w:rPr>
          <w:sz w:val="24"/>
          <w:szCs w:val="24"/>
          <w:lang w:val="es-VE"/>
        </w:rPr>
      </w:pPr>
      <w:r w:rsidRPr="008252B2">
        <w:rPr>
          <w:b/>
          <w:sz w:val="24"/>
          <w:szCs w:val="24"/>
          <w:u w:val="single"/>
          <w:lang w:val="es-VE"/>
        </w:rPr>
        <w:t>Vigencia de la propuesta:</w:t>
      </w:r>
      <w:r w:rsidRPr="008252B2">
        <w:rPr>
          <w:sz w:val="24"/>
          <w:szCs w:val="24"/>
          <w:lang w:val="es-VE"/>
        </w:rPr>
        <w:tab/>
      </w:r>
      <w:r w:rsidRPr="008252B2">
        <w:rPr>
          <w:sz w:val="24"/>
          <w:szCs w:val="24"/>
          <w:lang w:val="es-VE"/>
        </w:rPr>
        <w:tab/>
        <w:t>120 días calendario.</w:t>
      </w:r>
    </w:p>
    <w:p w:rsidR="00014CEC" w:rsidRPr="008252B2" w:rsidRDefault="00014CEC" w:rsidP="00014CEC">
      <w:pPr>
        <w:ind w:left="4245" w:hanging="4245"/>
        <w:jc w:val="both"/>
        <w:rPr>
          <w:sz w:val="24"/>
          <w:szCs w:val="24"/>
          <w:lang w:val="es-VE"/>
        </w:rPr>
      </w:pPr>
    </w:p>
    <w:p w:rsidR="00014CEC" w:rsidRPr="008252B2" w:rsidRDefault="00014CEC" w:rsidP="00014CEC">
      <w:pPr>
        <w:ind w:left="4245" w:hanging="4245"/>
        <w:jc w:val="both"/>
        <w:rPr>
          <w:sz w:val="24"/>
          <w:szCs w:val="24"/>
          <w:lang w:val="es-VE"/>
        </w:rPr>
      </w:pPr>
      <w:r w:rsidRPr="008252B2">
        <w:rPr>
          <w:b/>
          <w:sz w:val="24"/>
          <w:szCs w:val="24"/>
          <w:u w:val="single"/>
          <w:lang w:val="es-VE"/>
        </w:rPr>
        <w:t>Forma de Pago:</w:t>
      </w:r>
      <w:r w:rsidRPr="008252B2">
        <w:rPr>
          <w:sz w:val="24"/>
          <w:szCs w:val="24"/>
          <w:lang w:val="es-VE"/>
        </w:rPr>
        <w:tab/>
        <w:t>Al crédito a 30 días calendario, previo recibido conforme por parte del gestor.</w:t>
      </w:r>
    </w:p>
    <w:p w:rsidR="00014CEC" w:rsidRPr="008252B2" w:rsidRDefault="00014CEC" w:rsidP="00014CEC">
      <w:pPr>
        <w:jc w:val="both"/>
        <w:rPr>
          <w:sz w:val="24"/>
          <w:szCs w:val="24"/>
          <w:lang w:val="es-VE"/>
        </w:rPr>
      </w:pPr>
    </w:p>
    <w:p w:rsidR="00014CEC" w:rsidRPr="008252B2" w:rsidRDefault="00014CEC" w:rsidP="00014CEC">
      <w:pPr>
        <w:ind w:left="4245" w:hanging="4245"/>
        <w:jc w:val="both"/>
      </w:pPr>
      <w:r w:rsidRPr="008252B2">
        <w:rPr>
          <w:b/>
          <w:sz w:val="24"/>
          <w:szCs w:val="24"/>
          <w:u w:val="single"/>
          <w:lang w:val="es-VE"/>
        </w:rPr>
        <w:t>Idioma:</w:t>
      </w:r>
      <w:r w:rsidRPr="008252B2">
        <w:rPr>
          <w:b/>
          <w:sz w:val="24"/>
          <w:szCs w:val="24"/>
          <w:lang w:val="es-VE"/>
        </w:rPr>
        <w:tab/>
      </w:r>
      <w:r w:rsidRPr="008252B2">
        <w:rPr>
          <w:sz w:val="24"/>
          <w:szCs w:val="24"/>
        </w:rPr>
        <w:t>El idioma oficial de la República de Panamá es el español.  Toda la correspondencia entre la empresa y la SENACYT deberá ser en español, al igual que la propuesta.  Los anexos, folletos o catálogos presentados en la propuesta, podrán ser presentados en español o inglés, con la traducción correspondiente al español si estuvieran en otro idioma que no sea el español.</w:t>
      </w:r>
    </w:p>
    <w:p w:rsidR="005D0954" w:rsidRDefault="005D0954" w:rsidP="00B000AB">
      <w:pPr>
        <w:pStyle w:val="Ttulo1"/>
        <w:numPr>
          <w:ilvl w:val="0"/>
          <w:numId w:val="0"/>
        </w:numPr>
        <w:jc w:val="left"/>
        <w:rPr>
          <w:i w:val="0"/>
          <w:szCs w:val="24"/>
        </w:rPr>
      </w:pPr>
    </w:p>
    <w:p w:rsidR="005D0954" w:rsidRDefault="005D0954" w:rsidP="00B000AB">
      <w:pPr>
        <w:pStyle w:val="Ttulo1"/>
        <w:numPr>
          <w:ilvl w:val="0"/>
          <w:numId w:val="0"/>
        </w:numPr>
        <w:jc w:val="left"/>
        <w:rPr>
          <w:i w:val="0"/>
          <w:szCs w:val="24"/>
        </w:rPr>
      </w:pPr>
    </w:p>
    <w:p w:rsidR="00D7101E" w:rsidRDefault="00D7101E" w:rsidP="00D7101E"/>
    <w:p w:rsidR="00D7101E" w:rsidRDefault="00D7101E" w:rsidP="00D7101E"/>
    <w:p w:rsidR="00D7101E" w:rsidRPr="00D7101E" w:rsidRDefault="00D7101E" w:rsidP="00D7101E"/>
    <w:p w:rsidR="00B000AB" w:rsidRDefault="008252B2" w:rsidP="00B000AB">
      <w:pPr>
        <w:pStyle w:val="Ttulo1"/>
        <w:numPr>
          <w:ilvl w:val="0"/>
          <w:numId w:val="0"/>
        </w:numPr>
        <w:jc w:val="left"/>
        <w:rPr>
          <w:i w:val="0"/>
          <w:szCs w:val="24"/>
        </w:rPr>
      </w:pPr>
      <w:r>
        <w:rPr>
          <w:i w:val="0"/>
          <w:szCs w:val="24"/>
        </w:rPr>
        <w:lastRenderedPageBreak/>
        <w:t>PARTE V.</w:t>
      </w:r>
    </w:p>
    <w:p w:rsidR="00470BE4" w:rsidRDefault="00470BE4" w:rsidP="00470BE4">
      <w:pPr>
        <w:pStyle w:val="Ttulo1"/>
        <w:numPr>
          <w:ilvl w:val="0"/>
          <w:numId w:val="0"/>
        </w:numPr>
        <w:rPr>
          <w:i w:val="0"/>
          <w:szCs w:val="24"/>
          <w:u w:val="single"/>
        </w:rPr>
      </w:pPr>
      <w:r w:rsidRPr="0000454C">
        <w:rPr>
          <w:i w:val="0"/>
          <w:szCs w:val="24"/>
          <w:u w:val="single"/>
        </w:rPr>
        <w:t xml:space="preserve">Especificaciones Técnicas </w:t>
      </w:r>
    </w:p>
    <w:p w:rsidR="00470BE4" w:rsidRPr="00470BE4" w:rsidRDefault="00470BE4" w:rsidP="00470BE4"/>
    <w:p w:rsidR="00777E9B" w:rsidRDefault="00777E9B" w:rsidP="00B000AB">
      <w:pPr>
        <w:jc w:val="both"/>
        <w:rPr>
          <w:b/>
          <w:bCs/>
          <w:sz w:val="24"/>
          <w:szCs w:val="24"/>
        </w:rPr>
      </w:pPr>
      <w:bookmarkStart w:id="25" w:name="_Toc389483522"/>
    </w:p>
    <w:p w:rsidR="00777E9B" w:rsidRPr="0000454C" w:rsidRDefault="00777E9B" w:rsidP="00777E9B">
      <w:pPr>
        <w:rPr>
          <w:b/>
        </w:rPr>
      </w:pPr>
      <w:r w:rsidRPr="0000454C">
        <w:rPr>
          <w:b/>
        </w:rPr>
        <w:t>Renglón 1:</w:t>
      </w:r>
    </w:p>
    <w:p w:rsidR="00777E9B" w:rsidRPr="0000454C" w:rsidRDefault="00777E9B" w:rsidP="00777E9B">
      <w:pPr>
        <w:rPr>
          <w:b/>
        </w:rPr>
      </w:pPr>
      <w:r w:rsidRPr="0000454C">
        <w:rPr>
          <w:b/>
        </w:rPr>
        <w:t>Computadora Personal de Escritorio Todo en Uno</w:t>
      </w:r>
    </w:p>
    <w:p w:rsidR="00777E9B" w:rsidRPr="0000454C" w:rsidRDefault="00777E9B" w:rsidP="00777E9B">
      <w:pPr>
        <w:rPr>
          <w:b/>
        </w:rPr>
      </w:pPr>
      <w:r w:rsidRPr="0000454C">
        <w:rPr>
          <w:b/>
        </w:rPr>
        <w:t>Precio de Referencia Unitario: B/.1200.00</w:t>
      </w:r>
    </w:p>
    <w:p w:rsidR="00777E9B" w:rsidRPr="00E825C0" w:rsidRDefault="00777E9B" w:rsidP="00777E9B">
      <w:pPr>
        <w:rPr>
          <w:b/>
        </w:rPr>
      </w:pPr>
      <w:r w:rsidRPr="0000454C">
        <w:rPr>
          <w:b/>
        </w:rPr>
        <w:t>Precio de Referencia x 86: B/. 103,200.00</w:t>
      </w:r>
      <w:bookmarkStart w:id="26" w:name="_Toc382915966"/>
      <w:bookmarkStart w:id="27" w:name="_Toc382916108"/>
      <w:bookmarkStart w:id="28" w:name="_Toc381866671"/>
      <w:bookmarkStart w:id="29" w:name="_Toc381866822"/>
      <w:bookmarkStart w:id="30" w:name="_Toc381866854"/>
      <w:bookmarkStart w:id="31" w:name="_Toc381867277"/>
      <w:bookmarkStart w:id="32" w:name="_Toc381867660"/>
      <w:bookmarkStart w:id="33" w:name="_Toc381868140"/>
      <w:bookmarkStart w:id="34" w:name="_Toc381868188"/>
      <w:bookmarkStart w:id="35" w:name="_Toc381868259"/>
      <w:bookmarkStart w:id="36" w:name="_Toc381868989"/>
      <w:bookmarkStart w:id="37" w:name="_Toc381869025"/>
      <w:bookmarkStart w:id="38" w:name="_Toc381869520"/>
      <w:bookmarkStart w:id="39" w:name="_Toc382212010"/>
      <w:bookmarkStart w:id="40" w:name="_Toc382382491"/>
      <w:bookmarkStart w:id="41" w:name="_Toc382382687"/>
      <w:bookmarkStart w:id="42" w:name="_Toc382912884"/>
      <w:bookmarkStart w:id="43" w:name="_Toc382912972"/>
      <w:bookmarkStart w:id="44" w:name="_Toc382913007"/>
      <w:bookmarkStart w:id="45" w:name="_Toc382913042"/>
      <w:bookmarkStart w:id="46" w:name="_Toc382915867"/>
      <w:bookmarkStart w:id="47" w:name="_Toc382915967"/>
      <w:bookmarkStart w:id="48" w:name="_Toc382916109"/>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tbl>
      <w:tblPr>
        <w:tblStyle w:val="Listaclara-nfasis1"/>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2861"/>
        <w:gridCol w:w="4672"/>
      </w:tblGrid>
      <w:tr w:rsidR="00777E9B" w:rsidRPr="0000454C" w:rsidTr="002858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shd w:val="clear" w:color="auto" w:fill="000000" w:themeFill="text1"/>
          </w:tcPr>
          <w:p w:rsidR="00777E9B" w:rsidRPr="0000454C" w:rsidRDefault="00777E9B" w:rsidP="00285893">
            <w:pPr>
              <w:jc w:val="both"/>
              <w:rPr>
                <w:lang w:val="es-ES_tradnl"/>
              </w:rPr>
            </w:pPr>
            <w:r w:rsidRPr="0000454C">
              <w:rPr>
                <w:lang w:val="es-ES_tradnl"/>
              </w:rPr>
              <w:t>Cantidad</w:t>
            </w:r>
          </w:p>
        </w:tc>
        <w:tc>
          <w:tcPr>
            <w:tcW w:w="2861" w:type="dxa"/>
            <w:shd w:val="clear" w:color="auto" w:fill="000000" w:themeFill="text1"/>
          </w:tcPr>
          <w:p w:rsidR="00777E9B" w:rsidRPr="0000454C" w:rsidRDefault="00777E9B" w:rsidP="00285893">
            <w:pPr>
              <w:jc w:val="both"/>
              <w:cnfStyle w:val="100000000000" w:firstRow="1" w:lastRow="0" w:firstColumn="0" w:lastColumn="0" w:oddVBand="0" w:evenVBand="0" w:oddHBand="0" w:evenHBand="0" w:firstRowFirstColumn="0" w:firstRowLastColumn="0" w:lastRowFirstColumn="0" w:lastRowLastColumn="0"/>
              <w:rPr>
                <w:lang w:val="es-ES_tradnl"/>
              </w:rPr>
            </w:pPr>
            <w:r w:rsidRPr="0000454C">
              <w:rPr>
                <w:lang w:val="es-ES_tradnl"/>
              </w:rPr>
              <w:t>Clasificación</w:t>
            </w:r>
          </w:p>
        </w:tc>
        <w:tc>
          <w:tcPr>
            <w:tcW w:w="4672" w:type="dxa"/>
            <w:shd w:val="clear" w:color="auto" w:fill="000000" w:themeFill="text1"/>
          </w:tcPr>
          <w:p w:rsidR="00777E9B" w:rsidRPr="0000454C" w:rsidRDefault="00777E9B" w:rsidP="00285893">
            <w:pPr>
              <w:jc w:val="both"/>
              <w:cnfStyle w:val="100000000000" w:firstRow="1" w:lastRow="0" w:firstColumn="0" w:lastColumn="0" w:oddVBand="0" w:evenVBand="0" w:oddHBand="0" w:evenHBand="0" w:firstRowFirstColumn="0" w:firstRowLastColumn="0" w:lastRowFirstColumn="0" w:lastRowLastColumn="0"/>
              <w:rPr>
                <w:lang w:val="es-ES_tradnl"/>
              </w:rPr>
            </w:pPr>
            <w:r w:rsidRPr="0000454C">
              <w:rPr>
                <w:lang w:val="es-ES_tradnl"/>
              </w:rPr>
              <w:t xml:space="preserve">Características  </w:t>
            </w:r>
          </w:p>
        </w:tc>
      </w:tr>
      <w:tr w:rsidR="00777E9B" w:rsidRPr="0000454C" w:rsidTr="00285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tcBorders>
              <w:top w:val="none" w:sz="0" w:space="0" w:color="auto"/>
              <w:left w:val="none" w:sz="0" w:space="0" w:color="auto"/>
              <w:bottom w:val="none" w:sz="0" w:space="0" w:color="auto"/>
            </w:tcBorders>
          </w:tcPr>
          <w:p w:rsidR="00777E9B" w:rsidRPr="0000454C" w:rsidRDefault="00777E9B" w:rsidP="00285893">
            <w:pPr>
              <w:jc w:val="both"/>
              <w:rPr>
                <w:lang w:val="es-ES_tradnl"/>
              </w:rPr>
            </w:pPr>
            <w:r w:rsidRPr="0000454C">
              <w:t>86</w:t>
            </w:r>
          </w:p>
        </w:tc>
        <w:tc>
          <w:tcPr>
            <w:tcW w:w="2861" w:type="dxa"/>
            <w:tcBorders>
              <w:top w:val="none" w:sz="0" w:space="0" w:color="auto"/>
              <w:bottom w:val="none" w:sz="0" w:space="0" w:color="auto"/>
            </w:tcBorders>
          </w:tcPr>
          <w:p w:rsidR="00777E9B" w:rsidRPr="0000454C" w:rsidRDefault="00777E9B" w:rsidP="00285893">
            <w:pPr>
              <w:jc w:val="both"/>
              <w:cnfStyle w:val="000000100000" w:firstRow="0" w:lastRow="0" w:firstColumn="0" w:lastColumn="0" w:oddVBand="0" w:evenVBand="0" w:oddHBand="1" w:evenHBand="0" w:firstRowFirstColumn="0" w:firstRowLastColumn="0" w:lastRowFirstColumn="0" w:lastRowLastColumn="0"/>
              <w:rPr>
                <w:lang w:val="es-ES_tradnl"/>
              </w:rPr>
            </w:pPr>
            <w:r w:rsidRPr="0000454C">
              <w:t xml:space="preserve">Computadora Personal De Escritorio Todo En Uno </w:t>
            </w:r>
          </w:p>
        </w:tc>
        <w:tc>
          <w:tcPr>
            <w:tcW w:w="4672" w:type="dxa"/>
            <w:tcBorders>
              <w:top w:val="none" w:sz="0" w:space="0" w:color="auto"/>
              <w:bottom w:val="none" w:sz="0" w:space="0" w:color="auto"/>
              <w:right w:val="none" w:sz="0" w:space="0" w:color="auto"/>
            </w:tcBorders>
          </w:tcPr>
          <w:p w:rsidR="00777E9B" w:rsidRPr="0000454C" w:rsidRDefault="00777E9B" w:rsidP="004E30FF">
            <w:pPr>
              <w:pStyle w:val="Prrafodelista"/>
              <w:numPr>
                <w:ilvl w:val="0"/>
                <w:numId w:val="16"/>
              </w:numPr>
              <w:contextualSpacing/>
              <w:jc w:val="both"/>
              <w:cnfStyle w:val="000000100000" w:firstRow="0" w:lastRow="0" w:firstColumn="0" w:lastColumn="0" w:oddVBand="0" w:evenVBand="0" w:oddHBand="1" w:evenHBand="0" w:firstRowFirstColumn="0" w:firstRowLastColumn="0" w:lastRowFirstColumn="0" w:lastRowLastColumn="0"/>
              <w:rPr>
                <w:rFonts w:cs="Calibri"/>
              </w:rPr>
            </w:pPr>
            <w:r w:rsidRPr="0000454C">
              <w:rPr>
                <w:rFonts w:cs="Calibri"/>
                <w:b/>
              </w:rPr>
              <w:t>Procesador:</w:t>
            </w:r>
            <w:r w:rsidR="00E73A02">
              <w:rPr>
                <w:rFonts w:cs="Calibri"/>
              </w:rPr>
              <w:tab/>
              <w:t>Serie Intel Core i5 o superior</w:t>
            </w:r>
          </w:p>
          <w:p w:rsidR="00777E9B" w:rsidRPr="0000454C" w:rsidRDefault="00777E9B" w:rsidP="004E30FF">
            <w:pPr>
              <w:pStyle w:val="Prrafodelista"/>
              <w:numPr>
                <w:ilvl w:val="0"/>
                <w:numId w:val="16"/>
              </w:numPr>
              <w:contextualSpacing/>
              <w:jc w:val="both"/>
              <w:cnfStyle w:val="000000100000" w:firstRow="0" w:lastRow="0" w:firstColumn="0" w:lastColumn="0" w:oddVBand="0" w:evenVBand="0" w:oddHBand="1" w:evenHBand="0" w:firstRowFirstColumn="0" w:firstRowLastColumn="0" w:lastRowFirstColumn="0" w:lastRowLastColumn="0"/>
              <w:rPr>
                <w:rFonts w:cs="Calibri"/>
              </w:rPr>
            </w:pPr>
            <w:r w:rsidRPr="0000454C">
              <w:rPr>
                <w:rFonts w:cs="Calibri"/>
                <w:b/>
              </w:rPr>
              <w:t>Memoria:</w:t>
            </w:r>
            <w:r w:rsidR="00E73A02">
              <w:rPr>
                <w:rFonts w:cs="Calibri"/>
              </w:rPr>
              <w:tab/>
              <w:t>8 GB o superior</w:t>
            </w:r>
          </w:p>
          <w:p w:rsidR="00777E9B" w:rsidRPr="0000454C" w:rsidRDefault="00777E9B" w:rsidP="004E30FF">
            <w:pPr>
              <w:pStyle w:val="Prrafodelista"/>
              <w:numPr>
                <w:ilvl w:val="0"/>
                <w:numId w:val="16"/>
              </w:numPr>
              <w:contextualSpacing/>
              <w:jc w:val="both"/>
              <w:cnfStyle w:val="000000100000" w:firstRow="0" w:lastRow="0" w:firstColumn="0" w:lastColumn="0" w:oddVBand="0" w:evenVBand="0" w:oddHBand="1" w:evenHBand="0" w:firstRowFirstColumn="0" w:firstRowLastColumn="0" w:lastRowFirstColumn="0" w:lastRowLastColumn="0"/>
              <w:rPr>
                <w:rFonts w:cs="Calibri"/>
              </w:rPr>
            </w:pPr>
            <w:r w:rsidRPr="0000454C">
              <w:rPr>
                <w:rFonts w:cs="Calibri"/>
                <w:b/>
              </w:rPr>
              <w:t>Disco Duro:</w:t>
            </w:r>
            <w:r w:rsidR="00E73A02">
              <w:rPr>
                <w:rFonts w:cs="Calibri"/>
              </w:rPr>
              <w:tab/>
              <w:t>500 GB o superior</w:t>
            </w:r>
          </w:p>
          <w:p w:rsidR="00777E9B" w:rsidRPr="0000454C" w:rsidRDefault="00777E9B" w:rsidP="004E30FF">
            <w:pPr>
              <w:pStyle w:val="Prrafodelista"/>
              <w:numPr>
                <w:ilvl w:val="0"/>
                <w:numId w:val="16"/>
              </w:numPr>
              <w:contextualSpacing/>
              <w:jc w:val="both"/>
              <w:cnfStyle w:val="000000100000" w:firstRow="0" w:lastRow="0" w:firstColumn="0" w:lastColumn="0" w:oddVBand="0" w:evenVBand="0" w:oddHBand="1" w:evenHBand="0" w:firstRowFirstColumn="0" w:firstRowLastColumn="0" w:lastRowFirstColumn="0" w:lastRowLastColumn="0"/>
              <w:rPr>
                <w:rFonts w:cs="Calibri"/>
              </w:rPr>
            </w:pPr>
            <w:r w:rsidRPr="0000454C">
              <w:rPr>
                <w:rFonts w:cs="Calibri"/>
                <w:b/>
              </w:rPr>
              <w:t>Monitor:</w:t>
            </w:r>
            <w:r w:rsidRPr="0000454C">
              <w:rPr>
                <w:rFonts w:cs="Calibri"/>
              </w:rPr>
              <w:tab/>
              <w:t xml:space="preserve">Monitor LED 19" o superior </w:t>
            </w:r>
          </w:p>
          <w:p w:rsidR="00777E9B" w:rsidRPr="0000454C" w:rsidRDefault="00777E9B" w:rsidP="004E30FF">
            <w:pPr>
              <w:pStyle w:val="Prrafodelista"/>
              <w:numPr>
                <w:ilvl w:val="0"/>
                <w:numId w:val="16"/>
              </w:numPr>
              <w:contextualSpacing/>
              <w:jc w:val="both"/>
              <w:cnfStyle w:val="000000100000" w:firstRow="0" w:lastRow="0" w:firstColumn="0" w:lastColumn="0" w:oddVBand="0" w:evenVBand="0" w:oddHBand="1" w:evenHBand="0" w:firstRowFirstColumn="0" w:firstRowLastColumn="0" w:lastRowFirstColumn="0" w:lastRowLastColumn="0"/>
              <w:rPr>
                <w:rFonts w:cs="Calibri"/>
              </w:rPr>
            </w:pPr>
            <w:r w:rsidRPr="0000454C">
              <w:rPr>
                <w:rFonts w:cs="Calibri"/>
                <w:b/>
              </w:rPr>
              <w:t>Video y Audio</w:t>
            </w:r>
            <w:r w:rsidRPr="0000454C">
              <w:rPr>
                <w:rFonts w:cs="Calibri"/>
              </w:rPr>
              <w:t>:</w:t>
            </w:r>
            <w:r w:rsidRPr="0000454C">
              <w:rPr>
                <w:rFonts w:cs="Calibri"/>
              </w:rPr>
              <w:tab/>
              <w:t>Tarjetas integradas y bocinas integradas</w:t>
            </w:r>
          </w:p>
          <w:p w:rsidR="00777E9B" w:rsidRPr="0000454C" w:rsidRDefault="00777E9B" w:rsidP="004E30FF">
            <w:pPr>
              <w:pStyle w:val="Prrafodelista"/>
              <w:numPr>
                <w:ilvl w:val="0"/>
                <w:numId w:val="16"/>
              </w:numPr>
              <w:contextualSpacing/>
              <w:jc w:val="both"/>
              <w:cnfStyle w:val="000000100000" w:firstRow="0" w:lastRow="0" w:firstColumn="0" w:lastColumn="0" w:oddVBand="0" w:evenVBand="0" w:oddHBand="1" w:evenHBand="0" w:firstRowFirstColumn="0" w:firstRowLastColumn="0" w:lastRowFirstColumn="0" w:lastRowLastColumn="0"/>
              <w:rPr>
                <w:rFonts w:cs="Calibri"/>
              </w:rPr>
            </w:pPr>
            <w:r w:rsidRPr="0000454C">
              <w:rPr>
                <w:rFonts w:cs="Calibri"/>
                <w:b/>
              </w:rPr>
              <w:t>Puertos del Board:</w:t>
            </w:r>
            <w:r w:rsidRPr="0000454C">
              <w:rPr>
                <w:rFonts w:cs="Calibri"/>
              </w:rPr>
              <w:tab/>
            </w:r>
          </w:p>
          <w:p w:rsidR="00777E9B" w:rsidRPr="0000454C" w:rsidRDefault="00777E9B" w:rsidP="004E30FF">
            <w:pPr>
              <w:pStyle w:val="Prrafodelista"/>
              <w:numPr>
                <w:ilvl w:val="1"/>
                <w:numId w:val="16"/>
              </w:numPr>
              <w:contextualSpacing/>
              <w:jc w:val="both"/>
              <w:cnfStyle w:val="000000100000" w:firstRow="0" w:lastRow="0" w:firstColumn="0" w:lastColumn="0" w:oddVBand="0" w:evenVBand="0" w:oddHBand="1" w:evenHBand="0" w:firstRowFirstColumn="0" w:firstRowLastColumn="0" w:lastRowFirstColumn="0" w:lastRowLastColumn="0"/>
              <w:rPr>
                <w:rFonts w:cs="Calibri"/>
              </w:rPr>
            </w:pPr>
            <w:r w:rsidRPr="0000454C">
              <w:rPr>
                <w:rFonts w:cs="Calibri"/>
              </w:rPr>
              <w:t xml:space="preserve">1 Puerto PCIe </w:t>
            </w:r>
          </w:p>
          <w:p w:rsidR="00777E9B" w:rsidRPr="0000454C" w:rsidRDefault="00777E9B" w:rsidP="004E30FF">
            <w:pPr>
              <w:pStyle w:val="Prrafodelista"/>
              <w:numPr>
                <w:ilvl w:val="1"/>
                <w:numId w:val="16"/>
              </w:numPr>
              <w:contextualSpacing/>
              <w:jc w:val="both"/>
              <w:cnfStyle w:val="000000100000" w:firstRow="0" w:lastRow="0" w:firstColumn="0" w:lastColumn="0" w:oddVBand="0" w:evenVBand="0" w:oddHBand="1" w:evenHBand="0" w:firstRowFirstColumn="0" w:firstRowLastColumn="0" w:lastRowFirstColumn="0" w:lastRowLastColumn="0"/>
              <w:rPr>
                <w:rFonts w:cs="Calibri"/>
              </w:rPr>
            </w:pPr>
            <w:r w:rsidRPr="0000454C">
              <w:rPr>
                <w:rFonts w:cs="Calibri"/>
              </w:rPr>
              <w:t>1 Puerto USB 3.0 y 2 Puertos USB 2.0</w:t>
            </w:r>
          </w:p>
          <w:p w:rsidR="00777E9B" w:rsidRPr="0000454C" w:rsidRDefault="00777E9B" w:rsidP="004E30FF">
            <w:pPr>
              <w:pStyle w:val="Prrafodelista"/>
              <w:numPr>
                <w:ilvl w:val="1"/>
                <w:numId w:val="16"/>
              </w:numPr>
              <w:contextualSpacing/>
              <w:jc w:val="both"/>
              <w:cnfStyle w:val="000000100000" w:firstRow="0" w:lastRow="0" w:firstColumn="0" w:lastColumn="0" w:oddVBand="0" w:evenVBand="0" w:oddHBand="1" w:evenHBand="0" w:firstRowFirstColumn="0" w:firstRowLastColumn="0" w:lastRowFirstColumn="0" w:lastRowLastColumn="0"/>
              <w:rPr>
                <w:rFonts w:cs="Calibri"/>
              </w:rPr>
            </w:pPr>
            <w:r w:rsidRPr="0000454C">
              <w:rPr>
                <w:rFonts w:cs="Calibri"/>
              </w:rPr>
              <w:t>DVI, VGA o HDMI</w:t>
            </w:r>
          </w:p>
          <w:p w:rsidR="00777E9B" w:rsidRPr="0000454C" w:rsidRDefault="00777E9B" w:rsidP="004E30FF">
            <w:pPr>
              <w:pStyle w:val="Prrafodelista"/>
              <w:numPr>
                <w:ilvl w:val="1"/>
                <w:numId w:val="16"/>
              </w:numPr>
              <w:contextualSpacing/>
              <w:jc w:val="both"/>
              <w:cnfStyle w:val="000000100000" w:firstRow="0" w:lastRow="0" w:firstColumn="0" w:lastColumn="0" w:oddVBand="0" w:evenVBand="0" w:oddHBand="1" w:evenHBand="0" w:firstRowFirstColumn="0" w:firstRowLastColumn="0" w:lastRowFirstColumn="0" w:lastRowLastColumn="0"/>
              <w:rPr>
                <w:rFonts w:cs="Calibri"/>
              </w:rPr>
            </w:pPr>
            <w:r w:rsidRPr="0000454C">
              <w:rPr>
                <w:rFonts w:cs="Calibri"/>
              </w:rPr>
              <w:t>1 entrada de Audio</w:t>
            </w:r>
          </w:p>
          <w:p w:rsidR="00777E9B" w:rsidRPr="0000454C" w:rsidRDefault="00777E9B" w:rsidP="004E30FF">
            <w:pPr>
              <w:pStyle w:val="Prrafodelista"/>
              <w:numPr>
                <w:ilvl w:val="1"/>
                <w:numId w:val="16"/>
              </w:numPr>
              <w:contextualSpacing/>
              <w:jc w:val="both"/>
              <w:cnfStyle w:val="000000100000" w:firstRow="0" w:lastRow="0" w:firstColumn="0" w:lastColumn="0" w:oddVBand="0" w:evenVBand="0" w:oddHBand="1" w:evenHBand="0" w:firstRowFirstColumn="0" w:firstRowLastColumn="0" w:lastRowFirstColumn="0" w:lastRowLastColumn="0"/>
              <w:rPr>
                <w:rFonts w:cs="Calibri"/>
              </w:rPr>
            </w:pPr>
            <w:r w:rsidRPr="0000454C">
              <w:rPr>
                <w:rFonts w:cs="Calibri"/>
              </w:rPr>
              <w:t>1 puerto de red Ethernet</w:t>
            </w:r>
          </w:p>
          <w:p w:rsidR="00777E9B" w:rsidRPr="0000454C" w:rsidRDefault="00777E9B" w:rsidP="004E30FF">
            <w:pPr>
              <w:pStyle w:val="Prrafodelista"/>
              <w:numPr>
                <w:ilvl w:val="0"/>
                <w:numId w:val="16"/>
              </w:numPr>
              <w:contextualSpacing/>
              <w:jc w:val="both"/>
              <w:cnfStyle w:val="000000100000" w:firstRow="0" w:lastRow="0" w:firstColumn="0" w:lastColumn="0" w:oddVBand="0" w:evenVBand="0" w:oddHBand="1" w:evenHBand="0" w:firstRowFirstColumn="0" w:firstRowLastColumn="0" w:lastRowFirstColumn="0" w:lastRowLastColumn="0"/>
              <w:rPr>
                <w:rFonts w:cs="Calibri"/>
                <w:b/>
              </w:rPr>
            </w:pPr>
            <w:r w:rsidRPr="0000454C">
              <w:rPr>
                <w:rFonts w:cs="Calibri"/>
                <w:b/>
              </w:rPr>
              <w:t>Conexión Inalámbrica:</w:t>
            </w:r>
            <w:r w:rsidRPr="0000454C">
              <w:rPr>
                <w:rFonts w:cs="Calibri"/>
                <w:b/>
              </w:rPr>
              <w:tab/>
            </w:r>
          </w:p>
          <w:p w:rsidR="00777E9B" w:rsidRPr="0000454C" w:rsidRDefault="00777E9B" w:rsidP="004E30FF">
            <w:pPr>
              <w:pStyle w:val="Prrafodelista"/>
              <w:numPr>
                <w:ilvl w:val="1"/>
                <w:numId w:val="16"/>
              </w:numPr>
              <w:contextualSpacing/>
              <w:jc w:val="both"/>
              <w:cnfStyle w:val="000000100000" w:firstRow="0" w:lastRow="0" w:firstColumn="0" w:lastColumn="0" w:oddVBand="0" w:evenVBand="0" w:oddHBand="1" w:evenHBand="0" w:firstRowFirstColumn="0" w:firstRowLastColumn="0" w:lastRowFirstColumn="0" w:lastRowLastColumn="0"/>
              <w:rPr>
                <w:rFonts w:cs="Calibri"/>
              </w:rPr>
            </w:pPr>
            <w:r w:rsidRPr="0000454C">
              <w:rPr>
                <w:rFonts w:cs="Calibri"/>
              </w:rPr>
              <w:t>Wifi 802.11 a/b/g/n</w:t>
            </w:r>
          </w:p>
          <w:p w:rsidR="00777E9B" w:rsidRPr="0000454C" w:rsidRDefault="00777E9B" w:rsidP="004E30FF">
            <w:pPr>
              <w:pStyle w:val="Prrafodelista"/>
              <w:numPr>
                <w:ilvl w:val="1"/>
                <w:numId w:val="16"/>
              </w:numPr>
              <w:contextualSpacing/>
              <w:jc w:val="both"/>
              <w:cnfStyle w:val="000000100000" w:firstRow="0" w:lastRow="0" w:firstColumn="0" w:lastColumn="0" w:oddVBand="0" w:evenVBand="0" w:oddHBand="1" w:evenHBand="0" w:firstRowFirstColumn="0" w:firstRowLastColumn="0" w:lastRowFirstColumn="0" w:lastRowLastColumn="0"/>
              <w:rPr>
                <w:rFonts w:cs="Calibri"/>
              </w:rPr>
            </w:pPr>
            <w:r w:rsidRPr="0000454C">
              <w:rPr>
                <w:rFonts w:cs="Calibri"/>
              </w:rPr>
              <w:t>Bluetooth</w:t>
            </w:r>
          </w:p>
          <w:p w:rsidR="00777E9B" w:rsidRPr="0000454C" w:rsidRDefault="00777E9B" w:rsidP="004E30FF">
            <w:pPr>
              <w:pStyle w:val="Prrafodelista"/>
              <w:numPr>
                <w:ilvl w:val="0"/>
                <w:numId w:val="16"/>
              </w:numPr>
              <w:contextualSpacing/>
              <w:jc w:val="both"/>
              <w:cnfStyle w:val="000000100000" w:firstRow="0" w:lastRow="0" w:firstColumn="0" w:lastColumn="0" w:oddVBand="0" w:evenVBand="0" w:oddHBand="1" w:evenHBand="0" w:firstRowFirstColumn="0" w:firstRowLastColumn="0" w:lastRowFirstColumn="0" w:lastRowLastColumn="0"/>
              <w:rPr>
                <w:rFonts w:cs="Calibri"/>
              </w:rPr>
            </w:pPr>
            <w:r w:rsidRPr="0000454C">
              <w:rPr>
                <w:rFonts w:cs="Calibri"/>
                <w:b/>
              </w:rPr>
              <w:t>Mouse:</w:t>
            </w:r>
            <w:r w:rsidRPr="0000454C">
              <w:rPr>
                <w:rFonts w:cs="Calibri"/>
              </w:rPr>
              <w:tab/>
              <w:t>1 Mouse óptico USB de 2 botones, scroll y conector USB o un mouse con tecnología superior.</w:t>
            </w:r>
          </w:p>
          <w:p w:rsidR="00777E9B" w:rsidRPr="0000454C" w:rsidRDefault="00777E9B" w:rsidP="004E30FF">
            <w:pPr>
              <w:pStyle w:val="Prrafodelista"/>
              <w:numPr>
                <w:ilvl w:val="0"/>
                <w:numId w:val="16"/>
              </w:numPr>
              <w:contextualSpacing/>
              <w:jc w:val="both"/>
              <w:cnfStyle w:val="000000100000" w:firstRow="0" w:lastRow="0" w:firstColumn="0" w:lastColumn="0" w:oddVBand="0" w:evenVBand="0" w:oddHBand="1" w:evenHBand="0" w:firstRowFirstColumn="0" w:firstRowLastColumn="0" w:lastRowFirstColumn="0" w:lastRowLastColumn="0"/>
              <w:rPr>
                <w:rFonts w:cs="Calibri"/>
              </w:rPr>
            </w:pPr>
            <w:r w:rsidRPr="0000454C">
              <w:rPr>
                <w:rFonts w:cs="Calibri"/>
                <w:b/>
              </w:rPr>
              <w:t>Teclado:</w:t>
            </w:r>
            <w:r w:rsidRPr="0000454C">
              <w:rPr>
                <w:rFonts w:cs="Calibri"/>
              </w:rPr>
              <w:t xml:space="preserve"> </w:t>
            </w:r>
            <w:r w:rsidRPr="0000454C">
              <w:rPr>
                <w:rFonts w:cs="Calibri"/>
              </w:rPr>
              <w:tab/>
              <w:t>Teclado Estándar Español Latinoamericano de 101 teclas o más con conector USB o con un teclado de tecnología superior.</w:t>
            </w:r>
          </w:p>
          <w:p w:rsidR="00777E9B" w:rsidRPr="0000454C" w:rsidRDefault="00777E9B" w:rsidP="004E30FF">
            <w:pPr>
              <w:pStyle w:val="Prrafodelista"/>
              <w:numPr>
                <w:ilvl w:val="0"/>
                <w:numId w:val="16"/>
              </w:numPr>
              <w:contextualSpacing/>
              <w:jc w:val="both"/>
              <w:cnfStyle w:val="000000100000" w:firstRow="0" w:lastRow="0" w:firstColumn="0" w:lastColumn="0" w:oddVBand="0" w:evenVBand="0" w:oddHBand="1" w:evenHBand="0" w:firstRowFirstColumn="0" w:firstRowLastColumn="0" w:lastRowFirstColumn="0" w:lastRowLastColumn="0"/>
              <w:rPr>
                <w:rFonts w:cs="Calibri"/>
              </w:rPr>
            </w:pPr>
            <w:r w:rsidRPr="0000454C">
              <w:rPr>
                <w:rFonts w:cs="Calibri"/>
                <w:b/>
              </w:rPr>
              <w:t>Alimentación:</w:t>
            </w:r>
            <w:r w:rsidRPr="0000454C">
              <w:rPr>
                <w:rFonts w:cs="Calibri"/>
              </w:rPr>
              <w:t xml:space="preserve"> </w:t>
            </w:r>
            <w:r w:rsidRPr="0000454C">
              <w:rPr>
                <w:rFonts w:cs="Calibri"/>
              </w:rPr>
              <w:tab/>
              <w:t>120 Volts, 60Hz</w:t>
            </w:r>
          </w:p>
          <w:p w:rsidR="00777E9B" w:rsidRPr="0000454C" w:rsidRDefault="00777E9B" w:rsidP="004E30FF">
            <w:pPr>
              <w:pStyle w:val="Prrafodelista"/>
              <w:numPr>
                <w:ilvl w:val="0"/>
                <w:numId w:val="16"/>
              </w:numPr>
              <w:contextualSpacing/>
              <w:jc w:val="both"/>
              <w:cnfStyle w:val="000000100000" w:firstRow="0" w:lastRow="0" w:firstColumn="0" w:lastColumn="0" w:oddVBand="0" w:evenVBand="0" w:oddHBand="1" w:evenHBand="0" w:firstRowFirstColumn="0" w:firstRowLastColumn="0" w:lastRowFirstColumn="0" w:lastRowLastColumn="0"/>
              <w:rPr>
                <w:rFonts w:cs="Calibri"/>
              </w:rPr>
            </w:pPr>
            <w:r w:rsidRPr="0000454C">
              <w:rPr>
                <w:rFonts w:cs="Calibri"/>
                <w:b/>
              </w:rPr>
              <w:t>Tipo de Gabinete:</w:t>
            </w:r>
            <w:r w:rsidRPr="0000454C">
              <w:rPr>
                <w:rFonts w:cs="Calibri"/>
              </w:rPr>
              <w:tab/>
              <w:t>Carcasa diseñada por el fabricante para uso comercial.</w:t>
            </w:r>
          </w:p>
          <w:p w:rsidR="00777E9B" w:rsidRPr="0000454C" w:rsidRDefault="00777E9B" w:rsidP="004E30FF">
            <w:pPr>
              <w:pStyle w:val="Prrafodelista"/>
              <w:numPr>
                <w:ilvl w:val="0"/>
                <w:numId w:val="16"/>
              </w:numPr>
              <w:contextualSpacing/>
              <w:jc w:val="both"/>
              <w:cnfStyle w:val="000000100000" w:firstRow="0" w:lastRow="0" w:firstColumn="0" w:lastColumn="0" w:oddVBand="0" w:evenVBand="0" w:oddHBand="1" w:evenHBand="0" w:firstRowFirstColumn="0" w:firstRowLastColumn="0" w:lastRowFirstColumn="0" w:lastRowLastColumn="0"/>
              <w:rPr>
                <w:rFonts w:cs="Calibri"/>
              </w:rPr>
            </w:pPr>
            <w:r w:rsidRPr="0000454C">
              <w:rPr>
                <w:rFonts w:cs="Calibri"/>
                <w:b/>
              </w:rPr>
              <w:t>Sistema Operativo y Condiciones Generales</w:t>
            </w:r>
            <w:r w:rsidRPr="0000454C">
              <w:rPr>
                <w:rFonts w:cs="Calibri"/>
                <w:b/>
              </w:rPr>
              <w:tab/>
              <w:t>:</w:t>
            </w:r>
            <w:r w:rsidRPr="0000454C">
              <w:rPr>
                <w:rFonts w:cs="Calibri"/>
              </w:rPr>
              <w:t xml:space="preserve"> Sistema operativo de Windows 8.1 o </w:t>
            </w:r>
            <w:r>
              <w:rPr>
                <w:rFonts w:cs="Calibri"/>
              </w:rPr>
              <w:t>similares</w:t>
            </w:r>
            <w:r w:rsidRPr="0000454C">
              <w:rPr>
                <w:rFonts w:cs="Calibri"/>
              </w:rPr>
              <w:t xml:space="preserve"> en español de Latinoamérica, Licencia y Software Assurance pre-instalado de fábrica.  Debe traer el software de restauración aprobado por el fabricante y proveer lo necesario para tal fin.</w:t>
            </w:r>
          </w:p>
          <w:p w:rsidR="00777E9B" w:rsidRPr="0000454C" w:rsidRDefault="00777E9B" w:rsidP="004E30FF">
            <w:pPr>
              <w:pStyle w:val="Prrafodelista"/>
              <w:numPr>
                <w:ilvl w:val="0"/>
                <w:numId w:val="16"/>
              </w:numPr>
              <w:contextualSpacing/>
              <w:jc w:val="both"/>
              <w:cnfStyle w:val="000000100000" w:firstRow="0" w:lastRow="0" w:firstColumn="0" w:lastColumn="0" w:oddVBand="0" w:evenVBand="0" w:oddHBand="1" w:evenHBand="0" w:firstRowFirstColumn="0" w:firstRowLastColumn="0" w:lastRowFirstColumn="0" w:lastRowLastColumn="0"/>
              <w:rPr>
                <w:rFonts w:cs="Calibri"/>
              </w:rPr>
            </w:pPr>
            <w:r w:rsidRPr="0000454C">
              <w:rPr>
                <w:rFonts w:cs="Calibri"/>
                <w:b/>
              </w:rPr>
              <w:t>Accesorios:</w:t>
            </w:r>
            <w:r w:rsidRPr="0000454C">
              <w:rPr>
                <w:rFonts w:cs="Calibri"/>
              </w:rPr>
              <w:tab/>
              <w:t>El Computador/ monitor, teclado y mouse del equipo deberá ser de la misma marca y color.</w:t>
            </w:r>
          </w:p>
          <w:p w:rsidR="00777E9B" w:rsidRPr="0000454C" w:rsidRDefault="00777E9B" w:rsidP="004E30FF">
            <w:pPr>
              <w:pStyle w:val="Prrafodelista"/>
              <w:numPr>
                <w:ilvl w:val="0"/>
                <w:numId w:val="16"/>
              </w:numPr>
              <w:contextualSpacing/>
              <w:jc w:val="both"/>
              <w:cnfStyle w:val="000000100000" w:firstRow="0" w:lastRow="0" w:firstColumn="0" w:lastColumn="0" w:oddVBand="0" w:evenVBand="0" w:oddHBand="1" w:evenHBand="0" w:firstRowFirstColumn="0" w:firstRowLastColumn="0" w:lastRowFirstColumn="0" w:lastRowLastColumn="0"/>
              <w:rPr>
                <w:rFonts w:cs="Calibri"/>
              </w:rPr>
            </w:pPr>
            <w:r w:rsidRPr="0000454C">
              <w:rPr>
                <w:rFonts w:cs="Calibri"/>
                <w:b/>
              </w:rPr>
              <w:t>Garantía:</w:t>
            </w:r>
            <w:r w:rsidRPr="0000454C">
              <w:rPr>
                <w:rFonts w:cs="Calibri"/>
              </w:rPr>
              <w:tab/>
              <w:t>3 años de garantía</w:t>
            </w:r>
          </w:p>
        </w:tc>
      </w:tr>
    </w:tbl>
    <w:p w:rsidR="00777E9B" w:rsidRPr="0000454C" w:rsidRDefault="00777E9B" w:rsidP="00777E9B">
      <w:pPr>
        <w:rPr>
          <w:b/>
          <w:bCs/>
        </w:rPr>
      </w:pPr>
    </w:p>
    <w:p w:rsidR="00777E9B" w:rsidRDefault="00777E9B" w:rsidP="00777E9B">
      <w:pPr>
        <w:rPr>
          <w:b/>
        </w:rPr>
      </w:pPr>
    </w:p>
    <w:p w:rsidR="00470BE4" w:rsidRDefault="00470BE4" w:rsidP="00777E9B">
      <w:pPr>
        <w:rPr>
          <w:b/>
        </w:rPr>
      </w:pPr>
    </w:p>
    <w:p w:rsidR="003A4718" w:rsidRDefault="003A4718">
      <w:pPr>
        <w:spacing w:after="160" w:line="259" w:lineRule="auto"/>
        <w:rPr>
          <w:b/>
        </w:rPr>
      </w:pPr>
      <w:r>
        <w:rPr>
          <w:b/>
        </w:rPr>
        <w:br w:type="page"/>
      </w:r>
    </w:p>
    <w:p w:rsidR="00777E9B" w:rsidRPr="0000454C" w:rsidRDefault="00777E9B" w:rsidP="00777E9B">
      <w:pPr>
        <w:rPr>
          <w:b/>
        </w:rPr>
      </w:pPr>
      <w:r w:rsidRPr="0000454C">
        <w:rPr>
          <w:b/>
        </w:rPr>
        <w:lastRenderedPageBreak/>
        <w:t>Renglón 2:</w:t>
      </w:r>
    </w:p>
    <w:p w:rsidR="00777E9B" w:rsidRPr="0000454C" w:rsidRDefault="00777E9B" w:rsidP="00777E9B">
      <w:pPr>
        <w:rPr>
          <w:b/>
        </w:rPr>
      </w:pPr>
      <w:r w:rsidRPr="0000454C">
        <w:rPr>
          <w:b/>
        </w:rPr>
        <w:t>Computadora Personal Portátil de 15”</w:t>
      </w:r>
    </w:p>
    <w:p w:rsidR="00777E9B" w:rsidRPr="0000454C" w:rsidRDefault="00777E9B" w:rsidP="00777E9B">
      <w:pPr>
        <w:rPr>
          <w:b/>
        </w:rPr>
      </w:pPr>
      <w:r w:rsidRPr="0000454C">
        <w:rPr>
          <w:b/>
        </w:rPr>
        <w:t>Precio de Referencia Unitario: B/. 1,450.00</w:t>
      </w:r>
    </w:p>
    <w:p w:rsidR="00777E9B" w:rsidRPr="004834D1" w:rsidRDefault="00777E9B" w:rsidP="00777E9B">
      <w:pPr>
        <w:rPr>
          <w:b/>
        </w:rPr>
      </w:pPr>
      <w:r w:rsidRPr="0000454C">
        <w:rPr>
          <w:b/>
        </w:rPr>
        <w:t>Precio de</w:t>
      </w:r>
      <w:r>
        <w:rPr>
          <w:b/>
        </w:rPr>
        <w:t xml:space="preserve"> Referencia x 50: B/. 72,500.00</w:t>
      </w:r>
    </w:p>
    <w:tbl>
      <w:tblPr>
        <w:tblStyle w:val="Listaclara-nfasis1"/>
        <w:tblW w:w="88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2861"/>
        <w:gridCol w:w="4672"/>
      </w:tblGrid>
      <w:tr w:rsidR="00777E9B" w:rsidRPr="0000454C" w:rsidTr="002858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shd w:val="clear" w:color="auto" w:fill="auto"/>
          </w:tcPr>
          <w:p w:rsidR="00777E9B" w:rsidRPr="0000454C" w:rsidRDefault="00777E9B" w:rsidP="00285893">
            <w:pPr>
              <w:jc w:val="both"/>
              <w:rPr>
                <w:b w:val="0"/>
                <w:color w:val="auto"/>
                <w:lang w:val="es-ES_tradnl"/>
              </w:rPr>
            </w:pPr>
            <w:r w:rsidRPr="0000454C">
              <w:rPr>
                <w:b w:val="0"/>
                <w:color w:val="auto"/>
              </w:rPr>
              <w:t>50</w:t>
            </w:r>
          </w:p>
        </w:tc>
        <w:tc>
          <w:tcPr>
            <w:tcW w:w="2861" w:type="dxa"/>
            <w:shd w:val="clear" w:color="auto" w:fill="auto"/>
          </w:tcPr>
          <w:p w:rsidR="00777E9B" w:rsidRPr="0000454C" w:rsidRDefault="00777E9B" w:rsidP="00285893">
            <w:pPr>
              <w:jc w:val="both"/>
              <w:cnfStyle w:val="100000000000" w:firstRow="1" w:lastRow="0" w:firstColumn="0" w:lastColumn="0" w:oddVBand="0" w:evenVBand="0" w:oddHBand="0" w:evenHBand="0" w:firstRowFirstColumn="0" w:firstRowLastColumn="0" w:lastRowFirstColumn="0" w:lastRowLastColumn="0"/>
              <w:rPr>
                <w:b w:val="0"/>
                <w:color w:val="auto"/>
                <w:lang w:val="es-ES_tradnl"/>
              </w:rPr>
            </w:pPr>
            <w:r w:rsidRPr="0000454C">
              <w:rPr>
                <w:b w:val="0"/>
                <w:color w:val="auto"/>
              </w:rPr>
              <w:t xml:space="preserve">Computadora Personal Portátil 15" </w:t>
            </w:r>
          </w:p>
        </w:tc>
        <w:tc>
          <w:tcPr>
            <w:tcW w:w="4672" w:type="dxa"/>
            <w:shd w:val="clear" w:color="auto" w:fill="auto"/>
          </w:tcPr>
          <w:p w:rsidR="00777E9B" w:rsidRPr="0000454C" w:rsidRDefault="00777E9B" w:rsidP="004E30FF">
            <w:pPr>
              <w:pStyle w:val="Prrafodelista"/>
              <w:widowControl w:val="0"/>
              <w:numPr>
                <w:ilvl w:val="0"/>
                <w:numId w:val="13"/>
              </w:numPr>
              <w:autoSpaceDE w:val="0"/>
              <w:autoSpaceDN w:val="0"/>
              <w:adjustRightInd w:val="0"/>
              <w:contextualSpacing/>
              <w:cnfStyle w:val="100000000000" w:firstRow="1" w:lastRow="0" w:firstColumn="0" w:lastColumn="0" w:oddVBand="0" w:evenVBand="0" w:oddHBand="0" w:evenHBand="0" w:firstRowFirstColumn="0" w:firstRowLastColumn="0" w:lastRowFirstColumn="0" w:lastRowLastColumn="0"/>
              <w:rPr>
                <w:color w:val="auto"/>
              </w:rPr>
            </w:pPr>
            <w:r w:rsidRPr="0000454C">
              <w:rPr>
                <w:color w:val="auto"/>
              </w:rPr>
              <w:t>Procesador:</w:t>
            </w:r>
            <w:r w:rsidRPr="0000454C">
              <w:rPr>
                <w:b w:val="0"/>
                <w:color w:val="auto"/>
              </w:rPr>
              <w:tab/>
              <w:t xml:space="preserve">Serie Intel Core i7 </w:t>
            </w:r>
            <w:r w:rsidRPr="0000454C">
              <w:rPr>
                <w:color w:val="auto"/>
              </w:rPr>
              <w:t>Memoria:</w:t>
            </w:r>
            <w:r w:rsidR="00E73A02">
              <w:rPr>
                <w:b w:val="0"/>
                <w:color w:val="auto"/>
              </w:rPr>
              <w:tab/>
              <w:t>8 GB o superior</w:t>
            </w:r>
          </w:p>
          <w:p w:rsidR="00777E9B" w:rsidRPr="0000454C" w:rsidRDefault="00777E9B" w:rsidP="004E30FF">
            <w:pPr>
              <w:pStyle w:val="Prrafodelista"/>
              <w:widowControl w:val="0"/>
              <w:numPr>
                <w:ilvl w:val="0"/>
                <w:numId w:val="13"/>
              </w:numPr>
              <w:autoSpaceDE w:val="0"/>
              <w:autoSpaceDN w:val="0"/>
              <w:adjustRightInd w:val="0"/>
              <w:contextualSpacing/>
              <w:cnfStyle w:val="100000000000" w:firstRow="1" w:lastRow="0" w:firstColumn="0" w:lastColumn="0" w:oddVBand="0" w:evenVBand="0" w:oddHBand="0" w:evenHBand="0" w:firstRowFirstColumn="0" w:firstRowLastColumn="0" w:lastRowFirstColumn="0" w:lastRowLastColumn="0"/>
              <w:rPr>
                <w:b w:val="0"/>
                <w:color w:val="auto"/>
              </w:rPr>
            </w:pPr>
            <w:r w:rsidRPr="0000454C">
              <w:rPr>
                <w:color w:val="auto"/>
              </w:rPr>
              <w:t>Disco Duro:</w:t>
            </w:r>
            <w:r w:rsidR="00E73A02">
              <w:rPr>
                <w:b w:val="0"/>
                <w:color w:val="auto"/>
              </w:rPr>
              <w:tab/>
              <w:t>500 GB o superior</w:t>
            </w:r>
          </w:p>
          <w:p w:rsidR="00777E9B" w:rsidRPr="0000454C" w:rsidRDefault="00777E9B" w:rsidP="004E30FF">
            <w:pPr>
              <w:pStyle w:val="Prrafodelista"/>
              <w:widowControl w:val="0"/>
              <w:numPr>
                <w:ilvl w:val="0"/>
                <w:numId w:val="13"/>
              </w:numPr>
              <w:autoSpaceDE w:val="0"/>
              <w:autoSpaceDN w:val="0"/>
              <w:adjustRightInd w:val="0"/>
              <w:contextualSpacing/>
              <w:cnfStyle w:val="100000000000" w:firstRow="1" w:lastRow="0" w:firstColumn="0" w:lastColumn="0" w:oddVBand="0" w:evenVBand="0" w:oddHBand="0" w:evenHBand="0" w:firstRowFirstColumn="0" w:firstRowLastColumn="0" w:lastRowFirstColumn="0" w:lastRowLastColumn="0"/>
              <w:rPr>
                <w:b w:val="0"/>
                <w:color w:val="auto"/>
              </w:rPr>
            </w:pPr>
            <w:r w:rsidRPr="0000454C">
              <w:rPr>
                <w:color w:val="auto"/>
              </w:rPr>
              <w:t>Pantalla:</w:t>
            </w:r>
            <w:r w:rsidRPr="0000454C">
              <w:rPr>
                <w:b w:val="0"/>
                <w:color w:val="auto"/>
              </w:rPr>
              <w:t xml:space="preserve"> </w:t>
            </w:r>
            <w:r w:rsidRPr="0000454C">
              <w:rPr>
                <w:b w:val="0"/>
                <w:color w:val="auto"/>
              </w:rPr>
              <w:tab/>
              <w:t xml:space="preserve">Monitor LED 15" </w:t>
            </w:r>
          </w:p>
          <w:p w:rsidR="00777E9B" w:rsidRPr="0000454C" w:rsidRDefault="00777E9B" w:rsidP="004E30FF">
            <w:pPr>
              <w:pStyle w:val="Prrafodelista"/>
              <w:widowControl w:val="0"/>
              <w:numPr>
                <w:ilvl w:val="0"/>
                <w:numId w:val="13"/>
              </w:numPr>
              <w:autoSpaceDE w:val="0"/>
              <w:autoSpaceDN w:val="0"/>
              <w:adjustRightInd w:val="0"/>
              <w:contextualSpacing/>
              <w:cnfStyle w:val="100000000000" w:firstRow="1" w:lastRow="0" w:firstColumn="0" w:lastColumn="0" w:oddVBand="0" w:evenVBand="0" w:oddHBand="0" w:evenHBand="0" w:firstRowFirstColumn="0" w:firstRowLastColumn="0" w:lastRowFirstColumn="0" w:lastRowLastColumn="0"/>
              <w:rPr>
                <w:b w:val="0"/>
                <w:color w:val="auto"/>
              </w:rPr>
            </w:pPr>
            <w:r w:rsidRPr="0000454C">
              <w:rPr>
                <w:color w:val="auto"/>
              </w:rPr>
              <w:t>Cubierta</w:t>
            </w:r>
            <w:r w:rsidRPr="0000454C">
              <w:rPr>
                <w:color w:val="auto"/>
              </w:rPr>
              <w:tab/>
            </w:r>
            <w:r w:rsidRPr="0000454C">
              <w:rPr>
                <w:b w:val="0"/>
                <w:color w:val="auto"/>
              </w:rPr>
              <w:t>: Cubierta y chasis de acero electrogalvanizado, aluminio o material similar diseñado por la fábrica comercial.  Con ranura para candado de Seguridad.</w:t>
            </w:r>
          </w:p>
          <w:p w:rsidR="00777E9B" w:rsidRPr="0000454C" w:rsidRDefault="00777E9B" w:rsidP="004E30FF">
            <w:pPr>
              <w:pStyle w:val="Prrafodelista"/>
              <w:widowControl w:val="0"/>
              <w:numPr>
                <w:ilvl w:val="0"/>
                <w:numId w:val="13"/>
              </w:numPr>
              <w:autoSpaceDE w:val="0"/>
              <w:autoSpaceDN w:val="0"/>
              <w:adjustRightInd w:val="0"/>
              <w:contextualSpacing/>
              <w:cnfStyle w:val="100000000000" w:firstRow="1" w:lastRow="0" w:firstColumn="0" w:lastColumn="0" w:oddVBand="0" w:evenVBand="0" w:oddHBand="0" w:evenHBand="0" w:firstRowFirstColumn="0" w:firstRowLastColumn="0" w:lastRowFirstColumn="0" w:lastRowLastColumn="0"/>
              <w:rPr>
                <w:b w:val="0"/>
                <w:color w:val="auto"/>
              </w:rPr>
            </w:pPr>
            <w:r w:rsidRPr="0000454C">
              <w:rPr>
                <w:color w:val="auto"/>
              </w:rPr>
              <w:t>Video y Audio:</w:t>
            </w:r>
            <w:r w:rsidRPr="0000454C">
              <w:rPr>
                <w:b w:val="0"/>
                <w:color w:val="auto"/>
              </w:rPr>
              <w:t xml:space="preserve"> </w:t>
            </w:r>
            <w:r w:rsidRPr="0000454C">
              <w:rPr>
                <w:b w:val="0"/>
                <w:color w:val="auto"/>
              </w:rPr>
              <w:tab/>
              <w:t>Tarjetas integradas y bocinas integradas</w:t>
            </w:r>
          </w:p>
          <w:p w:rsidR="00777E9B" w:rsidRPr="0000454C" w:rsidRDefault="00777E9B" w:rsidP="004E30FF">
            <w:pPr>
              <w:pStyle w:val="Prrafodelista"/>
              <w:widowControl w:val="0"/>
              <w:numPr>
                <w:ilvl w:val="0"/>
                <w:numId w:val="13"/>
              </w:numPr>
              <w:autoSpaceDE w:val="0"/>
              <w:autoSpaceDN w:val="0"/>
              <w:adjustRightInd w:val="0"/>
              <w:contextualSpacing/>
              <w:cnfStyle w:val="100000000000" w:firstRow="1" w:lastRow="0" w:firstColumn="0" w:lastColumn="0" w:oddVBand="0" w:evenVBand="0" w:oddHBand="0" w:evenHBand="0" w:firstRowFirstColumn="0" w:firstRowLastColumn="0" w:lastRowFirstColumn="0" w:lastRowLastColumn="0"/>
              <w:rPr>
                <w:b w:val="0"/>
                <w:color w:val="auto"/>
              </w:rPr>
            </w:pPr>
            <w:r w:rsidRPr="0000454C">
              <w:rPr>
                <w:color w:val="auto"/>
              </w:rPr>
              <w:t>Puertos del Board</w:t>
            </w:r>
            <w:r w:rsidRPr="0000454C">
              <w:rPr>
                <w:b w:val="0"/>
                <w:color w:val="auto"/>
              </w:rPr>
              <w:t>:</w:t>
            </w:r>
          </w:p>
          <w:p w:rsidR="00777E9B" w:rsidRPr="0000454C" w:rsidRDefault="00777E9B" w:rsidP="004E30FF">
            <w:pPr>
              <w:pStyle w:val="Prrafodelista"/>
              <w:widowControl w:val="0"/>
              <w:numPr>
                <w:ilvl w:val="1"/>
                <w:numId w:val="13"/>
              </w:numPr>
              <w:autoSpaceDE w:val="0"/>
              <w:autoSpaceDN w:val="0"/>
              <w:adjustRightInd w:val="0"/>
              <w:contextualSpacing/>
              <w:cnfStyle w:val="100000000000" w:firstRow="1" w:lastRow="0" w:firstColumn="0" w:lastColumn="0" w:oddVBand="0" w:evenVBand="0" w:oddHBand="0" w:evenHBand="0" w:firstRowFirstColumn="0" w:firstRowLastColumn="0" w:lastRowFirstColumn="0" w:lastRowLastColumn="0"/>
              <w:rPr>
                <w:b w:val="0"/>
                <w:color w:val="auto"/>
              </w:rPr>
            </w:pPr>
            <w:r w:rsidRPr="0000454C">
              <w:rPr>
                <w:b w:val="0"/>
                <w:color w:val="auto"/>
              </w:rPr>
              <w:t xml:space="preserve"> 1 Puerto USB 3.0 y 2 Puertos USB 2.0</w:t>
            </w:r>
          </w:p>
          <w:p w:rsidR="00777E9B" w:rsidRPr="0000454C" w:rsidRDefault="00777E9B" w:rsidP="004E30FF">
            <w:pPr>
              <w:pStyle w:val="Prrafodelista"/>
              <w:widowControl w:val="0"/>
              <w:numPr>
                <w:ilvl w:val="1"/>
                <w:numId w:val="13"/>
              </w:numPr>
              <w:autoSpaceDE w:val="0"/>
              <w:autoSpaceDN w:val="0"/>
              <w:adjustRightInd w:val="0"/>
              <w:contextualSpacing/>
              <w:cnfStyle w:val="100000000000" w:firstRow="1" w:lastRow="0" w:firstColumn="0" w:lastColumn="0" w:oddVBand="0" w:evenVBand="0" w:oddHBand="0" w:evenHBand="0" w:firstRowFirstColumn="0" w:firstRowLastColumn="0" w:lastRowFirstColumn="0" w:lastRowLastColumn="0"/>
              <w:rPr>
                <w:b w:val="0"/>
                <w:color w:val="auto"/>
              </w:rPr>
            </w:pPr>
            <w:r w:rsidRPr="0000454C">
              <w:rPr>
                <w:b w:val="0"/>
                <w:color w:val="auto"/>
              </w:rPr>
              <w:t>DVI, VGA o HDMI</w:t>
            </w:r>
          </w:p>
          <w:p w:rsidR="00777E9B" w:rsidRPr="0000454C" w:rsidRDefault="00777E9B" w:rsidP="004E30FF">
            <w:pPr>
              <w:pStyle w:val="Prrafodelista"/>
              <w:widowControl w:val="0"/>
              <w:numPr>
                <w:ilvl w:val="1"/>
                <w:numId w:val="13"/>
              </w:numPr>
              <w:autoSpaceDE w:val="0"/>
              <w:autoSpaceDN w:val="0"/>
              <w:adjustRightInd w:val="0"/>
              <w:contextualSpacing/>
              <w:cnfStyle w:val="100000000000" w:firstRow="1" w:lastRow="0" w:firstColumn="0" w:lastColumn="0" w:oddVBand="0" w:evenVBand="0" w:oddHBand="0" w:evenHBand="0" w:firstRowFirstColumn="0" w:firstRowLastColumn="0" w:lastRowFirstColumn="0" w:lastRowLastColumn="0"/>
              <w:rPr>
                <w:b w:val="0"/>
                <w:color w:val="auto"/>
              </w:rPr>
            </w:pPr>
            <w:r w:rsidRPr="0000454C">
              <w:rPr>
                <w:b w:val="0"/>
                <w:color w:val="auto"/>
              </w:rPr>
              <w:t>1 entrada de Audio</w:t>
            </w:r>
          </w:p>
          <w:p w:rsidR="00777E9B" w:rsidRPr="0000454C" w:rsidRDefault="00777E9B" w:rsidP="004E30FF">
            <w:pPr>
              <w:pStyle w:val="Prrafodelista"/>
              <w:widowControl w:val="0"/>
              <w:numPr>
                <w:ilvl w:val="1"/>
                <w:numId w:val="13"/>
              </w:numPr>
              <w:autoSpaceDE w:val="0"/>
              <w:autoSpaceDN w:val="0"/>
              <w:adjustRightInd w:val="0"/>
              <w:contextualSpacing/>
              <w:cnfStyle w:val="100000000000" w:firstRow="1" w:lastRow="0" w:firstColumn="0" w:lastColumn="0" w:oddVBand="0" w:evenVBand="0" w:oddHBand="0" w:evenHBand="0" w:firstRowFirstColumn="0" w:firstRowLastColumn="0" w:lastRowFirstColumn="0" w:lastRowLastColumn="0"/>
              <w:rPr>
                <w:b w:val="0"/>
                <w:color w:val="auto"/>
              </w:rPr>
            </w:pPr>
            <w:r w:rsidRPr="0000454C">
              <w:rPr>
                <w:b w:val="0"/>
                <w:color w:val="auto"/>
              </w:rPr>
              <w:t>1 puerto de red Ethernet</w:t>
            </w:r>
          </w:p>
          <w:p w:rsidR="00777E9B" w:rsidRPr="0000454C" w:rsidRDefault="00777E9B" w:rsidP="004E30FF">
            <w:pPr>
              <w:pStyle w:val="Prrafodelista"/>
              <w:widowControl w:val="0"/>
              <w:numPr>
                <w:ilvl w:val="0"/>
                <w:numId w:val="13"/>
              </w:numPr>
              <w:autoSpaceDE w:val="0"/>
              <w:autoSpaceDN w:val="0"/>
              <w:adjustRightInd w:val="0"/>
              <w:contextualSpacing/>
              <w:cnfStyle w:val="100000000000" w:firstRow="1" w:lastRow="0" w:firstColumn="0" w:lastColumn="0" w:oddVBand="0" w:evenVBand="0" w:oddHBand="0" w:evenHBand="0" w:firstRowFirstColumn="0" w:firstRowLastColumn="0" w:lastRowFirstColumn="0" w:lastRowLastColumn="0"/>
              <w:rPr>
                <w:color w:val="auto"/>
              </w:rPr>
            </w:pPr>
            <w:r w:rsidRPr="0000454C">
              <w:rPr>
                <w:color w:val="auto"/>
              </w:rPr>
              <w:t xml:space="preserve">Conexión Inalámbrica: </w:t>
            </w:r>
          </w:p>
          <w:p w:rsidR="00777E9B" w:rsidRPr="0000454C" w:rsidRDefault="00777E9B" w:rsidP="004E30FF">
            <w:pPr>
              <w:pStyle w:val="Prrafodelista"/>
              <w:widowControl w:val="0"/>
              <w:numPr>
                <w:ilvl w:val="1"/>
                <w:numId w:val="13"/>
              </w:numPr>
              <w:autoSpaceDE w:val="0"/>
              <w:autoSpaceDN w:val="0"/>
              <w:adjustRightInd w:val="0"/>
              <w:contextualSpacing/>
              <w:cnfStyle w:val="100000000000" w:firstRow="1" w:lastRow="0" w:firstColumn="0" w:lastColumn="0" w:oddVBand="0" w:evenVBand="0" w:oddHBand="0" w:evenHBand="0" w:firstRowFirstColumn="0" w:firstRowLastColumn="0" w:lastRowFirstColumn="0" w:lastRowLastColumn="0"/>
              <w:rPr>
                <w:b w:val="0"/>
                <w:color w:val="auto"/>
              </w:rPr>
            </w:pPr>
            <w:r w:rsidRPr="0000454C">
              <w:rPr>
                <w:b w:val="0"/>
                <w:color w:val="auto"/>
              </w:rPr>
              <w:t>Wifi 802.11 a/b/g/n</w:t>
            </w:r>
          </w:p>
          <w:p w:rsidR="00777E9B" w:rsidRPr="0000454C" w:rsidRDefault="00777E9B" w:rsidP="004E30FF">
            <w:pPr>
              <w:pStyle w:val="Prrafodelista"/>
              <w:widowControl w:val="0"/>
              <w:numPr>
                <w:ilvl w:val="1"/>
                <w:numId w:val="13"/>
              </w:numPr>
              <w:autoSpaceDE w:val="0"/>
              <w:autoSpaceDN w:val="0"/>
              <w:adjustRightInd w:val="0"/>
              <w:contextualSpacing/>
              <w:cnfStyle w:val="100000000000" w:firstRow="1" w:lastRow="0" w:firstColumn="0" w:lastColumn="0" w:oddVBand="0" w:evenVBand="0" w:oddHBand="0" w:evenHBand="0" w:firstRowFirstColumn="0" w:firstRowLastColumn="0" w:lastRowFirstColumn="0" w:lastRowLastColumn="0"/>
              <w:rPr>
                <w:b w:val="0"/>
                <w:color w:val="auto"/>
              </w:rPr>
            </w:pPr>
            <w:r w:rsidRPr="0000454C">
              <w:rPr>
                <w:b w:val="0"/>
                <w:color w:val="auto"/>
              </w:rPr>
              <w:t>Bluetooth</w:t>
            </w:r>
          </w:p>
          <w:p w:rsidR="00777E9B" w:rsidRPr="0000454C" w:rsidRDefault="00777E9B" w:rsidP="004E30FF">
            <w:pPr>
              <w:pStyle w:val="Prrafodelista"/>
              <w:widowControl w:val="0"/>
              <w:numPr>
                <w:ilvl w:val="0"/>
                <w:numId w:val="13"/>
              </w:numPr>
              <w:autoSpaceDE w:val="0"/>
              <w:autoSpaceDN w:val="0"/>
              <w:adjustRightInd w:val="0"/>
              <w:contextualSpacing/>
              <w:cnfStyle w:val="100000000000" w:firstRow="1" w:lastRow="0" w:firstColumn="0" w:lastColumn="0" w:oddVBand="0" w:evenVBand="0" w:oddHBand="0" w:evenHBand="0" w:firstRowFirstColumn="0" w:firstRowLastColumn="0" w:lastRowFirstColumn="0" w:lastRowLastColumn="0"/>
              <w:rPr>
                <w:b w:val="0"/>
                <w:color w:val="auto"/>
              </w:rPr>
            </w:pPr>
            <w:r w:rsidRPr="0000454C">
              <w:rPr>
                <w:color w:val="auto"/>
              </w:rPr>
              <w:t>Teclado:</w:t>
            </w:r>
            <w:r w:rsidRPr="0000454C">
              <w:rPr>
                <w:b w:val="0"/>
                <w:color w:val="auto"/>
              </w:rPr>
              <w:t xml:space="preserve"> </w:t>
            </w:r>
            <w:r w:rsidRPr="0000454C">
              <w:rPr>
                <w:b w:val="0"/>
                <w:color w:val="auto"/>
              </w:rPr>
              <w:tab/>
              <w:t>Teclado Estándar Español Latinoamericano de 101 teclas o más con conector USB o con un teclado de tecnología superior.</w:t>
            </w:r>
          </w:p>
          <w:p w:rsidR="00777E9B" w:rsidRPr="0000454C" w:rsidRDefault="00777E9B" w:rsidP="004E30FF">
            <w:pPr>
              <w:pStyle w:val="Prrafodelista"/>
              <w:widowControl w:val="0"/>
              <w:numPr>
                <w:ilvl w:val="0"/>
                <w:numId w:val="13"/>
              </w:numPr>
              <w:autoSpaceDE w:val="0"/>
              <w:autoSpaceDN w:val="0"/>
              <w:adjustRightInd w:val="0"/>
              <w:contextualSpacing/>
              <w:cnfStyle w:val="100000000000" w:firstRow="1" w:lastRow="0" w:firstColumn="0" w:lastColumn="0" w:oddVBand="0" w:evenVBand="0" w:oddHBand="0" w:evenHBand="0" w:firstRowFirstColumn="0" w:firstRowLastColumn="0" w:lastRowFirstColumn="0" w:lastRowLastColumn="0"/>
              <w:rPr>
                <w:b w:val="0"/>
                <w:color w:val="auto"/>
              </w:rPr>
            </w:pPr>
            <w:r w:rsidRPr="0000454C">
              <w:rPr>
                <w:color w:val="auto"/>
              </w:rPr>
              <w:t>Alimentación:</w:t>
            </w:r>
            <w:r w:rsidRPr="0000454C">
              <w:rPr>
                <w:b w:val="0"/>
                <w:color w:val="auto"/>
              </w:rPr>
              <w:tab/>
              <w:t>120 Volts, 60Hz</w:t>
            </w:r>
          </w:p>
          <w:p w:rsidR="00777E9B" w:rsidRPr="0000454C" w:rsidRDefault="00777E9B" w:rsidP="004E30FF">
            <w:pPr>
              <w:pStyle w:val="Prrafodelista"/>
              <w:widowControl w:val="0"/>
              <w:numPr>
                <w:ilvl w:val="0"/>
                <w:numId w:val="13"/>
              </w:numPr>
              <w:autoSpaceDE w:val="0"/>
              <w:autoSpaceDN w:val="0"/>
              <w:adjustRightInd w:val="0"/>
              <w:contextualSpacing/>
              <w:cnfStyle w:val="100000000000" w:firstRow="1" w:lastRow="0" w:firstColumn="0" w:lastColumn="0" w:oddVBand="0" w:evenVBand="0" w:oddHBand="0" w:evenHBand="0" w:firstRowFirstColumn="0" w:firstRowLastColumn="0" w:lastRowFirstColumn="0" w:lastRowLastColumn="0"/>
              <w:rPr>
                <w:b w:val="0"/>
                <w:color w:val="auto"/>
              </w:rPr>
            </w:pPr>
            <w:r w:rsidRPr="0000454C">
              <w:rPr>
                <w:color w:val="auto"/>
              </w:rPr>
              <w:t>Sistema Operativo y Condiciones Generales:</w:t>
            </w:r>
            <w:r w:rsidRPr="0000454C">
              <w:rPr>
                <w:rFonts w:cs="Calibri"/>
                <w:b w:val="0"/>
                <w:color w:val="auto"/>
              </w:rPr>
              <w:t xml:space="preserve"> Sistema operativo de Windows 8.1 o </w:t>
            </w:r>
            <w:r>
              <w:rPr>
                <w:rFonts w:cs="Calibri"/>
                <w:b w:val="0"/>
                <w:color w:val="auto"/>
              </w:rPr>
              <w:t>similares</w:t>
            </w:r>
            <w:r w:rsidRPr="0000454C">
              <w:rPr>
                <w:b w:val="0"/>
                <w:color w:val="auto"/>
              </w:rPr>
              <w:t xml:space="preserve"> en español de Latinoamérica, Licencia y Software Assurance pre-instalado de fábrica.</w:t>
            </w:r>
            <w:r w:rsidRPr="0000454C">
              <w:rPr>
                <w:rFonts w:cs="Calibri"/>
                <w:b w:val="0"/>
                <w:color w:val="auto"/>
              </w:rPr>
              <w:t xml:space="preserve">  Debe traer el software de restauración aprobado por el fabricante y proveer lo necesario para tal fin.</w:t>
            </w:r>
          </w:p>
          <w:p w:rsidR="00777E9B" w:rsidRPr="0000454C" w:rsidRDefault="00777E9B" w:rsidP="004E30FF">
            <w:pPr>
              <w:pStyle w:val="Prrafodelista"/>
              <w:widowControl w:val="0"/>
              <w:numPr>
                <w:ilvl w:val="0"/>
                <w:numId w:val="13"/>
              </w:numPr>
              <w:autoSpaceDE w:val="0"/>
              <w:autoSpaceDN w:val="0"/>
              <w:adjustRightInd w:val="0"/>
              <w:contextualSpacing/>
              <w:cnfStyle w:val="100000000000" w:firstRow="1" w:lastRow="0" w:firstColumn="0" w:lastColumn="0" w:oddVBand="0" w:evenVBand="0" w:oddHBand="0" w:evenHBand="0" w:firstRowFirstColumn="0" w:firstRowLastColumn="0" w:lastRowFirstColumn="0" w:lastRowLastColumn="0"/>
              <w:rPr>
                <w:b w:val="0"/>
                <w:color w:val="auto"/>
              </w:rPr>
            </w:pPr>
            <w:r w:rsidRPr="0000454C">
              <w:rPr>
                <w:rFonts w:cs="Calibri"/>
              </w:rPr>
              <w:t>.</w:t>
            </w:r>
            <w:r w:rsidRPr="0000454C">
              <w:rPr>
                <w:color w:val="auto"/>
              </w:rPr>
              <w:t>Accesorios:</w:t>
            </w:r>
            <w:r w:rsidRPr="0000454C">
              <w:rPr>
                <w:b w:val="0"/>
                <w:color w:val="auto"/>
              </w:rPr>
              <w:tab/>
              <w:t>Mouse inalámbrico óptico tamaño compacto, maletín tipo ejecutivo oscuro.</w:t>
            </w:r>
          </w:p>
          <w:p w:rsidR="00777E9B" w:rsidRPr="0000454C" w:rsidRDefault="00777E9B" w:rsidP="004E30FF">
            <w:pPr>
              <w:numPr>
                <w:ilvl w:val="0"/>
                <w:numId w:val="13"/>
              </w:numPr>
              <w:jc w:val="both"/>
              <w:cnfStyle w:val="100000000000" w:firstRow="1" w:lastRow="0" w:firstColumn="0" w:lastColumn="0" w:oddVBand="0" w:evenVBand="0" w:oddHBand="0" w:evenHBand="0" w:firstRowFirstColumn="0" w:firstRowLastColumn="0" w:lastRowFirstColumn="0" w:lastRowLastColumn="0"/>
              <w:rPr>
                <w:b w:val="0"/>
                <w:color w:val="auto"/>
                <w:lang w:val="es-ES_tradnl"/>
              </w:rPr>
            </w:pPr>
            <w:r w:rsidRPr="0000454C">
              <w:rPr>
                <w:color w:val="auto"/>
              </w:rPr>
              <w:t>Garantía:</w:t>
            </w:r>
            <w:r w:rsidRPr="0000454C">
              <w:rPr>
                <w:b w:val="0"/>
                <w:color w:val="auto"/>
              </w:rPr>
              <w:tab/>
              <w:t>3 años de garantía</w:t>
            </w:r>
          </w:p>
        </w:tc>
      </w:tr>
    </w:tbl>
    <w:p w:rsidR="00777E9B" w:rsidRPr="0000454C" w:rsidRDefault="00777E9B" w:rsidP="00777E9B">
      <w:pPr>
        <w:jc w:val="both"/>
        <w:rPr>
          <w:b/>
          <w:bCs/>
          <w:sz w:val="24"/>
          <w:szCs w:val="24"/>
        </w:rPr>
      </w:pPr>
    </w:p>
    <w:p w:rsidR="00777E9B" w:rsidRDefault="00777E9B" w:rsidP="00777E9B">
      <w:pPr>
        <w:rPr>
          <w:b/>
        </w:rPr>
      </w:pPr>
    </w:p>
    <w:p w:rsidR="00777E9B" w:rsidRDefault="00777E9B" w:rsidP="00777E9B">
      <w:pPr>
        <w:rPr>
          <w:b/>
        </w:rPr>
      </w:pPr>
    </w:p>
    <w:p w:rsidR="00777E9B" w:rsidRDefault="00777E9B" w:rsidP="00777E9B">
      <w:pPr>
        <w:rPr>
          <w:b/>
        </w:rPr>
      </w:pPr>
    </w:p>
    <w:p w:rsidR="00777E9B" w:rsidRDefault="00777E9B" w:rsidP="00777E9B">
      <w:pPr>
        <w:rPr>
          <w:b/>
        </w:rPr>
      </w:pPr>
    </w:p>
    <w:p w:rsidR="00777E9B" w:rsidRDefault="00777E9B" w:rsidP="00777E9B">
      <w:pPr>
        <w:rPr>
          <w:b/>
        </w:rPr>
      </w:pPr>
    </w:p>
    <w:p w:rsidR="00777E9B" w:rsidRDefault="00777E9B" w:rsidP="00777E9B">
      <w:pPr>
        <w:rPr>
          <w:b/>
        </w:rPr>
      </w:pPr>
    </w:p>
    <w:p w:rsidR="00777E9B" w:rsidRDefault="00777E9B" w:rsidP="00777E9B">
      <w:pPr>
        <w:rPr>
          <w:b/>
        </w:rPr>
      </w:pPr>
    </w:p>
    <w:p w:rsidR="00777E9B" w:rsidRDefault="00777E9B" w:rsidP="00777E9B">
      <w:pPr>
        <w:rPr>
          <w:b/>
        </w:rPr>
      </w:pPr>
    </w:p>
    <w:p w:rsidR="00470BE4" w:rsidRDefault="00470BE4" w:rsidP="00777E9B">
      <w:pPr>
        <w:rPr>
          <w:b/>
        </w:rPr>
      </w:pPr>
    </w:p>
    <w:p w:rsidR="007B31E4" w:rsidRDefault="007B31E4">
      <w:pPr>
        <w:spacing w:after="160" w:line="259" w:lineRule="auto"/>
        <w:rPr>
          <w:b/>
        </w:rPr>
      </w:pPr>
      <w:r>
        <w:rPr>
          <w:b/>
        </w:rPr>
        <w:br w:type="page"/>
      </w:r>
    </w:p>
    <w:p w:rsidR="00777E9B" w:rsidRPr="0000454C" w:rsidRDefault="00777E9B" w:rsidP="00777E9B">
      <w:pPr>
        <w:rPr>
          <w:b/>
        </w:rPr>
      </w:pPr>
      <w:r w:rsidRPr="0000454C">
        <w:rPr>
          <w:b/>
        </w:rPr>
        <w:lastRenderedPageBreak/>
        <w:t>Renglón 3:</w:t>
      </w:r>
    </w:p>
    <w:p w:rsidR="00777E9B" w:rsidRPr="0000454C" w:rsidRDefault="00777E9B" w:rsidP="00777E9B">
      <w:pPr>
        <w:rPr>
          <w:b/>
        </w:rPr>
      </w:pPr>
      <w:r w:rsidRPr="0000454C">
        <w:rPr>
          <w:b/>
        </w:rPr>
        <w:t>Computadora Personal Portátil 13”</w:t>
      </w:r>
    </w:p>
    <w:p w:rsidR="00777E9B" w:rsidRPr="0000454C" w:rsidRDefault="00777E9B" w:rsidP="00777E9B">
      <w:pPr>
        <w:rPr>
          <w:b/>
        </w:rPr>
      </w:pPr>
      <w:r w:rsidRPr="0000454C">
        <w:rPr>
          <w:b/>
        </w:rPr>
        <w:t>Precio de Referencia Unitario: B/. 2,100.00</w:t>
      </w:r>
    </w:p>
    <w:tbl>
      <w:tblPr>
        <w:tblStyle w:val="Listaclara-nfasis1"/>
        <w:tblW w:w="88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2861"/>
        <w:gridCol w:w="4672"/>
      </w:tblGrid>
      <w:tr w:rsidR="00777E9B" w:rsidRPr="0000454C" w:rsidTr="002858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shd w:val="clear" w:color="auto" w:fill="auto"/>
          </w:tcPr>
          <w:p w:rsidR="00777E9B" w:rsidRPr="0000454C" w:rsidRDefault="00777E9B" w:rsidP="00285893">
            <w:pPr>
              <w:jc w:val="both"/>
              <w:rPr>
                <w:b w:val="0"/>
                <w:color w:val="auto"/>
                <w:lang w:val="es-ES_tradnl"/>
              </w:rPr>
            </w:pPr>
            <w:r w:rsidRPr="0000454C">
              <w:rPr>
                <w:b w:val="0"/>
                <w:bCs w:val="0"/>
                <w:color w:val="auto"/>
                <w:szCs w:val="24"/>
              </w:rPr>
              <w:t>1</w:t>
            </w:r>
          </w:p>
        </w:tc>
        <w:tc>
          <w:tcPr>
            <w:tcW w:w="2861" w:type="dxa"/>
            <w:shd w:val="clear" w:color="auto" w:fill="auto"/>
          </w:tcPr>
          <w:p w:rsidR="00777E9B" w:rsidRPr="0000454C" w:rsidRDefault="00777E9B" w:rsidP="00285893">
            <w:pPr>
              <w:jc w:val="both"/>
              <w:cnfStyle w:val="100000000000" w:firstRow="1" w:lastRow="0" w:firstColumn="0" w:lastColumn="0" w:oddVBand="0" w:evenVBand="0" w:oddHBand="0" w:evenHBand="0" w:firstRowFirstColumn="0" w:firstRowLastColumn="0" w:lastRowFirstColumn="0" w:lastRowLastColumn="0"/>
              <w:rPr>
                <w:b w:val="0"/>
                <w:color w:val="auto"/>
                <w:lang w:val="es-ES_tradnl"/>
              </w:rPr>
            </w:pPr>
            <w:r w:rsidRPr="0000454C">
              <w:rPr>
                <w:b w:val="0"/>
                <w:color w:val="auto"/>
              </w:rPr>
              <w:t xml:space="preserve">Computadora Personal Portátil 13" </w:t>
            </w:r>
          </w:p>
        </w:tc>
        <w:tc>
          <w:tcPr>
            <w:tcW w:w="4672" w:type="dxa"/>
            <w:shd w:val="clear" w:color="auto" w:fill="auto"/>
          </w:tcPr>
          <w:p w:rsidR="00777E9B" w:rsidRPr="0000454C" w:rsidRDefault="00777E9B" w:rsidP="00285893">
            <w:pPr>
              <w:tabs>
                <w:tab w:val="left" w:pos="-1134"/>
                <w:tab w:val="left" w:pos="0"/>
                <w:tab w:val="left" w:pos="906"/>
                <w:tab w:val="left" w:pos="2268"/>
                <w:tab w:val="left" w:pos="3066"/>
                <w:tab w:val="decimal" w:pos="7626"/>
                <w:tab w:val="decimal" w:pos="8946"/>
                <w:tab w:val="left" w:pos="9666"/>
                <w:tab w:val="left" w:pos="10386"/>
              </w:tabs>
              <w:suppressAutoHyphens/>
              <w:jc w:val="both"/>
              <w:cnfStyle w:val="100000000000" w:firstRow="1" w:lastRow="0" w:firstColumn="0" w:lastColumn="0" w:oddVBand="0" w:evenVBand="0" w:oddHBand="0" w:evenHBand="0" w:firstRowFirstColumn="0" w:firstRowLastColumn="0" w:lastRowFirstColumn="0" w:lastRowLastColumn="0"/>
              <w:rPr>
                <w:b w:val="0"/>
                <w:color w:val="auto"/>
                <w:lang w:val="en-US"/>
              </w:rPr>
            </w:pPr>
            <w:r w:rsidRPr="0000454C">
              <w:rPr>
                <w:color w:val="auto"/>
                <w:spacing w:val="-2"/>
                <w:lang w:val="en-US"/>
              </w:rPr>
              <w:t>CPU</w:t>
            </w:r>
            <w:r w:rsidRPr="0000454C">
              <w:rPr>
                <w:b w:val="0"/>
                <w:color w:val="auto"/>
                <w:spacing w:val="-2"/>
                <w:lang w:val="en-US"/>
              </w:rPr>
              <w:t xml:space="preserve">: </w:t>
            </w:r>
            <w:r w:rsidRPr="0000454C">
              <w:rPr>
                <w:b w:val="0"/>
                <w:color w:val="auto"/>
                <w:lang w:val="en-US"/>
              </w:rPr>
              <w:t>2.2GHz Intel Dual-Core Core i7, Turbo Boost hasta 3.2GHz</w:t>
            </w:r>
          </w:p>
          <w:p w:rsidR="00777E9B" w:rsidRPr="0000454C" w:rsidRDefault="00777E9B" w:rsidP="00285893">
            <w:pPr>
              <w:tabs>
                <w:tab w:val="left" w:pos="-1134"/>
                <w:tab w:val="left" w:pos="0"/>
                <w:tab w:val="left" w:pos="906"/>
                <w:tab w:val="left" w:pos="2268"/>
                <w:tab w:val="left" w:pos="3066"/>
                <w:tab w:val="left" w:pos="4680"/>
                <w:tab w:val="decimal" w:pos="7371"/>
                <w:tab w:val="decimal" w:pos="8647"/>
                <w:tab w:val="left" w:pos="9666"/>
                <w:tab w:val="left" w:pos="10386"/>
              </w:tabs>
              <w:suppressAutoHyphens/>
              <w:jc w:val="both"/>
              <w:cnfStyle w:val="100000000000" w:firstRow="1" w:lastRow="0" w:firstColumn="0" w:lastColumn="0" w:oddVBand="0" w:evenVBand="0" w:oddHBand="0" w:evenHBand="0" w:firstRowFirstColumn="0" w:firstRowLastColumn="0" w:lastRowFirstColumn="0" w:lastRowLastColumn="0"/>
              <w:rPr>
                <w:b w:val="0"/>
                <w:color w:val="auto"/>
                <w:spacing w:val="-2"/>
              </w:rPr>
            </w:pPr>
            <w:r w:rsidRPr="0000454C">
              <w:rPr>
                <w:color w:val="auto"/>
                <w:spacing w:val="-2"/>
              </w:rPr>
              <w:t>Memoria:</w:t>
            </w:r>
            <w:r w:rsidRPr="0000454C">
              <w:rPr>
                <w:b w:val="0"/>
                <w:color w:val="auto"/>
                <w:spacing w:val="-2"/>
              </w:rPr>
              <w:t xml:space="preserve"> </w:t>
            </w:r>
            <w:r w:rsidRPr="0000454C">
              <w:rPr>
                <w:b w:val="0"/>
                <w:color w:val="auto"/>
                <w:spacing w:val="-2"/>
              </w:rPr>
              <w:tab/>
              <w:t xml:space="preserve">4GB Non-ECC 1600Mhz LPDDR3 </w:t>
            </w:r>
            <w:r w:rsidR="002373DB">
              <w:rPr>
                <w:b w:val="0"/>
                <w:color w:val="auto"/>
                <w:spacing w:val="-2"/>
              </w:rPr>
              <w:t>o superior</w:t>
            </w:r>
          </w:p>
          <w:p w:rsidR="00777E9B" w:rsidRPr="0000454C" w:rsidRDefault="00777E9B" w:rsidP="00285893">
            <w:pPr>
              <w:tabs>
                <w:tab w:val="left" w:pos="-1134"/>
                <w:tab w:val="left" w:pos="0"/>
                <w:tab w:val="left" w:pos="906"/>
                <w:tab w:val="left" w:pos="2268"/>
                <w:tab w:val="left" w:pos="3066"/>
                <w:tab w:val="left" w:pos="4680"/>
                <w:tab w:val="decimal" w:pos="7371"/>
                <w:tab w:val="decimal" w:pos="8647"/>
                <w:tab w:val="left" w:pos="9666"/>
                <w:tab w:val="left" w:pos="10386"/>
              </w:tabs>
              <w:suppressAutoHyphens/>
              <w:jc w:val="both"/>
              <w:cnfStyle w:val="100000000000" w:firstRow="1" w:lastRow="0" w:firstColumn="0" w:lastColumn="0" w:oddVBand="0" w:evenVBand="0" w:oddHBand="0" w:evenHBand="0" w:firstRowFirstColumn="0" w:firstRowLastColumn="0" w:lastRowFirstColumn="0" w:lastRowLastColumn="0"/>
              <w:rPr>
                <w:b w:val="0"/>
                <w:color w:val="auto"/>
                <w:spacing w:val="-2"/>
              </w:rPr>
            </w:pPr>
            <w:r w:rsidRPr="0000454C">
              <w:rPr>
                <w:color w:val="auto"/>
                <w:spacing w:val="-2"/>
              </w:rPr>
              <w:t>Video:</w:t>
            </w:r>
            <w:r w:rsidRPr="0000454C">
              <w:rPr>
                <w:b w:val="0"/>
                <w:color w:val="auto"/>
                <w:spacing w:val="-2"/>
              </w:rPr>
              <w:t xml:space="preserve">       </w:t>
            </w:r>
            <w:r w:rsidRPr="0000454C">
              <w:rPr>
                <w:b w:val="0"/>
                <w:color w:val="auto"/>
                <w:spacing w:val="-2"/>
              </w:rPr>
              <w:tab/>
              <w:t>Integrada Intel® HD Graphics 6000</w:t>
            </w:r>
          </w:p>
          <w:p w:rsidR="00777E9B" w:rsidRPr="0000454C" w:rsidRDefault="00777E9B" w:rsidP="00285893">
            <w:pPr>
              <w:tabs>
                <w:tab w:val="left" w:pos="-1134"/>
                <w:tab w:val="left" w:pos="0"/>
                <w:tab w:val="left" w:pos="906"/>
                <w:tab w:val="left" w:pos="2268"/>
                <w:tab w:val="left" w:pos="3066"/>
                <w:tab w:val="left" w:pos="4680"/>
                <w:tab w:val="decimal" w:pos="7371"/>
                <w:tab w:val="decimal" w:pos="8647"/>
                <w:tab w:val="left" w:pos="9666"/>
                <w:tab w:val="left" w:pos="10386"/>
              </w:tabs>
              <w:suppressAutoHyphens/>
              <w:jc w:val="both"/>
              <w:cnfStyle w:val="100000000000" w:firstRow="1" w:lastRow="0" w:firstColumn="0" w:lastColumn="0" w:oddVBand="0" w:evenVBand="0" w:oddHBand="0" w:evenHBand="0" w:firstRowFirstColumn="0" w:firstRowLastColumn="0" w:lastRowFirstColumn="0" w:lastRowLastColumn="0"/>
              <w:rPr>
                <w:b w:val="0"/>
                <w:color w:val="auto"/>
                <w:spacing w:val="-2"/>
              </w:rPr>
            </w:pPr>
            <w:r w:rsidRPr="0000454C">
              <w:rPr>
                <w:color w:val="auto"/>
                <w:spacing w:val="-2"/>
              </w:rPr>
              <w:t>Pantalla:</w:t>
            </w:r>
            <w:r w:rsidRPr="0000454C">
              <w:rPr>
                <w:b w:val="0"/>
                <w:color w:val="auto"/>
                <w:spacing w:val="-2"/>
              </w:rPr>
              <w:tab/>
              <w:t xml:space="preserve">Pantalla de 13.3” LED (Diagonal) </w:t>
            </w:r>
          </w:p>
          <w:p w:rsidR="00777E9B" w:rsidRPr="0000454C" w:rsidRDefault="00777E9B" w:rsidP="00285893">
            <w:pPr>
              <w:tabs>
                <w:tab w:val="left" w:pos="-1134"/>
                <w:tab w:val="left" w:pos="0"/>
                <w:tab w:val="left" w:pos="906"/>
                <w:tab w:val="left" w:pos="2268"/>
                <w:tab w:val="left" w:pos="3066"/>
                <w:tab w:val="left" w:pos="4680"/>
                <w:tab w:val="decimal" w:pos="7371"/>
                <w:tab w:val="decimal" w:pos="8647"/>
                <w:tab w:val="left" w:pos="9666"/>
                <w:tab w:val="left" w:pos="10386"/>
              </w:tabs>
              <w:suppressAutoHyphens/>
              <w:jc w:val="both"/>
              <w:cnfStyle w:val="100000000000" w:firstRow="1" w:lastRow="0" w:firstColumn="0" w:lastColumn="0" w:oddVBand="0" w:evenVBand="0" w:oddHBand="0" w:evenHBand="0" w:firstRowFirstColumn="0" w:firstRowLastColumn="0" w:lastRowFirstColumn="0" w:lastRowLastColumn="0"/>
              <w:rPr>
                <w:b w:val="0"/>
                <w:color w:val="auto"/>
                <w:spacing w:val="-2"/>
              </w:rPr>
            </w:pPr>
            <w:r w:rsidRPr="0000454C">
              <w:rPr>
                <w:b w:val="0"/>
                <w:color w:val="auto"/>
                <w:spacing w:val="-2"/>
              </w:rPr>
              <w:tab/>
              <w:t>Resolución de 1440x900</w:t>
            </w:r>
          </w:p>
          <w:p w:rsidR="00777E9B" w:rsidRPr="0000454C" w:rsidRDefault="00777E9B" w:rsidP="00285893">
            <w:pPr>
              <w:tabs>
                <w:tab w:val="left" w:pos="-1134"/>
                <w:tab w:val="left" w:pos="0"/>
                <w:tab w:val="left" w:pos="906"/>
                <w:tab w:val="left" w:pos="2268"/>
                <w:tab w:val="left" w:pos="3066"/>
                <w:tab w:val="left" w:pos="4680"/>
                <w:tab w:val="decimal" w:pos="7371"/>
                <w:tab w:val="decimal" w:pos="8647"/>
                <w:tab w:val="left" w:pos="9666"/>
                <w:tab w:val="left" w:pos="10386"/>
              </w:tabs>
              <w:suppressAutoHyphens/>
              <w:jc w:val="both"/>
              <w:cnfStyle w:val="100000000000" w:firstRow="1" w:lastRow="0" w:firstColumn="0" w:lastColumn="0" w:oddVBand="0" w:evenVBand="0" w:oddHBand="0" w:evenHBand="0" w:firstRowFirstColumn="0" w:firstRowLastColumn="0" w:lastRowFirstColumn="0" w:lastRowLastColumn="0"/>
              <w:rPr>
                <w:b w:val="0"/>
                <w:color w:val="auto"/>
                <w:spacing w:val="-2"/>
              </w:rPr>
            </w:pPr>
            <w:r w:rsidRPr="0000454C">
              <w:rPr>
                <w:color w:val="auto"/>
                <w:spacing w:val="-2"/>
              </w:rPr>
              <w:t>Webcam:</w:t>
            </w:r>
            <w:r w:rsidRPr="0000454C">
              <w:rPr>
                <w:b w:val="0"/>
                <w:color w:val="auto"/>
                <w:spacing w:val="-2"/>
              </w:rPr>
              <w:tab/>
              <w:t>Cámara FaceTime HD de 720p</w:t>
            </w:r>
          </w:p>
          <w:p w:rsidR="00777E9B" w:rsidRPr="0000454C" w:rsidRDefault="00777E9B" w:rsidP="00285893">
            <w:pPr>
              <w:tabs>
                <w:tab w:val="left" w:pos="-1134"/>
                <w:tab w:val="left" w:pos="0"/>
                <w:tab w:val="left" w:pos="906"/>
                <w:tab w:val="left" w:pos="2268"/>
                <w:tab w:val="left" w:pos="3066"/>
                <w:tab w:val="left" w:pos="4680"/>
                <w:tab w:val="decimal" w:pos="7371"/>
                <w:tab w:val="decimal" w:pos="8647"/>
                <w:tab w:val="left" w:pos="9666"/>
                <w:tab w:val="left" w:pos="10386"/>
              </w:tabs>
              <w:suppressAutoHyphens/>
              <w:jc w:val="both"/>
              <w:cnfStyle w:val="100000000000" w:firstRow="1" w:lastRow="0" w:firstColumn="0" w:lastColumn="0" w:oddVBand="0" w:evenVBand="0" w:oddHBand="0" w:evenHBand="0" w:firstRowFirstColumn="0" w:firstRowLastColumn="0" w:lastRowFirstColumn="0" w:lastRowLastColumn="0"/>
              <w:rPr>
                <w:b w:val="0"/>
                <w:color w:val="auto"/>
                <w:spacing w:val="-2"/>
              </w:rPr>
            </w:pPr>
            <w:r w:rsidRPr="0000454C">
              <w:rPr>
                <w:color w:val="auto"/>
                <w:spacing w:val="-2"/>
              </w:rPr>
              <w:t>Peso:</w:t>
            </w:r>
            <w:r w:rsidRPr="0000454C">
              <w:rPr>
                <w:b w:val="0"/>
                <w:color w:val="auto"/>
                <w:spacing w:val="-2"/>
              </w:rPr>
              <w:tab/>
              <w:t xml:space="preserve">2.96 Libras </w:t>
            </w:r>
          </w:p>
          <w:p w:rsidR="00777E9B" w:rsidRPr="0000454C" w:rsidRDefault="00777E9B" w:rsidP="00285893">
            <w:pPr>
              <w:tabs>
                <w:tab w:val="left" w:pos="-1134"/>
                <w:tab w:val="left" w:pos="0"/>
                <w:tab w:val="left" w:pos="906"/>
                <w:tab w:val="left" w:pos="2268"/>
                <w:tab w:val="left" w:pos="3066"/>
                <w:tab w:val="left" w:pos="4680"/>
                <w:tab w:val="decimal" w:pos="7371"/>
                <w:tab w:val="decimal" w:pos="8647"/>
                <w:tab w:val="left" w:pos="9666"/>
                <w:tab w:val="left" w:pos="10386"/>
              </w:tabs>
              <w:suppressAutoHyphens/>
              <w:jc w:val="both"/>
              <w:cnfStyle w:val="100000000000" w:firstRow="1" w:lastRow="0" w:firstColumn="0" w:lastColumn="0" w:oddVBand="0" w:evenVBand="0" w:oddHBand="0" w:evenHBand="0" w:firstRowFirstColumn="0" w:firstRowLastColumn="0" w:lastRowFirstColumn="0" w:lastRowLastColumn="0"/>
              <w:rPr>
                <w:color w:val="auto"/>
                <w:spacing w:val="-2"/>
              </w:rPr>
            </w:pPr>
            <w:r w:rsidRPr="0000454C">
              <w:rPr>
                <w:color w:val="auto"/>
                <w:spacing w:val="-2"/>
              </w:rPr>
              <w:t xml:space="preserve">Puertos y Conectores:   </w:t>
            </w:r>
          </w:p>
          <w:p w:rsidR="00777E9B" w:rsidRPr="0000454C" w:rsidRDefault="00777E9B" w:rsidP="004E30FF">
            <w:pPr>
              <w:pStyle w:val="Prrafodelista"/>
              <w:numPr>
                <w:ilvl w:val="0"/>
                <w:numId w:val="17"/>
              </w:numPr>
              <w:tabs>
                <w:tab w:val="left" w:pos="-1134"/>
                <w:tab w:val="left" w:pos="0"/>
                <w:tab w:val="left" w:pos="906"/>
                <w:tab w:val="left" w:pos="2268"/>
                <w:tab w:val="left" w:pos="3066"/>
                <w:tab w:val="left" w:pos="4680"/>
                <w:tab w:val="decimal" w:pos="7371"/>
                <w:tab w:val="decimal" w:pos="8647"/>
                <w:tab w:val="left" w:pos="9666"/>
                <w:tab w:val="left" w:pos="10386"/>
              </w:tabs>
              <w:suppressAutoHyphens/>
              <w:jc w:val="both"/>
              <w:cnfStyle w:val="100000000000" w:firstRow="1" w:lastRow="0" w:firstColumn="0" w:lastColumn="0" w:oddVBand="0" w:evenVBand="0" w:oddHBand="0" w:evenHBand="0" w:firstRowFirstColumn="0" w:firstRowLastColumn="0" w:lastRowFirstColumn="0" w:lastRowLastColumn="0"/>
              <w:rPr>
                <w:b w:val="0"/>
                <w:color w:val="auto"/>
                <w:spacing w:val="-2"/>
              </w:rPr>
            </w:pPr>
            <w:r w:rsidRPr="0000454C">
              <w:rPr>
                <w:b w:val="0"/>
                <w:color w:val="auto"/>
                <w:spacing w:val="-2"/>
              </w:rPr>
              <w:t>Dos USB 3 ports (hasta to 5 Gbps)</w:t>
            </w:r>
          </w:p>
          <w:p w:rsidR="00777E9B" w:rsidRPr="0000454C" w:rsidRDefault="00777E9B" w:rsidP="004E30FF">
            <w:pPr>
              <w:pStyle w:val="Prrafodelista"/>
              <w:numPr>
                <w:ilvl w:val="0"/>
                <w:numId w:val="17"/>
              </w:numPr>
              <w:spacing w:line="270" w:lineRule="atLeast"/>
              <w:cnfStyle w:val="100000000000" w:firstRow="1" w:lastRow="0" w:firstColumn="0" w:lastColumn="0" w:oddVBand="0" w:evenVBand="0" w:oddHBand="0" w:evenHBand="0" w:firstRowFirstColumn="0" w:firstRowLastColumn="0" w:lastRowFirstColumn="0" w:lastRowLastColumn="0"/>
              <w:rPr>
                <w:b w:val="0"/>
                <w:color w:val="auto"/>
                <w:spacing w:val="-2"/>
              </w:rPr>
            </w:pPr>
            <w:r w:rsidRPr="0000454C">
              <w:rPr>
                <w:b w:val="0"/>
                <w:color w:val="auto"/>
                <w:spacing w:val="-2"/>
              </w:rPr>
              <w:t>Thunderbolt 2 puertos (hasta to 20 Gbps)</w:t>
            </w:r>
          </w:p>
          <w:p w:rsidR="00777E9B" w:rsidRPr="0000454C" w:rsidRDefault="00777E9B" w:rsidP="004E30FF">
            <w:pPr>
              <w:pStyle w:val="Prrafodelista"/>
              <w:numPr>
                <w:ilvl w:val="0"/>
                <w:numId w:val="17"/>
              </w:numPr>
              <w:spacing w:line="270" w:lineRule="atLeast"/>
              <w:cnfStyle w:val="100000000000" w:firstRow="1" w:lastRow="0" w:firstColumn="0" w:lastColumn="0" w:oddVBand="0" w:evenVBand="0" w:oddHBand="0" w:evenHBand="0" w:firstRowFirstColumn="0" w:firstRowLastColumn="0" w:lastRowFirstColumn="0" w:lastRowLastColumn="0"/>
              <w:rPr>
                <w:b w:val="0"/>
                <w:color w:val="auto"/>
                <w:spacing w:val="-2"/>
              </w:rPr>
            </w:pPr>
            <w:r w:rsidRPr="0000454C">
              <w:rPr>
                <w:b w:val="0"/>
                <w:color w:val="auto"/>
                <w:spacing w:val="-2"/>
              </w:rPr>
              <w:t>MagSafe 2 power port</w:t>
            </w:r>
          </w:p>
          <w:p w:rsidR="00777E9B" w:rsidRPr="0000454C" w:rsidRDefault="00777E9B" w:rsidP="00285893">
            <w:pPr>
              <w:tabs>
                <w:tab w:val="left" w:pos="-1134"/>
                <w:tab w:val="left" w:pos="0"/>
                <w:tab w:val="left" w:pos="906"/>
                <w:tab w:val="left" w:pos="2268"/>
                <w:tab w:val="left" w:pos="3066"/>
                <w:tab w:val="left" w:pos="4680"/>
                <w:tab w:val="decimal" w:pos="7371"/>
                <w:tab w:val="decimal" w:pos="8647"/>
                <w:tab w:val="left" w:pos="9666"/>
                <w:tab w:val="left" w:pos="10386"/>
              </w:tabs>
              <w:suppressAutoHyphens/>
              <w:jc w:val="both"/>
              <w:cnfStyle w:val="100000000000" w:firstRow="1" w:lastRow="0" w:firstColumn="0" w:lastColumn="0" w:oddVBand="0" w:evenVBand="0" w:oddHBand="0" w:evenHBand="0" w:firstRowFirstColumn="0" w:firstRowLastColumn="0" w:lastRowFirstColumn="0" w:lastRowLastColumn="0"/>
              <w:rPr>
                <w:b w:val="0"/>
                <w:color w:val="auto"/>
                <w:spacing w:val="-2"/>
              </w:rPr>
            </w:pPr>
            <w:r w:rsidRPr="0000454C">
              <w:rPr>
                <w:color w:val="auto"/>
                <w:spacing w:val="-2"/>
              </w:rPr>
              <w:t>Almacenamiento Interno</w:t>
            </w:r>
            <w:r w:rsidRPr="0000454C">
              <w:rPr>
                <w:b w:val="0"/>
                <w:color w:val="auto"/>
                <w:spacing w:val="-2"/>
              </w:rPr>
              <w:t>: Flash de 256GB</w:t>
            </w:r>
            <w:r w:rsidR="002373DB">
              <w:rPr>
                <w:b w:val="0"/>
                <w:color w:val="auto"/>
                <w:spacing w:val="-2"/>
              </w:rPr>
              <w:t xml:space="preserve"> o superior</w:t>
            </w:r>
          </w:p>
          <w:p w:rsidR="00777E9B" w:rsidRPr="0000454C" w:rsidRDefault="00777E9B" w:rsidP="00285893">
            <w:pPr>
              <w:tabs>
                <w:tab w:val="left" w:pos="-1134"/>
                <w:tab w:val="left" w:pos="0"/>
                <w:tab w:val="left" w:pos="906"/>
                <w:tab w:val="left" w:pos="2268"/>
                <w:tab w:val="left" w:pos="3066"/>
                <w:tab w:val="left" w:pos="4680"/>
                <w:tab w:val="decimal" w:pos="7371"/>
                <w:tab w:val="decimal" w:pos="8647"/>
                <w:tab w:val="left" w:pos="9666"/>
                <w:tab w:val="left" w:pos="10386"/>
              </w:tabs>
              <w:suppressAutoHyphens/>
              <w:jc w:val="both"/>
              <w:cnfStyle w:val="100000000000" w:firstRow="1" w:lastRow="0" w:firstColumn="0" w:lastColumn="0" w:oddVBand="0" w:evenVBand="0" w:oddHBand="0" w:evenHBand="0" w:firstRowFirstColumn="0" w:firstRowLastColumn="0" w:lastRowFirstColumn="0" w:lastRowLastColumn="0"/>
              <w:rPr>
                <w:b w:val="0"/>
                <w:color w:val="auto"/>
                <w:spacing w:val="-2"/>
              </w:rPr>
            </w:pPr>
            <w:r w:rsidRPr="0000454C">
              <w:rPr>
                <w:color w:val="auto"/>
                <w:spacing w:val="-2"/>
                <w:lang w:val="es-MX"/>
              </w:rPr>
              <w:t>Teclado:</w:t>
            </w:r>
            <w:r w:rsidRPr="0000454C">
              <w:rPr>
                <w:b w:val="0"/>
                <w:color w:val="auto"/>
                <w:spacing w:val="-2"/>
                <w:lang w:val="es-MX"/>
              </w:rPr>
              <w:t xml:space="preserve"> </w:t>
            </w:r>
            <w:r w:rsidRPr="0000454C">
              <w:rPr>
                <w:b w:val="0"/>
                <w:color w:val="auto"/>
                <w:spacing w:val="-2"/>
              </w:rPr>
              <w:t xml:space="preserve">  </w:t>
            </w:r>
            <w:r w:rsidRPr="0000454C">
              <w:rPr>
                <w:b w:val="0"/>
                <w:color w:val="auto"/>
                <w:spacing w:val="-2"/>
              </w:rPr>
              <w:tab/>
              <w:t>En Español con trackpad Multi-Touch integrado</w:t>
            </w:r>
          </w:p>
          <w:p w:rsidR="00777E9B" w:rsidRPr="0000454C" w:rsidRDefault="00777E9B" w:rsidP="00285893">
            <w:pPr>
              <w:tabs>
                <w:tab w:val="left" w:pos="-1134"/>
                <w:tab w:val="left" w:pos="0"/>
                <w:tab w:val="left" w:pos="906"/>
                <w:tab w:val="left" w:pos="2268"/>
                <w:tab w:val="decimal" w:pos="7626"/>
                <w:tab w:val="decimal" w:pos="8946"/>
                <w:tab w:val="left" w:pos="9666"/>
                <w:tab w:val="left" w:pos="10386"/>
              </w:tabs>
              <w:suppressAutoHyphens/>
              <w:jc w:val="both"/>
              <w:cnfStyle w:val="100000000000" w:firstRow="1" w:lastRow="0" w:firstColumn="0" w:lastColumn="0" w:oddVBand="0" w:evenVBand="0" w:oddHBand="0" w:evenHBand="0" w:firstRowFirstColumn="0" w:firstRowLastColumn="0" w:lastRowFirstColumn="0" w:lastRowLastColumn="0"/>
              <w:rPr>
                <w:color w:val="auto"/>
                <w:spacing w:val="-2"/>
              </w:rPr>
            </w:pPr>
            <w:r w:rsidRPr="0000454C">
              <w:rPr>
                <w:color w:val="auto"/>
                <w:spacing w:val="-2"/>
              </w:rPr>
              <w:t>Fuente de Poder:</w:t>
            </w:r>
          </w:p>
          <w:p w:rsidR="00777E9B" w:rsidRPr="0000454C" w:rsidRDefault="00777E9B" w:rsidP="004E30FF">
            <w:pPr>
              <w:pStyle w:val="Prrafodelista"/>
              <w:numPr>
                <w:ilvl w:val="0"/>
                <w:numId w:val="18"/>
              </w:numPr>
              <w:tabs>
                <w:tab w:val="left" w:pos="-1134"/>
                <w:tab w:val="left" w:pos="0"/>
                <w:tab w:val="left" w:pos="906"/>
                <w:tab w:val="left" w:pos="2268"/>
                <w:tab w:val="decimal" w:pos="7626"/>
                <w:tab w:val="decimal" w:pos="8946"/>
                <w:tab w:val="left" w:pos="9666"/>
                <w:tab w:val="left" w:pos="10386"/>
              </w:tabs>
              <w:suppressAutoHyphens/>
              <w:jc w:val="both"/>
              <w:cnfStyle w:val="100000000000" w:firstRow="1" w:lastRow="0" w:firstColumn="0" w:lastColumn="0" w:oddVBand="0" w:evenVBand="0" w:oddHBand="0" w:evenHBand="0" w:firstRowFirstColumn="0" w:firstRowLastColumn="0" w:lastRowFirstColumn="0" w:lastRowLastColumn="0"/>
              <w:rPr>
                <w:b w:val="0"/>
                <w:color w:val="auto"/>
                <w:spacing w:val="-2"/>
              </w:rPr>
            </w:pPr>
            <w:r w:rsidRPr="0000454C">
              <w:rPr>
                <w:b w:val="0"/>
                <w:color w:val="auto"/>
                <w:spacing w:val="-2"/>
              </w:rPr>
              <w:t>Batería de hasta 12 horas de productividad inalámbrica</w:t>
            </w:r>
          </w:p>
          <w:p w:rsidR="00777E9B" w:rsidRPr="0000454C" w:rsidRDefault="00777E9B" w:rsidP="004E30FF">
            <w:pPr>
              <w:pStyle w:val="Prrafodelista"/>
              <w:widowControl w:val="0"/>
              <w:numPr>
                <w:ilvl w:val="0"/>
                <w:numId w:val="18"/>
              </w:numPr>
              <w:autoSpaceDE w:val="0"/>
              <w:autoSpaceDN w:val="0"/>
              <w:adjustRightInd w:val="0"/>
              <w:contextualSpacing/>
              <w:cnfStyle w:val="100000000000" w:firstRow="1" w:lastRow="0" w:firstColumn="0" w:lastColumn="0" w:oddVBand="0" w:evenVBand="0" w:oddHBand="0" w:evenHBand="0" w:firstRowFirstColumn="0" w:firstRowLastColumn="0" w:lastRowFirstColumn="0" w:lastRowLastColumn="0"/>
              <w:rPr>
                <w:b w:val="0"/>
                <w:color w:val="auto"/>
              </w:rPr>
            </w:pPr>
            <w:r w:rsidRPr="0000454C">
              <w:rPr>
                <w:b w:val="0"/>
                <w:color w:val="auto"/>
                <w:spacing w:val="-2"/>
              </w:rPr>
              <w:t>Adaptador de Corriente de 45 watts</w:t>
            </w:r>
            <w:r w:rsidRPr="0000454C">
              <w:rPr>
                <w:b w:val="0"/>
                <w:color w:val="auto"/>
              </w:rPr>
              <w:t>.</w:t>
            </w:r>
          </w:p>
          <w:p w:rsidR="00777E9B" w:rsidRPr="0000454C" w:rsidRDefault="00777E9B" w:rsidP="00285893">
            <w:pPr>
              <w:tabs>
                <w:tab w:val="left" w:pos="-1134"/>
                <w:tab w:val="left" w:pos="0"/>
                <w:tab w:val="left" w:pos="906"/>
                <w:tab w:val="left" w:pos="2268"/>
                <w:tab w:val="left" w:pos="3066"/>
                <w:tab w:val="left" w:pos="4680"/>
                <w:tab w:val="decimal" w:pos="7371"/>
                <w:tab w:val="decimal" w:pos="8647"/>
                <w:tab w:val="left" w:pos="9666"/>
                <w:tab w:val="left" w:pos="10386"/>
              </w:tabs>
              <w:suppressAutoHyphens/>
              <w:jc w:val="both"/>
              <w:cnfStyle w:val="100000000000" w:firstRow="1" w:lastRow="0" w:firstColumn="0" w:lastColumn="0" w:oddVBand="0" w:evenVBand="0" w:oddHBand="0" w:evenHBand="0" w:firstRowFirstColumn="0" w:firstRowLastColumn="0" w:lastRowFirstColumn="0" w:lastRowLastColumn="0"/>
              <w:rPr>
                <w:color w:val="auto"/>
                <w:spacing w:val="-2"/>
                <w:lang w:val="en-US"/>
              </w:rPr>
            </w:pPr>
            <w:r w:rsidRPr="0000454C">
              <w:rPr>
                <w:color w:val="auto"/>
                <w:spacing w:val="-2"/>
                <w:lang w:val="en-US"/>
              </w:rPr>
              <w:t>Comunicación:</w:t>
            </w:r>
          </w:p>
          <w:p w:rsidR="00777E9B" w:rsidRPr="0000454C" w:rsidRDefault="00777E9B" w:rsidP="004E30FF">
            <w:pPr>
              <w:pStyle w:val="Sinespaciado1"/>
              <w:numPr>
                <w:ilvl w:val="0"/>
                <w:numId w:val="19"/>
              </w:numP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2"/>
              </w:rPr>
            </w:pPr>
            <w:r w:rsidRPr="0000454C">
              <w:rPr>
                <w:rFonts w:ascii="Times New Roman" w:hAnsi="Times New Roman"/>
                <w:b w:val="0"/>
                <w:color w:val="auto"/>
              </w:rPr>
              <w:t>802.11ac Wi-Fi wireless networking;</w:t>
            </w:r>
          </w:p>
          <w:p w:rsidR="00777E9B" w:rsidRPr="0000454C" w:rsidRDefault="00777E9B" w:rsidP="004E30FF">
            <w:pPr>
              <w:pStyle w:val="Sinespaciado1"/>
              <w:numPr>
                <w:ilvl w:val="0"/>
                <w:numId w:val="19"/>
              </w:numP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rPr>
            </w:pPr>
            <w:r w:rsidRPr="0000454C">
              <w:rPr>
                <w:rFonts w:ascii="Times New Roman" w:hAnsi="Times New Roman"/>
                <w:b w:val="0"/>
                <w:color w:val="auto"/>
              </w:rPr>
              <w:t>IEEE 802.11a/b/g/n compatible</w:t>
            </w:r>
          </w:p>
          <w:p w:rsidR="00777E9B" w:rsidRPr="0000454C" w:rsidRDefault="00777E9B" w:rsidP="004E30FF">
            <w:pPr>
              <w:pStyle w:val="Sinespaciado1"/>
              <w:numPr>
                <w:ilvl w:val="0"/>
                <w:numId w:val="19"/>
              </w:numPr>
              <w:tabs>
                <w:tab w:val="left" w:pos="-1134"/>
                <w:tab w:val="left" w:pos="0"/>
                <w:tab w:val="left" w:pos="906"/>
                <w:tab w:val="left" w:pos="2268"/>
                <w:tab w:val="left" w:pos="3066"/>
                <w:tab w:val="decimal" w:pos="7626"/>
                <w:tab w:val="decimal" w:pos="8946"/>
                <w:tab w:val="left" w:pos="9666"/>
                <w:tab w:val="left" w:pos="10386"/>
              </w:tabs>
              <w:suppressAutoHyphens/>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pacing w:val="-2"/>
              </w:rPr>
            </w:pPr>
            <w:r w:rsidRPr="0000454C">
              <w:rPr>
                <w:rFonts w:ascii="Times New Roman" w:hAnsi="Times New Roman"/>
                <w:b w:val="0"/>
                <w:color w:val="auto"/>
              </w:rPr>
              <w:t>Bluetooth</w:t>
            </w:r>
            <w:r w:rsidRPr="0000454C">
              <w:rPr>
                <w:rFonts w:ascii="Times New Roman" w:hAnsi="Times New Roman"/>
                <w:color w:val="auto"/>
              </w:rPr>
              <w:t>.</w:t>
            </w:r>
            <w:r w:rsidRPr="0000454C">
              <w:rPr>
                <w:rFonts w:ascii="Times New Roman" w:hAnsi="Times New Roman"/>
                <w:b w:val="0"/>
                <w:color w:val="auto"/>
                <w:spacing w:val="-2"/>
              </w:rPr>
              <w:tab/>
            </w:r>
            <w:r w:rsidRPr="0000454C">
              <w:rPr>
                <w:rFonts w:ascii="Times New Roman" w:hAnsi="Times New Roman"/>
                <w:b w:val="0"/>
                <w:color w:val="auto"/>
                <w:spacing w:val="-2"/>
              </w:rPr>
              <w:tab/>
            </w:r>
          </w:p>
          <w:p w:rsidR="00777E9B" w:rsidRPr="0000454C" w:rsidRDefault="00777E9B" w:rsidP="00285893">
            <w:pPr>
              <w:tabs>
                <w:tab w:val="left" w:pos="-1134"/>
                <w:tab w:val="left" w:pos="0"/>
                <w:tab w:val="left" w:pos="906"/>
                <w:tab w:val="left" w:pos="2268"/>
                <w:tab w:val="left" w:pos="3066"/>
                <w:tab w:val="decimal" w:pos="7626"/>
                <w:tab w:val="decimal" w:pos="8946"/>
                <w:tab w:val="left" w:pos="9666"/>
                <w:tab w:val="left" w:pos="10386"/>
              </w:tabs>
              <w:suppressAutoHyphens/>
              <w:jc w:val="both"/>
              <w:cnfStyle w:val="100000000000" w:firstRow="1" w:lastRow="0" w:firstColumn="0" w:lastColumn="0" w:oddVBand="0" w:evenVBand="0" w:oddHBand="0" w:evenHBand="0" w:firstRowFirstColumn="0" w:firstRowLastColumn="0" w:lastRowFirstColumn="0" w:lastRowLastColumn="0"/>
              <w:rPr>
                <w:b w:val="0"/>
                <w:color w:val="auto"/>
                <w:spacing w:val="-2"/>
              </w:rPr>
            </w:pPr>
            <w:r w:rsidRPr="0000454C">
              <w:rPr>
                <w:color w:val="auto"/>
                <w:spacing w:val="-2"/>
              </w:rPr>
              <w:t xml:space="preserve">Sistema Operativo: </w:t>
            </w:r>
            <w:r w:rsidRPr="0000454C">
              <w:rPr>
                <w:b w:val="0"/>
                <w:color w:val="auto"/>
                <w:spacing w:val="-2"/>
              </w:rPr>
              <w:t xml:space="preserve"> OS X El Capitán</w:t>
            </w:r>
            <w:r w:rsidR="007B31E4">
              <w:rPr>
                <w:b w:val="0"/>
                <w:color w:val="auto"/>
                <w:spacing w:val="-2"/>
              </w:rPr>
              <w:t xml:space="preserve"> </w:t>
            </w:r>
            <w:r w:rsidR="007B31E4" w:rsidRPr="0000454C">
              <w:rPr>
                <w:b w:val="0"/>
                <w:color w:val="auto"/>
              </w:rPr>
              <w:t>en español</w:t>
            </w:r>
            <w:r w:rsidR="007B31E4">
              <w:rPr>
                <w:b w:val="0"/>
                <w:color w:val="auto"/>
              </w:rPr>
              <w:t>.</w:t>
            </w:r>
          </w:p>
          <w:p w:rsidR="00777E9B" w:rsidRPr="0000454C" w:rsidRDefault="00777E9B" w:rsidP="00285893">
            <w:pPr>
              <w:pStyle w:val="Prrafodelista"/>
              <w:widowControl w:val="0"/>
              <w:autoSpaceDE w:val="0"/>
              <w:autoSpaceDN w:val="0"/>
              <w:adjustRightInd w:val="0"/>
              <w:ind w:left="0"/>
              <w:cnfStyle w:val="100000000000" w:firstRow="1" w:lastRow="0" w:firstColumn="0" w:lastColumn="0" w:oddVBand="0" w:evenVBand="0" w:oddHBand="0" w:evenHBand="0" w:firstRowFirstColumn="0" w:firstRowLastColumn="0" w:lastRowFirstColumn="0" w:lastRowLastColumn="0"/>
              <w:rPr>
                <w:b w:val="0"/>
                <w:color w:val="auto"/>
              </w:rPr>
            </w:pPr>
            <w:r w:rsidRPr="0000454C">
              <w:rPr>
                <w:color w:val="auto"/>
              </w:rPr>
              <w:t>Accesorios:</w:t>
            </w:r>
            <w:r w:rsidRPr="0000454C">
              <w:rPr>
                <w:b w:val="0"/>
                <w:color w:val="auto"/>
              </w:rPr>
              <w:tab/>
              <w:t>Mouse inalámbrico óptico tamaño compacto, maletín tipo ejecutivo oscuro.</w:t>
            </w:r>
            <w:r w:rsidRPr="0000454C">
              <w:rPr>
                <w:b w:val="0"/>
                <w:color w:val="auto"/>
                <w:spacing w:val="-2"/>
              </w:rPr>
              <w:t xml:space="preserve">             </w:t>
            </w:r>
          </w:p>
          <w:p w:rsidR="00777E9B" w:rsidRPr="0000454C" w:rsidRDefault="00777E9B" w:rsidP="00285893">
            <w:pPr>
              <w:jc w:val="both"/>
              <w:cnfStyle w:val="100000000000" w:firstRow="1" w:lastRow="0" w:firstColumn="0" w:lastColumn="0" w:oddVBand="0" w:evenVBand="0" w:oddHBand="0" w:evenHBand="0" w:firstRowFirstColumn="0" w:firstRowLastColumn="0" w:lastRowFirstColumn="0" w:lastRowLastColumn="0"/>
              <w:rPr>
                <w:b w:val="0"/>
                <w:color w:val="auto"/>
                <w:lang w:val="es-ES_tradnl"/>
              </w:rPr>
            </w:pPr>
            <w:r w:rsidRPr="0000454C">
              <w:rPr>
                <w:color w:val="auto"/>
              </w:rPr>
              <w:t>Garantía:</w:t>
            </w:r>
            <w:r w:rsidRPr="0000454C">
              <w:rPr>
                <w:b w:val="0"/>
                <w:color w:val="auto"/>
              </w:rPr>
              <w:t xml:space="preserve"> 3 años de garantía</w:t>
            </w:r>
          </w:p>
        </w:tc>
      </w:tr>
    </w:tbl>
    <w:p w:rsidR="00777E9B" w:rsidRDefault="00777E9B" w:rsidP="00777E9B">
      <w:pPr>
        <w:rPr>
          <w:b/>
        </w:rPr>
      </w:pPr>
    </w:p>
    <w:p w:rsidR="00470BE4" w:rsidRDefault="00470BE4" w:rsidP="00777E9B">
      <w:pPr>
        <w:rPr>
          <w:b/>
        </w:rPr>
      </w:pPr>
    </w:p>
    <w:p w:rsidR="00470BE4" w:rsidRDefault="00470BE4" w:rsidP="00777E9B">
      <w:pPr>
        <w:rPr>
          <w:b/>
        </w:rPr>
      </w:pPr>
    </w:p>
    <w:p w:rsidR="00470BE4" w:rsidRDefault="00470BE4" w:rsidP="00777E9B">
      <w:pPr>
        <w:rPr>
          <w:b/>
        </w:rPr>
      </w:pPr>
    </w:p>
    <w:p w:rsidR="00470BE4" w:rsidRDefault="00470BE4" w:rsidP="00777E9B">
      <w:pPr>
        <w:rPr>
          <w:b/>
        </w:rPr>
      </w:pPr>
    </w:p>
    <w:p w:rsidR="00470BE4" w:rsidRDefault="00470BE4" w:rsidP="00777E9B">
      <w:pPr>
        <w:rPr>
          <w:b/>
        </w:rPr>
      </w:pPr>
    </w:p>
    <w:p w:rsidR="00470BE4" w:rsidRDefault="00470BE4" w:rsidP="00777E9B">
      <w:pPr>
        <w:rPr>
          <w:b/>
        </w:rPr>
      </w:pPr>
    </w:p>
    <w:p w:rsidR="00470BE4" w:rsidRDefault="00470BE4" w:rsidP="00777E9B">
      <w:pPr>
        <w:rPr>
          <w:b/>
        </w:rPr>
      </w:pPr>
    </w:p>
    <w:p w:rsidR="00470BE4" w:rsidRDefault="00470BE4" w:rsidP="00777E9B">
      <w:pPr>
        <w:rPr>
          <w:b/>
        </w:rPr>
      </w:pPr>
    </w:p>
    <w:p w:rsidR="00470BE4" w:rsidRDefault="00470BE4" w:rsidP="00777E9B">
      <w:pPr>
        <w:rPr>
          <w:b/>
        </w:rPr>
      </w:pPr>
    </w:p>
    <w:p w:rsidR="00470BE4" w:rsidRDefault="00470BE4" w:rsidP="00777E9B">
      <w:pPr>
        <w:rPr>
          <w:b/>
        </w:rPr>
      </w:pPr>
    </w:p>
    <w:p w:rsidR="00470BE4" w:rsidRDefault="00470BE4" w:rsidP="00777E9B">
      <w:pPr>
        <w:rPr>
          <w:b/>
        </w:rPr>
      </w:pPr>
    </w:p>
    <w:p w:rsidR="00470BE4" w:rsidRDefault="00470BE4" w:rsidP="00777E9B">
      <w:pPr>
        <w:rPr>
          <w:b/>
        </w:rPr>
      </w:pPr>
    </w:p>
    <w:p w:rsidR="00470BE4" w:rsidRDefault="00470BE4" w:rsidP="00777E9B">
      <w:pPr>
        <w:rPr>
          <w:b/>
        </w:rPr>
      </w:pPr>
    </w:p>
    <w:p w:rsidR="00470BE4" w:rsidRDefault="00470BE4" w:rsidP="00777E9B">
      <w:pPr>
        <w:rPr>
          <w:b/>
        </w:rPr>
      </w:pPr>
    </w:p>
    <w:p w:rsidR="00470BE4" w:rsidRDefault="00470BE4" w:rsidP="00777E9B">
      <w:pPr>
        <w:rPr>
          <w:b/>
        </w:rPr>
      </w:pPr>
    </w:p>
    <w:p w:rsidR="00470BE4" w:rsidRDefault="00470BE4" w:rsidP="00777E9B">
      <w:pPr>
        <w:rPr>
          <w:b/>
        </w:rPr>
      </w:pPr>
    </w:p>
    <w:p w:rsidR="00470BE4" w:rsidRDefault="00470BE4" w:rsidP="00777E9B">
      <w:pPr>
        <w:rPr>
          <w:b/>
        </w:rPr>
      </w:pPr>
    </w:p>
    <w:p w:rsidR="00470BE4" w:rsidRDefault="00470BE4" w:rsidP="00777E9B">
      <w:pPr>
        <w:rPr>
          <w:b/>
        </w:rPr>
      </w:pPr>
    </w:p>
    <w:p w:rsidR="00470BE4" w:rsidRDefault="00470BE4" w:rsidP="00777E9B">
      <w:pPr>
        <w:rPr>
          <w:b/>
        </w:rPr>
      </w:pPr>
    </w:p>
    <w:p w:rsidR="00470BE4" w:rsidRDefault="00470BE4" w:rsidP="00777E9B">
      <w:pPr>
        <w:rPr>
          <w:b/>
        </w:rPr>
      </w:pPr>
    </w:p>
    <w:p w:rsidR="00470BE4" w:rsidRDefault="00470BE4" w:rsidP="00777E9B">
      <w:pPr>
        <w:rPr>
          <w:b/>
        </w:rPr>
      </w:pPr>
    </w:p>
    <w:p w:rsidR="00470BE4" w:rsidRDefault="00470BE4" w:rsidP="00777E9B">
      <w:pPr>
        <w:rPr>
          <w:b/>
        </w:rPr>
      </w:pPr>
    </w:p>
    <w:p w:rsidR="00470BE4" w:rsidRDefault="00470BE4" w:rsidP="00777E9B">
      <w:pPr>
        <w:rPr>
          <w:b/>
        </w:rPr>
      </w:pPr>
    </w:p>
    <w:p w:rsidR="00470BE4" w:rsidRDefault="00470BE4" w:rsidP="00777E9B">
      <w:pPr>
        <w:rPr>
          <w:b/>
        </w:rPr>
      </w:pPr>
    </w:p>
    <w:p w:rsidR="00777E9B" w:rsidRPr="0000454C" w:rsidRDefault="00777E9B" w:rsidP="00777E9B">
      <w:pPr>
        <w:rPr>
          <w:b/>
        </w:rPr>
      </w:pPr>
      <w:r w:rsidRPr="0000454C">
        <w:rPr>
          <w:b/>
        </w:rPr>
        <w:t>Renglón 4:</w:t>
      </w:r>
    </w:p>
    <w:p w:rsidR="00777E9B" w:rsidRPr="0000454C" w:rsidRDefault="00777E9B" w:rsidP="00777E9B">
      <w:pPr>
        <w:rPr>
          <w:b/>
        </w:rPr>
      </w:pPr>
      <w:r w:rsidRPr="0000454C">
        <w:rPr>
          <w:b/>
        </w:rPr>
        <w:t>Computadora Personal Portátil 14”</w:t>
      </w:r>
    </w:p>
    <w:p w:rsidR="00777E9B" w:rsidRPr="0000454C" w:rsidRDefault="00777E9B" w:rsidP="00777E9B">
      <w:pPr>
        <w:rPr>
          <w:b/>
        </w:rPr>
      </w:pPr>
      <w:r w:rsidRPr="0000454C">
        <w:rPr>
          <w:b/>
        </w:rPr>
        <w:t>Precio de Referencia Unitario: B/. 2,230.00</w:t>
      </w:r>
    </w:p>
    <w:p w:rsidR="00777E9B" w:rsidRPr="004834D1" w:rsidRDefault="00777E9B" w:rsidP="00777E9B">
      <w:pPr>
        <w:rPr>
          <w:b/>
        </w:rPr>
      </w:pPr>
      <w:r w:rsidRPr="0000454C">
        <w:rPr>
          <w:b/>
        </w:rPr>
        <w:t>Precio de Referencia x 12: B/. 26,760.00</w:t>
      </w:r>
    </w:p>
    <w:tbl>
      <w:tblPr>
        <w:tblStyle w:val="Listaclara-nfasis1"/>
        <w:tblW w:w="88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2861"/>
        <w:gridCol w:w="4672"/>
      </w:tblGrid>
      <w:tr w:rsidR="00777E9B" w:rsidRPr="0000454C" w:rsidTr="002858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shd w:val="clear" w:color="auto" w:fill="auto"/>
          </w:tcPr>
          <w:p w:rsidR="00777E9B" w:rsidRPr="0000454C" w:rsidRDefault="00777E9B" w:rsidP="00285893">
            <w:pPr>
              <w:jc w:val="both"/>
              <w:rPr>
                <w:b w:val="0"/>
                <w:color w:val="auto"/>
                <w:lang w:val="es-ES_tradnl"/>
              </w:rPr>
            </w:pPr>
            <w:r w:rsidRPr="0000454C">
              <w:rPr>
                <w:b w:val="0"/>
                <w:bCs w:val="0"/>
                <w:color w:val="auto"/>
                <w:szCs w:val="24"/>
              </w:rPr>
              <w:t>12</w:t>
            </w:r>
          </w:p>
        </w:tc>
        <w:tc>
          <w:tcPr>
            <w:tcW w:w="2861" w:type="dxa"/>
            <w:shd w:val="clear" w:color="auto" w:fill="auto"/>
          </w:tcPr>
          <w:p w:rsidR="00777E9B" w:rsidRPr="0000454C" w:rsidRDefault="00777E9B" w:rsidP="00285893">
            <w:pPr>
              <w:jc w:val="both"/>
              <w:cnfStyle w:val="100000000000" w:firstRow="1" w:lastRow="0" w:firstColumn="0" w:lastColumn="0" w:oddVBand="0" w:evenVBand="0" w:oddHBand="0" w:evenHBand="0" w:firstRowFirstColumn="0" w:firstRowLastColumn="0" w:lastRowFirstColumn="0" w:lastRowLastColumn="0"/>
              <w:rPr>
                <w:b w:val="0"/>
                <w:color w:val="auto"/>
                <w:lang w:val="es-ES_tradnl"/>
              </w:rPr>
            </w:pPr>
            <w:r w:rsidRPr="0000454C">
              <w:rPr>
                <w:b w:val="0"/>
                <w:color w:val="auto"/>
              </w:rPr>
              <w:t xml:space="preserve">Computadora Personal Portátil 14" </w:t>
            </w:r>
          </w:p>
        </w:tc>
        <w:tc>
          <w:tcPr>
            <w:tcW w:w="4672" w:type="dxa"/>
            <w:shd w:val="clear" w:color="auto" w:fill="auto"/>
          </w:tcPr>
          <w:p w:rsidR="00777E9B" w:rsidRPr="0000454C" w:rsidRDefault="00777E9B" w:rsidP="00285893">
            <w:pPr>
              <w:tabs>
                <w:tab w:val="left" w:pos="-1134"/>
                <w:tab w:val="left" w:pos="0"/>
                <w:tab w:val="left" w:pos="906"/>
                <w:tab w:val="left" w:pos="2268"/>
                <w:tab w:val="left" w:pos="3066"/>
                <w:tab w:val="decimal" w:pos="7626"/>
                <w:tab w:val="decimal" w:pos="8946"/>
                <w:tab w:val="left" w:pos="9666"/>
                <w:tab w:val="left" w:pos="10386"/>
              </w:tabs>
              <w:suppressAutoHyphens/>
              <w:jc w:val="both"/>
              <w:cnfStyle w:val="100000000000" w:firstRow="1" w:lastRow="0" w:firstColumn="0" w:lastColumn="0" w:oddVBand="0" w:evenVBand="0" w:oddHBand="0" w:evenHBand="0" w:firstRowFirstColumn="0" w:firstRowLastColumn="0" w:lastRowFirstColumn="0" w:lastRowLastColumn="0"/>
              <w:rPr>
                <w:b w:val="0"/>
                <w:color w:val="auto"/>
              </w:rPr>
            </w:pPr>
            <w:r w:rsidRPr="0000454C">
              <w:rPr>
                <w:color w:val="auto"/>
                <w:spacing w:val="-2"/>
              </w:rPr>
              <w:t>CPU</w:t>
            </w:r>
            <w:r w:rsidRPr="0000454C">
              <w:rPr>
                <w:b w:val="0"/>
                <w:color w:val="auto"/>
                <w:spacing w:val="-2"/>
              </w:rPr>
              <w:t xml:space="preserve">: </w:t>
            </w:r>
            <w:r w:rsidRPr="0000454C">
              <w:rPr>
                <w:b w:val="0"/>
                <w:color w:val="auto"/>
              </w:rPr>
              <w:t>2.9GHz Intel Core i5-4300U</w:t>
            </w:r>
            <w:r w:rsidR="00E73A02">
              <w:rPr>
                <w:b w:val="0"/>
                <w:color w:val="auto"/>
              </w:rPr>
              <w:t xml:space="preserve"> o superior</w:t>
            </w:r>
          </w:p>
          <w:p w:rsidR="00777E9B" w:rsidRPr="0000454C" w:rsidRDefault="00777E9B" w:rsidP="00285893">
            <w:pPr>
              <w:tabs>
                <w:tab w:val="left" w:pos="-1134"/>
                <w:tab w:val="left" w:pos="0"/>
                <w:tab w:val="left" w:pos="906"/>
                <w:tab w:val="left" w:pos="2268"/>
                <w:tab w:val="left" w:pos="3066"/>
                <w:tab w:val="left" w:pos="4680"/>
                <w:tab w:val="decimal" w:pos="7371"/>
                <w:tab w:val="decimal" w:pos="8647"/>
                <w:tab w:val="left" w:pos="9666"/>
                <w:tab w:val="left" w:pos="10386"/>
              </w:tabs>
              <w:suppressAutoHyphens/>
              <w:jc w:val="both"/>
              <w:cnfStyle w:val="100000000000" w:firstRow="1" w:lastRow="0" w:firstColumn="0" w:lastColumn="0" w:oddVBand="0" w:evenVBand="0" w:oddHBand="0" w:evenHBand="0" w:firstRowFirstColumn="0" w:firstRowLastColumn="0" w:lastRowFirstColumn="0" w:lastRowLastColumn="0"/>
              <w:rPr>
                <w:b w:val="0"/>
                <w:color w:val="auto"/>
                <w:spacing w:val="-2"/>
              </w:rPr>
            </w:pPr>
            <w:r w:rsidRPr="0000454C">
              <w:rPr>
                <w:color w:val="auto"/>
                <w:spacing w:val="-2"/>
              </w:rPr>
              <w:t>Memoria:</w:t>
            </w:r>
            <w:r w:rsidRPr="0000454C">
              <w:rPr>
                <w:b w:val="0"/>
                <w:color w:val="auto"/>
                <w:spacing w:val="-2"/>
              </w:rPr>
              <w:t xml:space="preserve"> </w:t>
            </w:r>
            <w:r w:rsidRPr="0000454C">
              <w:rPr>
                <w:b w:val="0"/>
                <w:color w:val="auto"/>
                <w:spacing w:val="-2"/>
              </w:rPr>
              <w:tab/>
              <w:t xml:space="preserve">8GB </w:t>
            </w:r>
            <w:r w:rsidR="00E73A02">
              <w:rPr>
                <w:b w:val="0"/>
                <w:color w:val="auto"/>
                <w:spacing w:val="-2"/>
              </w:rPr>
              <w:t>o superior</w:t>
            </w:r>
          </w:p>
          <w:p w:rsidR="00777E9B" w:rsidRPr="0000454C" w:rsidRDefault="00777E9B" w:rsidP="00285893">
            <w:pPr>
              <w:tabs>
                <w:tab w:val="left" w:pos="-1134"/>
                <w:tab w:val="left" w:pos="0"/>
                <w:tab w:val="left" w:pos="906"/>
                <w:tab w:val="left" w:pos="2268"/>
                <w:tab w:val="left" w:pos="3066"/>
                <w:tab w:val="left" w:pos="4680"/>
                <w:tab w:val="decimal" w:pos="7371"/>
                <w:tab w:val="decimal" w:pos="8647"/>
                <w:tab w:val="left" w:pos="9666"/>
                <w:tab w:val="left" w:pos="10386"/>
              </w:tabs>
              <w:suppressAutoHyphens/>
              <w:jc w:val="both"/>
              <w:cnfStyle w:val="100000000000" w:firstRow="1" w:lastRow="0" w:firstColumn="0" w:lastColumn="0" w:oddVBand="0" w:evenVBand="0" w:oddHBand="0" w:evenHBand="0" w:firstRowFirstColumn="0" w:firstRowLastColumn="0" w:lastRowFirstColumn="0" w:lastRowLastColumn="0"/>
              <w:rPr>
                <w:b w:val="0"/>
                <w:color w:val="auto"/>
                <w:spacing w:val="-2"/>
              </w:rPr>
            </w:pPr>
            <w:r w:rsidRPr="0000454C">
              <w:rPr>
                <w:color w:val="auto"/>
                <w:spacing w:val="-2"/>
              </w:rPr>
              <w:t xml:space="preserve">Video: </w:t>
            </w:r>
            <w:r w:rsidRPr="0000454C">
              <w:rPr>
                <w:b w:val="0"/>
                <w:color w:val="auto"/>
                <w:spacing w:val="-2"/>
              </w:rPr>
              <w:t xml:space="preserve">Integrada Intel HD Graphics 4400 </w:t>
            </w:r>
          </w:p>
          <w:p w:rsidR="00777E9B" w:rsidRPr="0000454C" w:rsidRDefault="00777E9B" w:rsidP="00285893">
            <w:pPr>
              <w:tabs>
                <w:tab w:val="left" w:pos="-1134"/>
                <w:tab w:val="left" w:pos="0"/>
                <w:tab w:val="left" w:pos="906"/>
                <w:tab w:val="left" w:pos="2268"/>
                <w:tab w:val="left" w:pos="3066"/>
                <w:tab w:val="left" w:pos="4680"/>
                <w:tab w:val="decimal" w:pos="7371"/>
                <w:tab w:val="decimal" w:pos="8647"/>
                <w:tab w:val="left" w:pos="9666"/>
                <w:tab w:val="left" w:pos="10386"/>
              </w:tabs>
              <w:suppressAutoHyphens/>
              <w:jc w:val="both"/>
              <w:cnfStyle w:val="100000000000" w:firstRow="1" w:lastRow="0" w:firstColumn="0" w:lastColumn="0" w:oddVBand="0" w:evenVBand="0" w:oddHBand="0" w:evenHBand="0" w:firstRowFirstColumn="0" w:firstRowLastColumn="0" w:lastRowFirstColumn="0" w:lastRowLastColumn="0"/>
              <w:rPr>
                <w:b w:val="0"/>
                <w:color w:val="auto"/>
                <w:spacing w:val="-2"/>
              </w:rPr>
            </w:pPr>
            <w:r w:rsidRPr="0000454C">
              <w:rPr>
                <w:color w:val="auto"/>
                <w:spacing w:val="-2"/>
              </w:rPr>
              <w:t>Pantalla</w:t>
            </w:r>
            <w:r w:rsidRPr="0000454C">
              <w:rPr>
                <w:b w:val="0"/>
                <w:color w:val="auto"/>
                <w:spacing w:val="-2"/>
              </w:rPr>
              <w:t>: 14” WQHD Multitouch</w:t>
            </w:r>
          </w:p>
          <w:p w:rsidR="00777E9B" w:rsidRPr="0000454C" w:rsidRDefault="00777E9B" w:rsidP="00285893">
            <w:pPr>
              <w:tabs>
                <w:tab w:val="left" w:pos="-1134"/>
                <w:tab w:val="left" w:pos="0"/>
                <w:tab w:val="left" w:pos="906"/>
                <w:tab w:val="left" w:pos="2268"/>
                <w:tab w:val="left" w:pos="3066"/>
                <w:tab w:val="left" w:pos="4680"/>
                <w:tab w:val="decimal" w:pos="7371"/>
                <w:tab w:val="decimal" w:pos="8647"/>
                <w:tab w:val="left" w:pos="9666"/>
                <w:tab w:val="left" w:pos="10386"/>
              </w:tabs>
              <w:suppressAutoHyphens/>
              <w:jc w:val="both"/>
              <w:cnfStyle w:val="100000000000" w:firstRow="1" w:lastRow="0" w:firstColumn="0" w:lastColumn="0" w:oddVBand="0" w:evenVBand="0" w:oddHBand="0" w:evenHBand="0" w:firstRowFirstColumn="0" w:firstRowLastColumn="0" w:lastRowFirstColumn="0" w:lastRowLastColumn="0"/>
              <w:rPr>
                <w:b w:val="0"/>
                <w:color w:val="auto"/>
                <w:spacing w:val="-2"/>
              </w:rPr>
            </w:pPr>
            <w:r w:rsidRPr="0000454C">
              <w:rPr>
                <w:color w:val="auto"/>
                <w:spacing w:val="-2"/>
              </w:rPr>
              <w:t>Disco Duro:</w:t>
            </w:r>
            <w:r w:rsidRPr="0000454C">
              <w:rPr>
                <w:b w:val="0"/>
                <w:color w:val="auto"/>
                <w:spacing w:val="-2"/>
              </w:rPr>
              <w:t xml:space="preserve"> 256GB SSD</w:t>
            </w:r>
            <w:r w:rsidR="00E73A02">
              <w:rPr>
                <w:b w:val="0"/>
                <w:color w:val="auto"/>
                <w:spacing w:val="-2"/>
              </w:rPr>
              <w:t xml:space="preserve"> o superior</w:t>
            </w:r>
          </w:p>
          <w:p w:rsidR="00777E9B" w:rsidRPr="0000454C" w:rsidRDefault="00777E9B" w:rsidP="00285893">
            <w:pPr>
              <w:tabs>
                <w:tab w:val="left" w:pos="-1134"/>
                <w:tab w:val="left" w:pos="0"/>
                <w:tab w:val="left" w:pos="906"/>
                <w:tab w:val="left" w:pos="2268"/>
                <w:tab w:val="left" w:pos="3066"/>
                <w:tab w:val="left" w:pos="4680"/>
                <w:tab w:val="decimal" w:pos="7371"/>
                <w:tab w:val="decimal" w:pos="8647"/>
                <w:tab w:val="left" w:pos="9666"/>
                <w:tab w:val="left" w:pos="10386"/>
              </w:tabs>
              <w:suppressAutoHyphens/>
              <w:jc w:val="both"/>
              <w:cnfStyle w:val="100000000000" w:firstRow="1" w:lastRow="0" w:firstColumn="0" w:lastColumn="0" w:oddVBand="0" w:evenVBand="0" w:oddHBand="0" w:evenHBand="0" w:firstRowFirstColumn="0" w:firstRowLastColumn="0" w:lastRowFirstColumn="0" w:lastRowLastColumn="0"/>
              <w:rPr>
                <w:color w:val="auto"/>
                <w:spacing w:val="-2"/>
              </w:rPr>
            </w:pPr>
            <w:r w:rsidRPr="0000454C">
              <w:rPr>
                <w:color w:val="auto"/>
                <w:spacing w:val="-2"/>
              </w:rPr>
              <w:t xml:space="preserve">Puertos y Conectores:   </w:t>
            </w:r>
          </w:p>
          <w:p w:rsidR="00777E9B" w:rsidRPr="0000454C" w:rsidRDefault="00777E9B" w:rsidP="004E30FF">
            <w:pPr>
              <w:pStyle w:val="Prrafodelista"/>
              <w:numPr>
                <w:ilvl w:val="0"/>
                <w:numId w:val="28"/>
              </w:numPr>
              <w:tabs>
                <w:tab w:val="left" w:pos="-1134"/>
                <w:tab w:val="left" w:pos="0"/>
                <w:tab w:val="left" w:pos="906"/>
                <w:tab w:val="left" w:pos="2268"/>
                <w:tab w:val="left" w:pos="3066"/>
                <w:tab w:val="left" w:pos="4680"/>
                <w:tab w:val="decimal" w:pos="7371"/>
                <w:tab w:val="decimal" w:pos="8647"/>
                <w:tab w:val="left" w:pos="9666"/>
                <w:tab w:val="left" w:pos="10386"/>
              </w:tabs>
              <w:suppressAutoHyphens/>
              <w:jc w:val="both"/>
              <w:cnfStyle w:val="100000000000" w:firstRow="1" w:lastRow="0" w:firstColumn="0" w:lastColumn="0" w:oddVBand="0" w:evenVBand="0" w:oddHBand="0" w:evenHBand="0" w:firstRowFirstColumn="0" w:firstRowLastColumn="0" w:lastRowFirstColumn="0" w:lastRowLastColumn="0"/>
              <w:rPr>
                <w:b w:val="0"/>
                <w:color w:val="auto"/>
                <w:spacing w:val="-2"/>
              </w:rPr>
            </w:pPr>
            <w:r w:rsidRPr="0000454C">
              <w:rPr>
                <w:b w:val="0"/>
                <w:color w:val="auto"/>
                <w:spacing w:val="-2"/>
              </w:rPr>
              <w:t>2 puertos USB 3.0</w:t>
            </w:r>
          </w:p>
          <w:p w:rsidR="00777E9B" w:rsidRPr="0000454C" w:rsidRDefault="00777E9B" w:rsidP="004E30FF">
            <w:pPr>
              <w:pStyle w:val="Prrafodelista"/>
              <w:numPr>
                <w:ilvl w:val="0"/>
                <w:numId w:val="28"/>
              </w:numPr>
              <w:tabs>
                <w:tab w:val="left" w:pos="-1134"/>
                <w:tab w:val="left" w:pos="0"/>
                <w:tab w:val="left" w:pos="906"/>
                <w:tab w:val="left" w:pos="2268"/>
                <w:tab w:val="left" w:pos="3066"/>
                <w:tab w:val="left" w:pos="4680"/>
                <w:tab w:val="decimal" w:pos="7371"/>
                <w:tab w:val="decimal" w:pos="8647"/>
                <w:tab w:val="left" w:pos="9666"/>
                <w:tab w:val="left" w:pos="10386"/>
              </w:tabs>
              <w:suppressAutoHyphens/>
              <w:jc w:val="both"/>
              <w:cnfStyle w:val="100000000000" w:firstRow="1" w:lastRow="0" w:firstColumn="0" w:lastColumn="0" w:oddVBand="0" w:evenVBand="0" w:oddHBand="0" w:evenHBand="0" w:firstRowFirstColumn="0" w:firstRowLastColumn="0" w:lastRowFirstColumn="0" w:lastRowLastColumn="0"/>
              <w:rPr>
                <w:b w:val="0"/>
                <w:color w:val="auto"/>
                <w:spacing w:val="-2"/>
              </w:rPr>
            </w:pPr>
            <w:r w:rsidRPr="0000454C">
              <w:rPr>
                <w:b w:val="0"/>
                <w:color w:val="auto"/>
                <w:spacing w:val="-2"/>
              </w:rPr>
              <w:t>1 puerto mini Display Port</w:t>
            </w:r>
          </w:p>
          <w:p w:rsidR="00777E9B" w:rsidRPr="0000454C" w:rsidRDefault="00777E9B" w:rsidP="004E30FF">
            <w:pPr>
              <w:pStyle w:val="Prrafodelista"/>
              <w:numPr>
                <w:ilvl w:val="0"/>
                <w:numId w:val="28"/>
              </w:numPr>
              <w:tabs>
                <w:tab w:val="left" w:pos="-1134"/>
                <w:tab w:val="left" w:pos="0"/>
                <w:tab w:val="left" w:pos="906"/>
                <w:tab w:val="left" w:pos="2268"/>
                <w:tab w:val="left" w:pos="3066"/>
                <w:tab w:val="left" w:pos="4680"/>
                <w:tab w:val="decimal" w:pos="7371"/>
                <w:tab w:val="decimal" w:pos="8647"/>
                <w:tab w:val="left" w:pos="9666"/>
                <w:tab w:val="left" w:pos="10386"/>
              </w:tabs>
              <w:suppressAutoHyphens/>
              <w:jc w:val="both"/>
              <w:cnfStyle w:val="100000000000" w:firstRow="1" w:lastRow="0" w:firstColumn="0" w:lastColumn="0" w:oddVBand="0" w:evenVBand="0" w:oddHBand="0" w:evenHBand="0" w:firstRowFirstColumn="0" w:firstRowLastColumn="0" w:lastRowFirstColumn="0" w:lastRowLastColumn="0"/>
              <w:rPr>
                <w:b w:val="0"/>
                <w:color w:val="auto"/>
                <w:spacing w:val="-2"/>
              </w:rPr>
            </w:pPr>
            <w:r w:rsidRPr="0000454C">
              <w:rPr>
                <w:b w:val="0"/>
                <w:color w:val="auto"/>
                <w:spacing w:val="-2"/>
              </w:rPr>
              <w:t>1 puerto Mini / HDMI</w:t>
            </w:r>
          </w:p>
          <w:p w:rsidR="00777E9B" w:rsidRPr="0000454C" w:rsidRDefault="00777E9B" w:rsidP="004E30FF">
            <w:pPr>
              <w:pStyle w:val="Prrafodelista"/>
              <w:numPr>
                <w:ilvl w:val="0"/>
                <w:numId w:val="28"/>
              </w:numPr>
              <w:tabs>
                <w:tab w:val="left" w:pos="-1134"/>
                <w:tab w:val="left" w:pos="0"/>
                <w:tab w:val="left" w:pos="906"/>
                <w:tab w:val="left" w:pos="2268"/>
                <w:tab w:val="left" w:pos="3066"/>
                <w:tab w:val="left" w:pos="4680"/>
                <w:tab w:val="decimal" w:pos="7371"/>
                <w:tab w:val="decimal" w:pos="8647"/>
                <w:tab w:val="left" w:pos="9666"/>
                <w:tab w:val="left" w:pos="10386"/>
              </w:tabs>
              <w:suppressAutoHyphens/>
              <w:jc w:val="both"/>
              <w:cnfStyle w:val="100000000000" w:firstRow="1" w:lastRow="0" w:firstColumn="0" w:lastColumn="0" w:oddVBand="0" w:evenVBand="0" w:oddHBand="0" w:evenHBand="0" w:firstRowFirstColumn="0" w:firstRowLastColumn="0" w:lastRowFirstColumn="0" w:lastRowLastColumn="0"/>
              <w:rPr>
                <w:b w:val="0"/>
                <w:color w:val="auto"/>
                <w:spacing w:val="-2"/>
              </w:rPr>
            </w:pPr>
            <w:r w:rsidRPr="0000454C">
              <w:rPr>
                <w:b w:val="0"/>
                <w:color w:val="auto"/>
                <w:spacing w:val="-2"/>
              </w:rPr>
              <w:t>1 puerto para Micrófono y Audífono</w:t>
            </w:r>
          </w:p>
          <w:p w:rsidR="00777E9B" w:rsidRPr="0000454C" w:rsidRDefault="00777E9B" w:rsidP="004E30FF">
            <w:pPr>
              <w:pStyle w:val="Prrafodelista"/>
              <w:numPr>
                <w:ilvl w:val="0"/>
                <w:numId w:val="28"/>
              </w:numPr>
              <w:tabs>
                <w:tab w:val="left" w:pos="-1134"/>
                <w:tab w:val="left" w:pos="0"/>
                <w:tab w:val="left" w:pos="906"/>
                <w:tab w:val="left" w:pos="2268"/>
                <w:tab w:val="left" w:pos="3066"/>
                <w:tab w:val="left" w:pos="4680"/>
                <w:tab w:val="decimal" w:pos="7371"/>
                <w:tab w:val="decimal" w:pos="8647"/>
                <w:tab w:val="left" w:pos="9666"/>
                <w:tab w:val="left" w:pos="10386"/>
              </w:tabs>
              <w:suppressAutoHyphens/>
              <w:jc w:val="both"/>
              <w:cnfStyle w:val="100000000000" w:firstRow="1" w:lastRow="0" w:firstColumn="0" w:lastColumn="0" w:oddVBand="0" w:evenVBand="0" w:oddHBand="0" w:evenHBand="0" w:firstRowFirstColumn="0" w:firstRowLastColumn="0" w:lastRowFirstColumn="0" w:lastRowLastColumn="0"/>
              <w:rPr>
                <w:b w:val="0"/>
                <w:color w:val="auto"/>
                <w:spacing w:val="-2"/>
              </w:rPr>
            </w:pPr>
            <w:r w:rsidRPr="0000454C">
              <w:rPr>
                <w:b w:val="0"/>
                <w:color w:val="auto"/>
                <w:spacing w:val="-2"/>
              </w:rPr>
              <w:t>1 Adaptador para HDMI de Mini a HDMI</w:t>
            </w:r>
          </w:p>
          <w:p w:rsidR="00777E9B" w:rsidRPr="0000454C" w:rsidRDefault="00777E9B" w:rsidP="004E30FF">
            <w:pPr>
              <w:pStyle w:val="Prrafodelista"/>
              <w:numPr>
                <w:ilvl w:val="0"/>
                <w:numId w:val="28"/>
              </w:numPr>
              <w:tabs>
                <w:tab w:val="left" w:pos="-1134"/>
                <w:tab w:val="left" w:pos="0"/>
                <w:tab w:val="left" w:pos="906"/>
                <w:tab w:val="left" w:pos="2268"/>
                <w:tab w:val="left" w:pos="3066"/>
                <w:tab w:val="left" w:pos="4680"/>
                <w:tab w:val="decimal" w:pos="7371"/>
                <w:tab w:val="decimal" w:pos="8647"/>
                <w:tab w:val="left" w:pos="9666"/>
                <w:tab w:val="left" w:pos="10386"/>
              </w:tabs>
              <w:suppressAutoHyphens/>
              <w:jc w:val="both"/>
              <w:cnfStyle w:val="100000000000" w:firstRow="1" w:lastRow="0" w:firstColumn="0" w:lastColumn="0" w:oddVBand="0" w:evenVBand="0" w:oddHBand="0" w:evenHBand="0" w:firstRowFirstColumn="0" w:firstRowLastColumn="0" w:lastRowFirstColumn="0" w:lastRowLastColumn="0"/>
              <w:rPr>
                <w:b w:val="0"/>
                <w:color w:val="auto"/>
                <w:spacing w:val="-2"/>
              </w:rPr>
            </w:pPr>
            <w:r w:rsidRPr="0000454C">
              <w:rPr>
                <w:b w:val="0"/>
                <w:color w:val="auto"/>
                <w:spacing w:val="-2"/>
              </w:rPr>
              <w:t>1 puerto Ethernet</w:t>
            </w:r>
          </w:p>
          <w:p w:rsidR="00777E9B" w:rsidRDefault="00777E9B" w:rsidP="00285893">
            <w:pPr>
              <w:tabs>
                <w:tab w:val="left" w:pos="-1134"/>
                <w:tab w:val="left" w:pos="0"/>
                <w:tab w:val="left" w:pos="906"/>
                <w:tab w:val="left" w:pos="2268"/>
                <w:tab w:val="left" w:pos="3066"/>
                <w:tab w:val="left" w:pos="4680"/>
                <w:tab w:val="decimal" w:pos="7371"/>
                <w:tab w:val="decimal" w:pos="8647"/>
                <w:tab w:val="left" w:pos="9666"/>
                <w:tab w:val="left" w:pos="10386"/>
              </w:tabs>
              <w:suppressAutoHyphens/>
              <w:jc w:val="both"/>
              <w:cnfStyle w:val="100000000000" w:firstRow="1" w:lastRow="0" w:firstColumn="0" w:lastColumn="0" w:oddVBand="0" w:evenVBand="0" w:oddHBand="0" w:evenHBand="0" w:firstRowFirstColumn="0" w:firstRowLastColumn="0" w:lastRowFirstColumn="0" w:lastRowLastColumn="0"/>
              <w:rPr>
                <w:b w:val="0"/>
                <w:color w:val="auto"/>
                <w:spacing w:val="-2"/>
              </w:rPr>
            </w:pPr>
            <w:r w:rsidRPr="0000454C">
              <w:rPr>
                <w:color w:val="auto"/>
                <w:spacing w:val="-2"/>
                <w:lang w:val="es-MX"/>
              </w:rPr>
              <w:t>Teclado:</w:t>
            </w:r>
            <w:r w:rsidRPr="0000454C">
              <w:rPr>
                <w:b w:val="0"/>
                <w:color w:val="auto"/>
                <w:spacing w:val="-2"/>
                <w:lang w:val="es-MX"/>
              </w:rPr>
              <w:t xml:space="preserve"> </w:t>
            </w:r>
            <w:r w:rsidRPr="0000454C">
              <w:rPr>
                <w:b w:val="0"/>
                <w:color w:val="auto"/>
                <w:spacing w:val="-2"/>
              </w:rPr>
              <w:t xml:space="preserve">  </w:t>
            </w:r>
            <w:r w:rsidRPr="0000454C">
              <w:rPr>
                <w:b w:val="0"/>
                <w:color w:val="auto"/>
                <w:spacing w:val="-2"/>
              </w:rPr>
              <w:tab/>
              <w:t xml:space="preserve">En Español </w:t>
            </w:r>
          </w:p>
          <w:p w:rsidR="00E73A02" w:rsidRPr="0000454C" w:rsidRDefault="00E73A02" w:rsidP="00285893">
            <w:pPr>
              <w:tabs>
                <w:tab w:val="left" w:pos="-1134"/>
                <w:tab w:val="left" w:pos="0"/>
                <w:tab w:val="left" w:pos="906"/>
                <w:tab w:val="left" w:pos="2268"/>
                <w:tab w:val="left" w:pos="3066"/>
                <w:tab w:val="left" w:pos="4680"/>
                <w:tab w:val="decimal" w:pos="7371"/>
                <w:tab w:val="decimal" w:pos="8647"/>
                <w:tab w:val="left" w:pos="9666"/>
                <w:tab w:val="left" w:pos="10386"/>
              </w:tabs>
              <w:suppressAutoHyphens/>
              <w:jc w:val="both"/>
              <w:cnfStyle w:val="100000000000" w:firstRow="1" w:lastRow="0" w:firstColumn="0" w:lastColumn="0" w:oddVBand="0" w:evenVBand="0" w:oddHBand="0" w:evenHBand="0" w:firstRowFirstColumn="0" w:firstRowLastColumn="0" w:lastRowFirstColumn="0" w:lastRowLastColumn="0"/>
              <w:rPr>
                <w:b w:val="0"/>
                <w:color w:val="auto"/>
                <w:spacing w:val="-2"/>
              </w:rPr>
            </w:pPr>
            <w:r w:rsidRPr="00E73A02">
              <w:rPr>
                <w:color w:val="auto"/>
                <w:spacing w:val="-2"/>
              </w:rPr>
              <w:t>Peso:</w:t>
            </w:r>
            <w:r>
              <w:rPr>
                <w:b w:val="0"/>
                <w:color w:val="auto"/>
                <w:spacing w:val="-2"/>
              </w:rPr>
              <w:t xml:space="preserve"> 2.87 libras o menos</w:t>
            </w:r>
          </w:p>
          <w:p w:rsidR="00777E9B" w:rsidRPr="0000454C" w:rsidRDefault="00777E9B" w:rsidP="00285893">
            <w:pPr>
              <w:tabs>
                <w:tab w:val="left" w:pos="-1134"/>
                <w:tab w:val="left" w:pos="0"/>
                <w:tab w:val="left" w:pos="906"/>
                <w:tab w:val="left" w:pos="2268"/>
                <w:tab w:val="decimal" w:pos="7626"/>
                <w:tab w:val="decimal" w:pos="8946"/>
                <w:tab w:val="left" w:pos="9666"/>
                <w:tab w:val="left" w:pos="10386"/>
              </w:tabs>
              <w:suppressAutoHyphens/>
              <w:jc w:val="both"/>
              <w:cnfStyle w:val="100000000000" w:firstRow="1" w:lastRow="0" w:firstColumn="0" w:lastColumn="0" w:oddVBand="0" w:evenVBand="0" w:oddHBand="0" w:evenHBand="0" w:firstRowFirstColumn="0" w:firstRowLastColumn="0" w:lastRowFirstColumn="0" w:lastRowLastColumn="0"/>
              <w:rPr>
                <w:color w:val="auto"/>
                <w:spacing w:val="-2"/>
              </w:rPr>
            </w:pPr>
            <w:r w:rsidRPr="0000454C">
              <w:rPr>
                <w:color w:val="auto"/>
                <w:spacing w:val="-2"/>
              </w:rPr>
              <w:t>Fuente de Poder:</w:t>
            </w:r>
          </w:p>
          <w:p w:rsidR="00777E9B" w:rsidRPr="0000454C" w:rsidRDefault="00777E9B" w:rsidP="004E30FF">
            <w:pPr>
              <w:pStyle w:val="Prrafodelista"/>
              <w:widowControl w:val="0"/>
              <w:numPr>
                <w:ilvl w:val="0"/>
                <w:numId w:val="18"/>
              </w:numPr>
              <w:autoSpaceDE w:val="0"/>
              <w:autoSpaceDN w:val="0"/>
              <w:adjustRightInd w:val="0"/>
              <w:contextualSpacing/>
              <w:cnfStyle w:val="100000000000" w:firstRow="1" w:lastRow="0" w:firstColumn="0" w:lastColumn="0" w:oddVBand="0" w:evenVBand="0" w:oddHBand="0" w:evenHBand="0" w:firstRowFirstColumn="0" w:firstRowLastColumn="0" w:lastRowFirstColumn="0" w:lastRowLastColumn="0"/>
              <w:rPr>
                <w:b w:val="0"/>
                <w:color w:val="auto"/>
              </w:rPr>
            </w:pPr>
            <w:r w:rsidRPr="0000454C">
              <w:rPr>
                <w:b w:val="0"/>
                <w:color w:val="auto"/>
                <w:spacing w:val="-2"/>
              </w:rPr>
              <w:t>Batería: Polímero de Litio, 8 celdas</w:t>
            </w:r>
          </w:p>
          <w:p w:rsidR="00777E9B" w:rsidRPr="0000454C" w:rsidRDefault="00777E9B" w:rsidP="00285893">
            <w:pPr>
              <w:tabs>
                <w:tab w:val="left" w:pos="-1134"/>
                <w:tab w:val="left" w:pos="0"/>
                <w:tab w:val="left" w:pos="906"/>
                <w:tab w:val="left" w:pos="2268"/>
                <w:tab w:val="left" w:pos="3066"/>
                <w:tab w:val="left" w:pos="4680"/>
                <w:tab w:val="decimal" w:pos="7371"/>
                <w:tab w:val="decimal" w:pos="8647"/>
                <w:tab w:val="left" w:pos="9666"/>
                <w:tab w:val="left" w:pos="10386"/>
              </w:tabs>
              <w:suppressAutoHyphens/>
              <w:jc w:val="both"/>
              <w:cnfStyle w:val="100000000000" w:firstRow="1" w:lastRow="0" w:firstColumn="0" w:lastColumn="0" w:oddVBand="0" w:evenVBand="0" w:oddHBand="0" w:evenHBand="0" w:firstRowFirstColumn="0" w:firstRowLastColumn="0" w:lastRowFirstColumn="0" w:lastRowLastColumn="0"/>
              <w:rPr>
                <w:color w:val="auto"/>
                <w:spacing w:val="-2"/>
                <w:lang w:val="en-US"/>
              </w:rPr>
            </w:pPr>
            <w:r w:rsidRPr="0000454C">
              <w:rPr>
                <w:color w:val="auto"/>
                <w:spacing w:val="-2"/>
              </w:rPr>
              <w:t>Comunicación</w:t>
            </w:r>
            <w:r w:rsidRPr="0000454C">
              <w:rPr>
                <w:color w:val="auto"/>
                <w:spacing w:val="-2"/>
                <w:lang w:val="en-US"/>
              </w:rPr>
              <w:t>:</w:t>
            </w:r>
          </w:p>
          <w:p w:rsidR="00777E9B" w:rsidRPr="0000454C" w:rsidRDefault="00777E9B" w:rsidP="004E30FF">
            <w:pPr>
              <w:pStyle w:val="Sinespaciado1"/>
              <w:numPr>
                <w:ilvl w:val="0"/>
                <w:numId w:val="19"/>
              </w:numP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2"/>
              </w:rPr>
            </w:pPr>
            <w:r w:rsidRPr="0000454C">
              <w:rPr>
                <w:rFonts w:ascii="Times New Roman" w:hAnsi="Times New Roman"/>
                <w:b w:val="0"/>
                <w:color w:val="auto"/>
              </w:rPr>
              <w:t>802.11ac Wi-Fi wireless networking;</w:t>
            </w:r>
          </w:p>
          <w:p w:rsidR="00777E9B" w:rsidRPr="0000454C" w:rsidRDefault="00777E9B" w:rsidP="004E30FF">
            <w:pPr>
              <w:pStyle w:val="Sinespaciado1"/>
              <w:numPr>
                <w:ilvl w:val="0"/>
                <w:numId w:val="19"/>
              </w:numP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rPr>
            </w:pPr>
            <w:r w:rsidRPr="0000454C">
              <w:rPr>
                <w:rFonts w:ascii="Times New Roman" w:hAnsi="Times New Roman"/>
                <w:b w:val="0"/>
                <w:color w:val="auto"/>
              </w:rPr>
              <w:t>IEEE 802.11a/b/g/n compatible</w:t>
            </w:r>
          </w:p>
          <w:p w:rsidR="00777E9B" w:rsidRPr="0000454C" w:rsidRDefault="00777E9B" w:rsidP="004E30FF">
            <w:pPr>
              <w:pStyle w:val="Sinespaciado1"/>
              <w:numPr>
                <w:ilvl w:val="0"/>
                <w:numId w:val="19"/>
              </w:numP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rPr>
            </w:pPr>
            <w:r w:rsidRPr="0000454C">
              <w:rPr>
                <w:rFonts w:ascii="Times New Roman" w:hAnsi="Times New Roman"/>
                <w:b w:val="0"/>
                <w:color w:val="auto"/>
              </w:rPr>
              <w:t xml:space="preserve">Bluetooth </w:t>
            </w:r>
            <w:r w:rsidRPr="0000454C">
              <w:rPr>
                <w:spacing w:val="-2"/>
              </w:rPr>
              <w:t>0</w:t>
            </w:r>
            <w:r w:rsidRPr="0000454C">
              <w:rPr>
                <w:spacing w:val="-2"/>
              </w:rPr>
              <w:tab/>
            </w:r>
            <w:r w:rsidRPr="0000454C">
              <w:rPr>
                <w:spacing w:val="-2"/>
              </w:rPr>
              <w:tab/>
            </w:r>
          </w:p>
          <w:p w:rsidR="00777E9B" w:rsidRPr="0000454C" w:rsidRDefault="00777E9B" w:rsidP="00285893">
            <w:pPr>
              <w:tabs>
                <w:tab w:val="left" w:pos="-1134"/>
                <w:tab w:val="left" w:pos="0"/>
                <w:tab w:val="left" w:pos="906"/>
                <w:tab w:val="left" w:pos="2268"/>
                <w:tab w:val="left" w:pos="3066"/>
                <w:tab w:val="decimal" w:pos="7626"/>
                <w:tab w:val="decimal" w:pos="8946"/>
                <w:tab w:val="left" w:pos="9666"/>
                <w:tab w:val="left" w:pos="10386"/>
              </w:tabs>
              <w:suppressAutoHyphens/>
              <w:jc w:val="both"/>
              <w:cnfStyle w:val="100000000000" w:firstRow="1" w:lastRow="0" w:firstColumn="0" w:lastColumn="0" w:oddVBand="0" w:evenVBand="0" w:oddHBand="0" w:evenHBand="0" w:firstRowFirstColumn="0" w:firstRowLastColumn="0" w:lastRowFirstColumn="0" w:lastRowLastColumn="0"/>
              <w:rPr>
                <w:b w:val="0"/>
                <w:color w:val="auto"/>
                <w:spacing w:val="-2"/>
              </w:rPr>
            </w:pPr>
            <w:r w:rsidRPr="0000454C">
              <w:rPr>
                <w:color w:val="auto"/>
                <w:spacing w:val="-2"/>
              </w:rPr>
              <w:t xml:space="preserve">Sistema Operativo: </w:t>
            </w:r>
            <w:r w:rsidRPr="0000454C">
              <w:rPr>
                <w:b w:val="0"/>
                <w:color w:val="auto"/>
                <w:spacing w:val="-2"/>
              </w:rPr>
              <w:t xml:space="preserve"> Windows 8.1</w:t>
            </w:r>
            <w:r w:rsidR="00844F17">
              <w:rPr>
                <w:b w:val="0"/>
                <w:color w:val="auto"/>
                <w:spacing w:val="-2"/>
              </w:rPr>
              <w:t xml:space="preserve"> </w:t>
            </w:r>
            <w:r w:rsidR="00844F17" w:rsidRPr="00844F17">
              <w:rPr>
                <w:b w:val="0"/>
                <w:color w:val="auto"/>
                <w:spacing w:val="-2"/>
              </w:rPr>
              <w:t>1 en español de Latinoamérica, Licencia y Software Assurance pre-instalado de fábrica. Debe traer el software de restauración aprobado por el fabricante y proveer lo necesario para tal fin.</w:t>
            </w:r>
          </w:p>
          <w:p w:rsidR="00777E9B" w:rsidRPr="0000454C" w:rsidRDefault="00777E9B" w:rsidP="00285893">
            <w:pPr>
              <w:pStyle w:val="Prrafodelista"/>
              <w:widowControl w:val="0"/>
              <w:autoSpaceDE w:val="0"/>
              <w:autoSpaceDN w:val="0"/>
              <w:adjustRightInd w:val="0"/>
              <w:ind w:left="0"/>
              <w:cnfStyle w:val="100000000000" w:firstRow="1" w:lastRow="0" w:firstColumn="0" w:lastColumn="0" w:oddVBand="0" w:evenVBand="0" w:oddHBand="0" w:evenHBand="0" w:firstRowFirstColumn="0" w:firstRowLastColumn="0" w:lastRowFirstColumn="0" w:lastRowLastColumn="0"/>
              <w:rPr>
                <w:b w:val="0"/>
                <w:color w:val="auto"/>
              </w:rPr>
            </w:pPr>
            <w:r w:rsidRPr="0000454C">
              <w:rPr>
                <w:color w:val="auto"/>
              </w:rPr>
              <w:t>Accesorios:</w:t>
            </w:r>
            <w:r w:rsidRPr="0000454C">
              <w:rPr>
                <w:b w:val="0"/>
                <w:color w:val="auto"/>
              </w:rPr>
              <w:tab/>
              <w:t>Mouse inalámbrico óptico tamaño compacto, maletín tipo ejecutivo oscuro.</w:t>
            </w:r>
            <w:r w:rsidRPr="0000454C">
              <w:rPr>
                <w:b w:val="0"/>
                <w:color w:val="auto"/>
                <w:spacing w:val="-2"/>
              </w:rPr>
              <w:t xml:space="preserve">                  </w:t>
            </w:r>
          </w:p>
          <w:p w:rsidR="00777E9B" w:rsidRPr="0000454C" w:rsidRDefault="00777E9B" w:rsidP="00285893">
            <w:pPr>
              <w:jc w:val="both"/>
              <w:cnfStyle w:val="100000000000" w:firstRow="1" w:lastRow="0" w:firstColumn="0" w:lastColumn="0" w:oddVBand="0" w:evenVBand="0" w:oddHBand="0" w:evenHBand="0" w:firstRowFirstColumn="0" w:firstRowLastColumn="0" w:lastRowFirstColumn="0" w:lastRowLastColumn="0"/>
              <w:rPr>
                <w:b w:val="0"/>
                <w:color w:val="auto"/>
                <w:lang w:val="es-ES_tradnl"/>
              </w:rPr>
            </w:pPr>
            <w:r w:rsidRPr="0000454C">
              <w:rPr>
                <w:color w:val="auto"/>
              </w:rPr>
              <w:t>Garantía:</w:t>
            </w:r>
            <w:r w:rsidRPr="0000454C">
              <w:rPr>
                <w:b w:val="0"/>
                <w:color w:val="auto"/>
              </w:rPr>
              <w:t xml:space="preserve"> 3 años de garantía</w:t>
            </w:r>
          </w:p>
        </w:tc>
      </w:tr>
    </w:tbl>
    <w:p w:rsidR="00777E9B" w:rsidRPr="0000454C" w:rsidRDefault="00777E9B" w:rsidP="00777E9B">
      <w:pPr>
        <w:spacing w:after="160" w:line="259" w:lineRule="auto"/>
        <w:rPr>
          <w:b/>
          <w:bCs/>
          <w:sz w:val="24"/>
          <w:szCs w:val="24"/>
        </w:rPr>
      </w:pPr>
    </w:p>
    <w:p w:rsidR="00777E9B" w:rsidRDefault="00777E9B" w:rsidP="00777E9B">
      <w:pPr>
        <w:spacing w:line="259" w:lineRule="auto"/>
        <w:rPr>
          <w:b/>
        </w:rPr>
      </w:pPr>
    </w:p>
    <w:p w:rsidR="00777E9B" w:rsidRDefault="00777E9B" w:rsidP="00777E9B">
      <w:pPr>
        <w:spacing w:line="259" w:lineRule="auto"/>
        <w:rPr>
          <w:b/>
        </w:rPr>
      </w:pPr>
    </w:p>
    <w:p w:rsidR="00777E9B" w:rsidRDefault="00777E9B" w:rsidP="00777E9B">
      <w:pPr>
        <w:spacing w:line="259" w:lineRule="auto"/>
        <w:rPr>
          <w:b/>
        </w:rPr>
      </w:pPr>
    </w:p>
    <w:p w:rsidR="00777E9B" w:rsidRDefault="00777E9B" w:rsidP="00777E9B">
      <w:pPr>
        <w:spacing w:line="259" w:lineRule="auto"/>
        <w:rPr>
          <w:b/>
        </w:rPr>
      </w:pPr>
    </w:p>
    <w:p w:rsidR="00777E9B" w:rsidRDefault="00777E9B" w:rsidP="00777E9B">
      <w:pPr>
        <w:spacing w:line="259" w:lineRule="auto"/>
        <w:rPr>
          <w:b/>
        </w:rPr>
      </w:pPr>
    </w:p>
    <w:p w:rsidR="00777E9B" w:rsidRDefault="00777E9B" w:rsidP="00777E9B">
      <w:pPr>
        <w:spacing w:line="259" w:lineRule="auto"/>
        <w:rPr>
          <w:b/>
        </w:rPr>
      </w:pPr>
    </w:p>
    <w:p w:rsidR="00777E9B" w:rsidRDefault="00777E9B" w:rsidP="00777E9B">
      <w:pPr>
        <w:spacing w:line="259" w:lineRule="auto"/>
        <w:rPr>
          <w:b/>
        </w:rPr>
      </w:pPr>
    </w:p>
    <w:p w:rsidR="00777E9B" w:rsidRDefault="00777E9B" w:rsidP="00777E9B">
      <w:pPr>
        <w:spacing w:line="259" w:lineRule="auto"/>
        <w:rPr>
          <w:b/>
        </w:rPr>
      </w:pPr>
    </w:p>
    <w:p w:rsidR="00777E9B" w:rsidRDefault="00777E9B" w:rsidP="00777E9B">
      <w:pPr>
        <w:spacing w:line="259" w:lineRule="auto"/>
        <w:rPr>
          <w:b/>
        </w:rPr>
      </w:pPr>
    </w:p>
    <w:p w:rsidR="00777E9B" w:rsidRDefault="00777E9B" w:rsidP="00777E9B">
      <w:pPr>
        <w:spacing w:line="259" w:lineRule="auto"/>
        <w:rPr>
          <w:b/>
        </w:rPr>
      </w:pPr>
    </w:p>
    <w:p w:rsidR="00777E9B" w:rsidRDefault="00777E9B" w:rsidP="00777E9B">
      <w:pPr>
        <w:spacing w:line="259" w:lineRule="auto"/>
        <w:rPr>
          <w:b/>
        </w:rPr>
      </w:pPr>
    </w:p>
    <w:p w:rsidR="00777E9B" w:rsidRDefault="00777E9B" w:rsidP="00777E9B">
      <w:pPr>
        <w:spacing w:line="259" w:lineRule="auto"/>
        <w:rPr>
          <w:b/>
        </w:rPr>
      </w:pPr>
    </w:p>
    <w:p w:rsidR="00777E9B" w:rsidRDefault="00777E9B" w:rsidP="00777E9B">
      <w:pPr>
        <w:spacing w:line="259" w:lineRule="auto"/>
        <w:rPr>
          <w:b/>
        </w:rPr>
      </w:pPr>
    </w:p>
    <w:p w:rsidR="00777E9B" w:rsidRDefault="00777E9B" w:rsidP="00777E9B">
      <w:pPr>
        <w:spacing w:line="259" w:lineRule="auto"/>
        <w:rPr>
          <w:b/>
        </w:rPr>
      </w:pPr>
    </w:p>
    <w:p w:rsidR="00777E9B" w:rsidRDefault="00777E9B" w:rsidP="00777E9B">
      <w:pPr>
        <w:spacing w:line="259" w:lineRule="auto"/>
        <w:rPr>
          <w:b/>
        </w:rPr>
      </w:pPr>
    </w:p>
    <w:p w:rsidR="00777E9B" w:rsidRDefault="00777E9B" w:rsidP="00777E9B">
      <w:pPr>
        <w:spacing w:line="259" w:lineRule="auto"/>
        <w:rPr>
          <w:b/>
        </w:rPr>
      </w:pPr>
    </w:p>
    <w:p w:rsidR="00777E9B" w:rsidRDefault="00777E9B" w:rsidP="00777E9B">
      <w:pPr>
        <w:spacing w:line="259" w:lineRule="auto"/>
        <w:rPr>
          <w:b/>
        </w:rPr>
      </w:pPr>
    </w:p>
    <w:p w:rsidR="00777E9B" w:rsidRDefault="00777E9B" w:rsidP="00777E9B">
      <w:pPr>
        <w:spacing w:line="259" w:lineRule="auto"/>
        <w:rPr>
          <w:b/>
        </w:rPr>
      </w:pPr>
    </w:p>
    <w:p w:rsidR="00777E9B" w:rsidRDefault="00777E9B" w:rsidP="00777E9B">
      <w:pPr>
        <w:spacing w:line="259" w:lineRule="auto"/>
        <w:rPr>
          <w:b/>
        </w:rPr>
      </w:pPr>
    </w:p>
    <w:p w:rsidR="00777E9B" w:rsidRDefault="00777E9B" w:rsidP="00777E9B">
      <w:pPr>
        <w:spacing w:line="259" w:lineRule="auto"/>
        <w:rPr>
          <w:b/>
        </w:rPr>
      </w:pPr>
    </w:p>
    <w:p w:rsidR="00777E9B" w:rsidRDefault="00777E9B" w:rsidP="00777E9B">
      <w:pPr>
        <w:spacing w:line="259" w:lineRule="auto"/>
        <w:rPr>
          <w:b/>
        </w:rPr>
      </w:pPr>
    </w:p>
    <w:p w:rsidR="00777E9B" w:rsidRDefault="00777E9B" w:rsidP="00777E9B">
      <w:pPr>
        <w:spacing w:line="259" w:lineRule="auto"/>
        <w:rPr>
          <w:b/>
        </w:rPr>
      </w:pPr>
    </w:p>
    <w:p w:rsidR="00777E9B" w:rsidRDefault="00777E9B" w:rsidP="00777E9B">
      <w:pPr>
        <w:spacing w:line="259" w:lineRule="auto"/>
        <w:rPr>
          <w:b/>
        </w:rPr>
      </w:pPr>
    </w:p>
    <w:p w:rsidR="00777E9B" w:rsidRDefault="00777E9B" w:rsidP="00777E9B">
      <w:pPr>
        <w:spacing w:line="259" w:lineRule="auto"/>
        <w:rPr>
          <w:b/>
        </w:rPr>
      </w:pPr>
    </w:p>
    <w:p w:rsidR="00777E9B" w:rsidRDefault="00777E9B" w:rsidP="00777E9B">
      <w:pPr>
        <w:spacing w:line="259" w:lineRule="auto"/>
        <w:rPr>
          <w:b/>
        </w:rPr>
      </w:pPr>
    </w:p>
    <w:p w:rsidR="00777E9B" w:rsidRPr="0000454C" w:rsidRDefault="00777E9B" w:rsidP="00777E9B">
      <w:pPr>
        <w:spacing w:line="259" w:lineRule="auto"/>
        <w:rPr>
          <w:b/>
        </w:rPr>
      </w:pPr>
      <w:r w:rsidRPr="0000454C">
        <w:rPr>
          <w:b/>
        </w:rPr>
        <w:t>Renglón 5:</w:t>
      </w:r>
    </w:p>
    <w:p w:rsidR="00777E9B" w:rsidRPr="0000454C" w:rsidRDefault="00777E9B" w:rsidP="00777E9B">
      <w:pPr>
        <w:rPr>
          <w:b/>
        </w:rPr>
      </w:pPr>
      <w:r w:rsidRPr="0000454C">
        <w:rPr>
          <w:b/>
        </w:rPr>
        <w:t>Monitores 21.5”</w:t>
      </w:r>
    </w:p>
    <w:p w:rsidR="00777E9B" w:rsidRPr="0000454C" w:rsidRDefault="00777E9B" w:rsidP="00777E9B">
      <w:pPr>
        <w:rPr>
          <w:b/>
        </w:rPr>
      </w:pPr>
      <w:r w:rsidRPr="0000454C">
        <w:rPr>
          <w:b/>
        </w:rPr>
        <w:t>Precio de Referencia Unitario: B/. 110.00</w:t>
      </w:r>
    </w:p>
    <w:p w:rsidR="00777E9B" w:rsidRPr="004834D1" w:rsidRDefault="00777E9B" w:rsidP="00777E9B">
      <w:pPr>
        <w:rPr>
          <w:b/>
        </w:rPr>
      </w:pPr>
      <w:r w:rsidRPr="0000454C">
        <w:rPr>
          <w:b/>
        </w:rPr>
        <w:t>Precio d</w:t>
      </w:r>
      <w:r>
        <w:rPr>
          <w:b/>
        </w:rPr>
        <w:t>e Referencia x 63: B/. 6,930.00</w:t>
      </w:r>
    </w:p>
    <w:tbl>
      <w:tblPr>
        <w:tblStyle w:val="Listaclara-nfasis1"/>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417"/>
        <w:gridCol w:w="7938"/>
      </w:tblGrid>
      <w:tr w:rsidR="00777E9B" w:rsidRPr="0000454C" w:rsidTr="002858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shd w:val="clear" w:color="auto" w:fill="auto"/>
          </w:tcPr>
          <w:p w:rsidR="00777E9B" w:rsidRPr="0000454C" w:rsidRDefault="00777E9B" w:rsidP="00285893">
            <w:pPr>
              <w:jc w:val="both"/>
              <w:rPr>
                <w:b w:val="0"/>
                <w:color w:val="auto"/>
                <w:lang w:val="es-ES_tradnl"/>
              </w:rPr>
            </w:pPr>
            <w:r w:rsidRPr="0000454C">
              <w:rPr>
                <w:b w:val="0"/>
                <w:bCs w:val="0"/>
                <w:color w:val="auto"/>
                <w:szCs w:val="24"/>
              </w:rPr>
              <w:t>63</w:t>
            </w:r>
          </w:p>
        </w:tc>
        <w:tc>
          <w:tcPr>
            <w:tcW w:w="1417" w:type="dxa"/>
            <w:shd w:val="clear" w:color="auto" w:fill="auto"/>
          </w:tcPr>
          <w:p w:rsidR="00777E9B" w:rsidRPr="0000454C" w:rsidRDefault="00777E9B" w:rsidP="00285893">
            <w:pPr>
              <w:jc w:val="both"/>
              <w:cnfStyle w:val="100000000000" w:firstRow="1" w:lastRow="0" w:firstColumn="0" w:lastColumn="0" w:oddVBand="0" w:evenVBand="0" w:oddHBand="0" w:evenHBand="0" w:firstRowFirstColumn="0" w:firstRowLastColumn="0" w:lastRowFirstColumn="0" w:lastRowLastColumn="0"/>
              <w:rPr>
                <w:b w:val="0"/>
                <w:color w:val="auto"/>
                <w:lang w:val="es-ES_tradnl"/>
              </w:rPr>
            </w:pPr>
            <w:r w:rsidRPr="0000454C">
              <w:rPr>
                <w:b w:val="0"/>
                <w:color w:val="auto"/>
              </w:rPr>
              <w:t xml:space="preserve">Monitor 21.5” </w:t>
            </w:r>
          </w:p>
        </w:tc>
        <w:tc>
          <w:tcPr>
            <w:tcW w:w="7938" w:type="dxa"/>
            <w:shd w:val="clear" w:color="auto" w:fill="auto"/>
          </w:tcPr>
          <w:p w:rsidR="00777E9B" w:rsidRPr="0000454C" w:rsidRDefault="00777E9B" w:rsidP="00285893">
            <w:pPr>
              <w:tabs>
                <w:tab w:val="left" w:pos="-1134"/>
                <w:tab w:val="left" w:pos="0"/>
                <w:tab w:val="left" w:pos="906"/>
                <w:tab w:val="left" w:pos="2268"/>
                <w:tab w:val="left" w:pos="3066"/>
                <w:tab w:val="decimal" w:pos="7626"/>
                <w:tab w:val="decimal" w:pos="8946"/>
                <w:tab w:val="left" w:pos="9666"/>
                <w:tab w:val="left" w:pos="10386"/>
              </w:tabs>
              <w:suppressAutoHyphens/>
              <w:jc w:val="both"/>
              <w:cnfStyle w:val="100000000000" w:firstRow="1" w:lastRow="0" w:firstColumn="0" w:lastColumn="0" w:oddVBand="0" w:evenVBand="0" w:oddHBand="0" w:evenHBand="0" w:firstRowFirstColumn="0" w:firstRowLastColumn="0" w:lastRowFirstColumn="0" w:lastRowLastColumn="0"/>
              <w:rPr>
                <w:b w:val="0"/>
                <w:color w:val="auto"/>
                <w:spacing w:val="-2"/>
              </w:rPr>
            </w:pPr>
            <w:r w:rsidRPr="0000454C">
              <w:rPr>
                <w:b w:val="0"/>
                <w:color w:val="auto"/>
                <w:spacing w:val="-2"/>
              </w:rPr>
              <w:t>Tamaño de pantalla: 21,5"</w:t>
            </w:r>
            <w:r w:rsidR="003A53C1">
              <w:rPr>
                <w:b w:val="0"/>
                <w:color w:val="auto"/>
                <w:spacing w:val="-2"/>
              </w:rPr>
              <w:t xml:space="preserve"> </w:t>
            </w:r>
          </w:p>
          <w:p w:rsidR="00777E9B" w:rsidRPr="0000454C" w:rsidRDefault="00777E9B" w:rsidP="00285893">
            <w:pPr>
              <w:tabs>
                <w:tab w:val="left" w:pos="-1134"/>
                <w:tab w:val="left" w:pos="0"/>
                <w:tab w:val="left" w:pos="906"/>
                <w:tab w:val="left" w:pos="2268"/>
                <w:tab w:val="left" w:pos="3066"/>
                <w:tab w:val="decimal" w:pos="7626"/>
                <w:tab w:val="decimal" w:pos="8946"/>
                <w:tab w:val="left" w:pos="9666"/>
                <w:tab w:val="left" w:pos="10386"/>
              </w:tabs>
              <w:suppressAutoHyphens/>
              <w:jc w:val="both"/>
              <w:cnfStyle w:val="100000000000" w:firstRow="1" w:lastRow="0" w:firstColumn="0" w:lastColumn="0" w:oddVBand="0" w:evenVBand="0" w:oddHBand="0" w:evenHBand="0" w:firstRowFirstColumn="0" w:firstRowLastColumn="0" w:lastRowFirstColumn="0" w:lastRowLastColumn="0"/>
              <w:rPr>
                <w:b w:val="0"/>
                <w:color w:val="auto"/>
                <w:spacing w:val="-2"/>
              </w:rPr>
            </w:pPr>
            <w:r w:rsidRPr="0000454C">
              <w:rPr>
                <w:b w:val="0"/>
                <w:color w:val="auto"/>
                <w:spacing w:val="-2"/>
              </w:rPr>
              <w:t>Relación de aspecto: 16: 9</w:t>
            </w:r>
          </w:p>
          <w:p w:rsidR="00777E9B" w:rsidRPr="0000454C" w:rsidRDefault="00777E9B" w:rsidP="00285893">
            <w:pPr>
              <w:tabs>
                <w:tab w:val="left" w:pos="-1134"/>
                <w:tab w:val="left" w:pos="0"/>
                <w:tab w:val="left" w:pos="906"/>
                <w:tab w:val="left" w:pos="2268"/>
                <w:tab w:val="left" w:pos="3066"/>
                <w:tab w:val="decimal" w:pos="7626"/>
                <w:tab w:val="decimal" w:pos="8946"/>
                <w:tab w:val="left" w:pos="9666"/>
                <w:tab w:val="left" w:pos="10386"/>
              </w:tabs>
              <w:suppressAutoHyphens/>
              <w:jc w:val="both"/>
              <w:cnfStyle w:val="100000000000" w:firstRow="1" w:lastRow="0" w:firstColumn="0" w:lastColumn="0" w:oddVBand="0" w:evenVBand="0" w:oddHBand="0" w:evenHBand="0" w:firstRowFirstColumn="0" w:firstRowLastColumn="0" w:lastRowFirstColumn="0" w:lastRowLastColumn="0"/>
              <w:rPr>
                <w:b w:val="0"/>
                <w:color w:val="auto"/>
                <w:spacing w:val="-2"/>
              </w:rPr>
            </w:pPr>
            <w:r w:rsidRPr="0000454C">
              <w:rPr>
                <w:b w:val="0"/>
                <w:color w:val="auto"/>
                <w:spacing w:val="-2"/>
              </w:rPr>
              <w:t>Tipo de panel: TN</w:t>
            </w:r>
          </w:p>
          <w:p w:rsidR="00777E9B" w:rsidRPr="0000454C" w:rsidRDefault="00777E9B" w:rsidP="00285893">
            <w:pPr>
              <w:tabs>
                <w:tab w:val="left" w:pos="-1134"/>
                <w:tab w:val="left" w:pos="0"/>
                <w:tab w:val="left" w:pos="906"/>
                <w:tab w:val="left" w:pos="2268"/>
                <w:tab w:val="left" w:pos="3066"/>
                <w:tab w:val="decimal" w:pos="7626"/>
                <w:tab w:val="decimal" w:pos="8946"/>
                <w:tab w:val="left" w:pos="9666"/>
                <w:tab w:val="left" w:pos="10386"/>
              </w:tabs>
              <w:suppressAutoHyphens/>
              <w:jc w:val="both"/>
              <w:cnfStyle w:val="100000000000" w:firstRow="1" w:lastRow="0" w:firstColumn="0" w:lastColumn="0" w:oddVBand="0" w:evenVBand="0" w:oddHBand="0" w:evenHBand="0" w:firstRowFirstColumn="0" w:firstRowLastColumn="0" w:lastRowFirstColumn="0" w:lastRowLastColumn="0"/>
              <w:rPr>
                <w:b w:val="0"/>
                <w:color w:val="auto"/>
                <w:spacing w:val="-2"/>
              </w:rPr>
            </w:pPr>
            <w:r w:rsidRPr="0000454C">
              <w:rPr>
                <w:b w:val="0"/>
                <w:color w:val="auto"/>
                <w:spacing w:val="-2"/>
              </w:rPr>
              <w:t>Tipo BLU: LED</w:t>
            </w:r>
          </w:p>
          <w:p w:rsidR="00777E9B" w:rsidRPr="0000454C" w:rsidRDefault="00777E9B" w:rsidP="00285893">
            <w:pPr>
              <w:tabs>
                <w:tab w:val="left" w:pos="-1134"/>
                <w:tab w:val="left" w:pos="0"/>
                <w:tab w:val="left" w:pos="906"/>
                <w:tab w:val="left" w:pos="2268"/>
                <w:tab w:val="left" w:pos="3066"/>
                <w:tab w:val="decimal" w:pos="7626"/>
                <w:tab w:val="decimal" w:pos="8946"/>
                <w:tab w:val="left" w:pos="9666"/>
                <w:tab w:val="left" w:pos="10386"/>
              </w:tabs>
              <w:suppressAutoHyphens/>
              <w:jc w:val="both"/>
              <w:cnfStyle w:val="100000000000" w:firstRow="1" w:lastRow="0" w:firstColumn="0" w:lastColumn="0" w:oddVBand="0" w:evenVBand="0" w:oddHBand="0" w:evenHBand="0" w:firstRowFirstColumn="0" w:firstRowLastColumn="0" w:lastRowFirstColumn="0" w:lastRowLastColumn="0"/>
              <w:rPr>
                <w:b w:val="0"/>
                <w:color w:val="auto"/>
                <w:spacing w:val="-2"/>
              </w:rPr>
            </w:pPr>
            <w:r w:rsidRPr="0000454C">
              <w:rPr>
                <w:b w:val="0"/>
                <w:color w:val="auto"/>
                <w:spacing w:val="-2"/>
              </w:rPr>
              <w:t>Brillo (Típico): 200 cd/m²</w:t>
            </w:r>
          </w:p>
          <w:p w:rsidR="00777E9B" w:rsidRPr="0000454C" w:rsidRDefault="00777E9B" w:rsidP="00285893">
            <w:pPr>
              <w:tabs>
                <w:tab w:val="left" w:pos="-1134"/>
                <w:tab w:val="left" w:pos="0"/>
                <w:tab w:val="left" w:pos="906"/>
                <w:tab w:val="left" w:pos="2268"/>
                <w:tab w:val="left" w:pos="3066"/>
                <w:tab w:val="decimal" w:pos="7626"/>
                <w:tab w:val="decimal" w:pos="8946"/>
                <w:tab w:val="left" w:pos="9666"/>
                <w:tab w:val="left" w:pos="10386"/>
              </w:tabs>
              <w:suppressAutoHyphens/>
              <w:jc w:val="both"/>
              <w:cnfStyle w:val="100000000000" w:firstRow="1" w:lastRow="0" w:firstColumn="0" w:lastColumn="0" w:oddVBand="0" w:evenVBand="0" w:oddHBand="0" w:evenHBand="0" w:firstRowFirstColumn="0" w:firstRowLastColumn="0" w:lastRowFirstColumn="0" w:lastRowLastColumn="0"/>
              <w:rPr>
                <w:b w:val="0"/>
                <w:color w:val="auto"/>
                <w:spacing w:val="-2"/>
              </w:rPr>
            </w:pPr>
            <w:r w:rsidRPr="0000454C">
              <w:rPr>
                <w:b w:val="0"/>
                <w:color w:val="auto"/>
                <w:spacing w:val="-2"/>
              </w:rPr>
              <w:t>Contraste: 600: 1 (típico)</w:t>
            </w:r>
          </w:p>
          <w:p w:rsidR="00777E9B" w:rsidRPr="0000454C" w:rsidRDefault="00777E9B" w:rsidP="00285893">
            <w:pPr>
              <w:tabs>
                <w:tab w:val="left" w:pos="-1134"/>
                <w:tab w:val="left" w:pos="0"/>
                <w:tab w:val="left" w:pos="906"/>
                <w:tab w:val="left" w:pos="2268"/>
                <w:tab w:val="left" w:pos="3066"/>
                <w:tab w:val="decimal" w:pos="7626"/>
                <w:tab w:val="decimal" w:pos="8946"/>
                <w:tab w:val="left" w:pos="9666"/>
                <w:tab w:val="left" w:pos="10386"/>
              </w:tabs>
              <w:suppressAutoHyphens/>
              <w:jc w:val="both"/>
              <w:cnfStyle w:val="100000000000" w:firstRow="1" w:lastRow="0" w:firstColumn="0" w:lastColumn="0" w:oddVBand="0" w:evenVBand="0" w:oddHBand="0" w:evenHBand="0" w:firstRowFirstColumn="0" w:firstRowLastColumn="0" w:lastRowFirstColumn="0" w:lastRowLastColumn="0"/>
              <w:rPr>
                <w:b w:val="0"/>
                <w:color w:val="auto"/>
                <w:spacing w:val="-2"/>
              </w:rPr>
            </w:pPr>
            <w:r>
              <w:rPr>
                <w:b w:val="0"/>
                <w:color w:val="auto"/>
                <w:spacing w:val="-2"/>
              </w:rPr>
              <w:t xml:space="preserve">Contraste Dinámico: Mega </w:t>
            </w:r>
          </w:p>
          <w:p w:rsidR="00777E9B" w:rsidRPr="0000454C" w:rsidRDefault="00777E9B" w:rsidP="00285893">
            <w:pPr>
              <w:tabs>
                <w:tab w:val="left" w:pos="-1134"/>
                <w:tab w:val="left" w:pos="0"/>
                <w:tab w:val="left" w:pos="906"/>
                <w:tab w:val="left" w:pos="2268"/>
                <w:tab w:val="left" w:pos="3066"/>
                <w:tab w:val="decimal" w:pos="7626"/>
                <w:tab w:val="decimal" w:pos="8946"/>
                <w:tab w:val="left" w:pos="9666"/>
                <w:tab w:val="left" w:pos="10386"/>
              </w:tabs>
              <w:suppressAutoHyphens/>
              <w:jc w:val="both"/>
              <w:cnfStyle w:val="100000000000" w:firstRow="1" w:lastRow="0" w:firstColumn="0" w:lastColumn="0" w:oddVBand="0" w:evenVBand="0" w:oddHBand="0" w:evenHBand="0" w:firstRowFirstColumn="0" w:firstRowLastColumn="0" w:lastRowFirstColumn="0" w:lastRowLastColumn="0"/>
              <w:rPr>
                <w:b w:val="0"/>
                <w:color w:val="auto"/>
                <w:spacing w:val="-2"/>
              </w:rPr>
            </w:pPr>
            <w:r w:rsidRPr="0000454C">
              <w:rPr>
                <w:b w:val="0"/>
                <w:color w:val="auto"/>
                <w:spacing w:val="-2"/>
              </w:rPr>
              <w:t>Resolución: 1,920 x 1,080</w:t>
            </w:r>
          </w:p>
          <w:p w:rsidR="00777E9B" w:rsidRPr="0000454C" w:rsidRDefault="00777E9B" w:rsidP="00285893">
            <w:pPr>
              <w:tabs>
                <w:tab w:val="left" w:pos="-1134"/>
                <w:tab w:val="left" w:pos="0"/>
                <w:tab w:val="left" w:pos="906"/>
                <w:tab w:val="left" w:pos="2268"/>
                <w:tab w:val="left" w:pos="3066"/>
                <w:tab w:val="decimal" w:pos="7626"/>
                <w:tab w:val="decimal" w:pos="8946"/>
                <w:tab w:val="left" w:pos="9666"/>
                <w:tab w:val="left" w:pos="10386"/>
              </w:tabs>
              <w:suppressAutoHyphens/>
              <w:jc w:val="both"/>
              <w:cnfStyle w:val="100000000000" w:firstRow="1" w:lastRow="0" w:firstColumn="0" w:lastColumn="0" w:oddVBand="0" w:evenVBand="0" w:oddHBand="0" w:evenHBand="0" w:firstRowFirstColumn="0" w:firstRowLastColumn="0" w:lastRowFirstColumn="0" w:lastRowLastColumn="0"/>
              <w:rPr>
                <w:b w:val="0"/>
                <w:color w:val="auto"/>
                <w:spacing w:val="-2"/>
              </w:rPr>
            </w:pPr>
            <w:r w:rsidRPr="0000454C">
              <w:rPr>
                <w:b w:val="0"/>
                <w:color w:val="auto"/>
                <w:spacing w:val="-2"/>
              </w:rPr>
              <w:t>Tiempo de respuesta: 5 ms</w:t>
            </w:r>
          </w:p>
          <w:p w:rsidR="00777E9B" w:rsidRPr="0000454C" w:rsidRDefault="00777E9B" w:rsidP="00285893">
            <w:pPr>
              <w:tabs>
                <w:tab w:val="left" w:pos="-1134"/>
                <w:tab w:val="left" w:pos="0"/>
                <w:tab w:val="left" w:pos="906"/>
                <w:tab w:val="left" w:pos="2268"/>
                <w:tab w:val="left" w:pos="3066"/>
                <w:tab w:val="decimal" w:pos="7626"/>
                <w:tab w:val="decimal" w:pos="8946"/>
                <w:tab w:val="left" w:pos="9666"/>
                <w:tab w:val="left" w:pos="10386"/>
              </w:tabs>
              <w:suppressAutoHyphens/>
              <w:jc w:val="both"/>
              <w:cnfStyle w:val="100000000000" w:firstRow="1" w:lastRow="0" w:firstColumn="0" w:lastColumn="0" w:oddVBand="0" w:evenVBand="0" w:oddHBand="0" w:evenHBand="0" w:firstRowFirstColumn="0" w:firstRowLastColumn="0" w:lastRowFirstColumn="0" w:lastRowLastColumn="0"/>
              <w:rPr>
                <w:b w:val="0"/>
                <w:color w:val="auto"/>
                <w:spacing w:val="-2"/>
              </w:rPr>
            </w:pPr>
            <w:r w:rsidRPr="0000454C">
              <w:rPr>
                <w:b w:val="0"/>
                <w:color w:val="auto"/>
                <w:spacing w:val="-2"/>
              </w:rPr>
              <w:t>Angulo de visión (H/V): 90° / 65°</w:t>
            </w:r>
          </w:p>
          <w:p w:rsidR="00777E9B" w:rsidRPr="0000454C" w:rsidRDefault="00777E9B" w:rsidP="00285893">
            <w:pPr>
              <w:tabs>
                <w:tab w:val="left" w:pos="-1134"/>
                <w:tab w:val="left" w:pos="0"/>
                <w:tab w:val="left" w:pos="906"/>
                <w:tab w:val="left" w:pos="2268"/>
                <w:tab w:val="left" w:pos="3066"/>
                <w:tab w:val="decimal" w:pos="7626"/>
                <w:tab w:val="decimal" w:pos="8946"/>
                <w:tab w:val="left" w:pos="9666"/>
                <w:tab w:val="left" w:pos="10386"/>
              </w:tabs>
              <w:suppressAutoHyphens/>
              <w:jc w:val="both"/>
              <w:cnfStyle w:val="100000000000" w:firstRow="1" w:lastRow="0" w:firstColumn="0" w:lastColumn="0" w:oddVBand="0" w:evenVBand="0" w:oddHBand="0" w:evenHBand="0" w:firstRowFirstColumn="0" w:firstRowLastColumn="0" w:lastRowFirstColumn="0" w:lastRowLastColumn="0"/>
              <w:rPr>
                <w:b w:val="0"/>
                <w:color w:val="auto"/>
                <w:spacing w:val="-2"/>
              </w:rPr>
            </w:pPr>
            <w:r w:rsidRPr="0000454C">
              <w:rPr>
                <w:b w:val="0"/>
                <w:color w:val="auto"/>
                <w:spacing w:val="-2"/>
              </w:rPr>
              <w:t>Soporte de color: 16,7 M</w:t>
            </w:r>
          </w:p>
          <w:p w:rsidR="00777E9B" w:rsidRPr="0000454C" w:rsidRDefault="00777E9B" w:rsidP="00285893">
            <w:pPr>
              <w:tabs>
                <w:tab w:val="left" w:pos="-1134"/>
                <w:tab w:val="left" w:pos="0"/>
                <w:tab w:val="left" w:pos="906"/>
                <w:tab w:val="left" w:pos="2268"/>
                <w:tab w:val="left" w:pos="3066"/>
                <w:tab w:val="decimal" w:pos="7626"/>
                <w:tab w:val="decimal" w:pos="8946"/>
                <w:tab w:val="left" w:pos="9666"/>
                <w:tab w:val="left" w:pos="10386"/>
              </w:tabs>
              <w:suppressAutoHyphens/>
              <w:jc w:val="both"/>
              <w:cnfStyle w:val="100000000000" w:firstRow="1" w:lastRow="0" w:firstColumn="0" w:lastColumn="0" w:oddVBand="0" w:evenVBand="0" w:oddHBand="0" w:evenHBand="0" w:firstRowFirstColumn="0" w:firstRowLastColumn="0" w:lastRowFirstColumn="0" w:lastRowLastColumn="0"/>
              <w:rPr>
                <w:b w:val="0"/>
                <w:color w:val="auto"/>
                <w:spacing w:val="-2"/>
              </w:rPr>
            </w:pPr>
            <w:r w:rsidRPr="0000454C">
              <w:rPr>
                <w:b w:val="0"/>
                <w:color w:val="auto"/>
                <w:spacing w:val="-2"/>
              </w:rPr>
              <w:t>Característ</w:t>
            </w:r>
            <w:r>
              <w:rPr>
                <w:b w:val="0"/>
                <w:color w:val="auto"/>
                <w:spacing w:val="-2"/>
              </w:rPr>
              <w:t xml:space="preserve">icas generales: </w:t>
            </w:r>
            <w:r w:rsidRPr="0000454C">
              <w:rPr>
                <w:b w:val="0"/>
                <w:color w:val="auto"/>
                <w:spacing w:val="-2"/>
              </w:rPr>
              <w:t>Función incrustado: Modo de juego, exclusivo de magia, Ahorro ecológico, Temporizador de Apagado, Tam</w:t>
            </w:r>
            <w:r>
              <w:rPr>
                <w:b w:val="0"/>
                <w:color w:val="auto"/>
                <w:spacing w:val="-2"/>
              </w:rPr>
              <w:t xml:space="preserve">año de imagen, Flicker gratuito. </w:t>
            </w:r>
            <w:r w:rsidRPr="0000454C">
              <w:rPr>
                <w:b w:val="0"/>
                <w:color w:val="auto"/>
                <w:spacing w:val="-2"/>
              </w:rPr>
              <w:t>PC adicional S/W: No</w:t>
            </w:r>
          </w:p>
          <w:p w:rsidR="00777E9B" w:rsidRPr="0000454C" w:rsidRDefault="00777E9B" w:rsidP="00285893">
            <w:pPr>
              <w:tabs>
                <w:tab w:val="left" w:pos="-1134"/>
                <w:tab w:val="left" w:pos="0"/>
                <w:tab w:val="left" w:pos="906"/>
                <w:tab w:val="left" w:pos="2268"/>
                <w:tab w:val="left" w:pos="3066"/>
                <w:tab w:val="decimal" w:pos="7626"/>
                <w:tab w:val="decimal" w:pos="8946"/>
                <w:tab w:val="left" w:pos="9666"/>
                <w:tab w:val="left" w:pos="10386"/>
              </w:tabs>
              <w:suppressAutoHyphens/>
              <w:jc w:val="both"/>
              <w:cnfStyle w:val="100000000000" w:firstRow="1" w:lastRow="0" w:firstColumn="0" w:lastColumn="0" w:oddVBand="0" w:evenVBand="0" w:oddHBand="0" w:evenHBand="0" w:firstRowFirstColumn="0" w:firstRowLastColumn="0" w:lastRowFirstColumn="0" w:lastRowLastColumn="0"/>
              <w:rPr>
                <w:b w:val="0"/>
                <w:color w:val="auto"/>
                <w:spacing w:val="-2"/>
              </w:rPr>
            </w:pPr>
            <w:r w:rsidRPr="0000454C">
              <w:rPr>
                <w:b w:val="0"/>
                <w:color w:val="auto"/>
                <w:spacing w:val="-2"/>
              </w:rPr>
              <w:t>Compatibilidad con sistemas operativos: Windows, Mac</w:t>
            </w:r>
          </w:p>
          <w:p w:rsidR="00777E9B" w:rsidRPr="0000454C" w:rsidRDefault="00777E9B" w:rsidP="00285893">
            <w:pPr>
              <w:jc w:val="both"/>
              <w:cnfStyle w:val="100000000000" w:firstRow="1" w:lastRow="0" w:firstColumn="0" w:lastColumn="0" w:oddVBand="0" w:evenVBand="0" w:oddHBand="0" w:evenHBand="0" w:firstRowFirstColumn="0" w:firstRowLastColumn="0" w:lastRowFirstColumn="0" w:lastRowLastColumn="0"/>
              <w:rPr>
                <w:b w:val="0"/>
                <w:color w:val="auto"/>
                <w:spacing w:val="-2"/>
              </w:rPr>
            </w:pPr>
            <w:r w:rsidRPr="0000454C">
              <w:rPr>
                <w:b w:val="0"/>
                <w:color w:val="auto"/>
                <w:spacing w:val="-2"/>
              </w:rPr>
              <w:t>Certificación de windows: Windows 8.1</w:t>
            </w:r>
          </w:p>
          <w:p w:rsidR="00777E9B" w:rsidRPr="0000454C" w:rsidRDefault="00777E9B" w:rsidP="00285893">
            <w:pPr>
              <w:jc w:val="both"/>
              <w:cnfStyle w:val="100000000000" w:firstRow="1" w:lastRow="0" w:firstColumn="0" w:lastColumn="0" w:oddVBand="0" w:evenVBand="0" w:oddHBand="0" w:evenHBand="0" w:firstRowFirstColumn="0" w:firstRowLastColumn="0" w:lastRowFirstColumn="0" w:lastRowLastColumn="0"/>
              <w:rPr>
                <w:b w:val="0"/>
                <w:color w:val="auto"/>
                <w:lang w:val="es-ES_tradnl"/>
              </w:rPr>
            </w:pPr>
            <w:r w:rsidRPr="0000454C">
              <w:rPr>
                <w:b w:val="0"/>
                <w:color w:val="auto"/>
                <w:spacing w:val="-2"/>
              </w:rPr>
              <w:t>Garantía: 1 año.</w:t>
            </w:r>
          </w:p>
        </w:tc>
      </w:tr>
    </w:tbl>
    <w:p w:rsidR="00777E9B" w:rsidRPr="0000454C" w:rsidRDefault="00777E9B" w:rsidP="00777E9B">
      <w:pPr>
        <w:spacing w:after="160" w:line="259" w:lineRule="auto"/>
        <w:rPr>
          <w:b/>
          <w:bCs/>
          <w:sz w:val="24"/>
          <w:szCs w:val="24"/>
        </w:rPr>
      </w:pPr>
    </w:p>
    <w:p w:rsidR="00777E9B" w:rsidRPr="0000454C" w:rsidRDefault="00777E9B" w:rsidP="00777E9B">
      <w:pPr>
        <w:rPr>
          <w:b/>
        </w:rPr>
      </w:pPr>
      <w:r>
        <w:rPr>
          <w:b/>
        </w:rPr>
        <w:br w:type="page"/>
      </w:r>
      <w:r w:rsidRPr="0000454C">
        <w:rPr>
          <w:b/>
        </w:rPr>
        <w:lastRenderedPageBreak/>
        <w:t>Renglón 6:</w:t>
      </w:r>
    </w:p>
    <w:p w:rsidR="00777E9B" w:rsidRPr="0000454C" w:rsidRDefault="00777E9B" w:rsidP="00777E9B">
      <w:pPr>
        <w:rPr>
          <w:b/>
        </w:rPr>
      </w:pPr>
      <w:r w:rsidRPr="0000454C">
        <w:rPr>
          <w:b/>
        </w:rPr>
        <w:t>Plataforma Tecnológica Hiperconvergente</w:t>
      </w:r>
    </w:p>
    <w:p w:rsidR="00777E9B" w:rsidRPr="004834D1" w:rsidRDefault="00777E9B" w:rsidP="00777E9B">
      <w:pPr>
        <w:rPr>
          <w:b/>
        </w:rPr>
      </w:pPr>
      <w:r w:rsidRPr="0000454C">
        <w:rPr>
          <w:b/>
        </w:rPr>
        <w:t xml:space="preserve">Precio de </w:t>
      </w:r>
      <w:r>
        <w:rPr>
          <w:b/>
        </w:rPr>
        <w:t>Referencia Unitario: B/. 173,510.00</w:t>
      </w:r>
    </w:p>
    <w:p w:rsidR="00777E9B" w:rsidRPr="0000454C" w:rsidRDefault="00777E9B" w:rsidP="00777E9B">
      <w:pPr>
        <w:jc w:val="both"/>
      </w:pPr>
      <w:r w:rsidRPr="0000454C">
        <w:rPr>
          <w:color w:val="000000"/>
          <w:lang w:val="es-CO"/>
        </w:rPr>
        <w:t>El proponente deberá hacer entrega de la infraestructura para el correcto funcionamiento de la solución ofertada. Esta deberá ser instalada y configurada correctamente por parte del proponente y deberán migrar 30 servidores actuales a la nueva plataforma</w:t>
      </w:r>
      <w:r>
        <w:t>.</w:t>
      </w:r>
    </w:p>
    <w:tbl>
      <w:tblPr>
        <w:tblStyle w:val="Tablaconcuadrcula"/>
        <w:tblW w:w="0" w:type="auto"/>
        <w:tblLayout w:type="fixed"/>
        <w:tblLook w:val="04A0" w:firstRow="1" w:lastRow="0" w:firstColumn="1" w:lastColumn="0" w:noHBand="0" w:noVBand="1"/>
      </w:tblPr>
      <w:tblGrid>
        <w:gridCol w:w="1696"/>
        <w:gridCol w:w="7132"/>
      </w:tblGrid>
      <w:tr w:rsidR="00777E9B" w:rsidRPr="0000454C" w:rsidTr="00285893">
        <w:tc>
          <w:tcPr>
            <w:tcW w:w="1696" w:type="dxa"/>
            <w:shd w:val="clear" w:color="auto" w:fill="auto"/>
          </w:tcPr>
          <w:p w:rsidR="00777E9B" w:rsidRPr="0000454C" w:rsidRDefault="00777E9B" w:rsidP="00285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rPr>
            </w:pPr>
            <w:r w:rsidRPr="0000454C">
              <w:rPr>
                <w:b/>
                <w:bCs/>
                <w:color w:val="000000"/>
              </w:rPr>
              <w:t>Cantidad</w:t>
            </w:r>
          </w:p>
          <w:p w:rsidR="00777E9B" w:rsidRPr="0000454C" w:rsidRDefault="00777E9B" w:rsidP="00285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rPr>
            </w:pPr>
          </w:p>
        </w:tc>
        <w:tc>
          <w:tcPr>
            <w:tcW w:w="7132" w:type="dxa"/>
            <w:shd w:val="clear" w:color="auto" w:fill="auto"/>
          </w:tcPr>
          <w:p w:rsidR="00777E9B" w:rsidRPr="0000454C" w:rsidRDefault="00777E9B" w:rsidP="00285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rPr>
            </w:pPr>
            <w:r w:rsidRPr="0000454C">
              <w:rPr>
                <w:b/>
                <w:bCs/>
                <w:color w:val="000000"/>
              </w:rPr>
              <w:t>Uno (1)</w:t>
            </w:r>
          </w:p>
          <w:p w:rsidR="00777E9B" w:rsidRPr="0000454C" w:rsidRDefault="00777E9B" w:rsidP="00285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rPr>
            </w:pPr>
          </w:p>
        </w:tc>
      </w:tr>
      <w:tr w:rsidR="00777E9B" w:rsidRPr="0000454C" w:rsidTr="00285893">
        <w:tc>
          <w:tcPr>
            <w:tcW w:w="1696" w:type="dxa"/>
            <w:shd w:val="clear" w:color="auto" w:fill="auto"/>
          </w:tcPr>
          <w:p w:rsidR="00777E9B" w:rsidRPr="0000454C" w:rsidRDefault="00777E9B" w:rsidP="00285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rPr>
            </w:pPr>
          </w:p>
          <w:p w:rsidR="00777E9B" w:rsidRPr="0000454C" w:rsidRDefault="00415D8A" w:rsidP="00285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rPr>
            </w:pPr>
            <w:r w:rsidRPr="0000454C">
              <w:rPr>
                <w:rFonts w:ascii="Calibri" w:hAnsi="Calibri"/>
                <w:b/>
                <w:bCs/>
                <w:color w:val="000000"/>
                <w:lang w:eastAsia="es-PA"/>
              </w:rPr>
              <w:t>Características del  Solución</w:t>
            </w:r>
            <w:r w:rsidRPr="0000454C">
              <w:rPr>
                <w:b/>
                <w:bCs/>
                <w:color w:val="000000"/>
              </w:rPr>
              <w:t xml:space="preserve"> </w:t>
            </w:r>
          </w:p>
        </w:tc>
        <w:tc>
          <w:tcPr>
            <w:tcW w:w="7132" w:type="dxa"/>
            <w:shd w:val="clear" w:color="auto" w:fill="auto"/>
          </w:tcPr>
          <w:p w:rsidR="00777E9B" w:rsidRPr="0000454C" w:rsidRDefault="00777E9B" w:rsidP="00285893">
            <w:pPr>
              <w:rPr>
                <w:b/>
                <w:sz w:val="24"/>
                <w:szCs w:val="24"/>
                <w:u w:val="single"/>
              </w:rPr>
            </w:pPr>
          </w:p>
          <w:p w:rsidR="004622AB" w:rsidRPr="004622AB" w:rsidRDefault="004622AB" w:rsidP="00A42845">
            <w:pPr>
              <w:pStyle w:val="Prrafodelista"/>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contextualSpacing/>
              <w:jc w:val="both"/>
              <w:rPr>
                <w:color w:val="000000"/>
                <w:lang w:val="es-CO"/>
              </w:rPr>
            </w:pPr>
            <w:r w:rsidRPr="004622AB">
              <w:rPr>
                <w:color w:val="000000"/>
                <w:lang w:val="es-CO"/>
              </w:rPr>
              <w:t xml:space="preserve">   Deberá ser una plataforma integrada de servidores (nodos), almacenamiento y redes que elimine los stacks complejos de equipos.</w:t>
            </w:r>
          </w:p>
          <w:p w:rsidR="004622AB" w:rsidRDefault="004622AB" w:rsidP="004622AB">
            <w:pPr>
              <w:pStyle w:val="Prrafodelista"/>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color w:val="000000"/>
                <w:lang w:val="es-CO"/>
              </w:rPr>
            </w:pPr>
            <w:r>
              <w:rPr>
                <w:color w:val="000000"/>
                <w:lang w:val="es-CO"/>
              </w:rPr>
              <w:t xml:space="preserve">  </w:t>
            </w:r>
            <w:r w:rsidRPr="0000454C">
              <w:rPr>
                <w:color w:val="000000"/>
                <w:lang w:val="es-CO"/>
              </w:rPr>
              <w:t xml:space="preserve">Debe proveer virtualización con alta disponibilidad e integrar los componentes de computación, almacenamiento y conectividad en forma ágil y simple en un único chasis. </w:t>
            </w:r>
          </w:p>
          <w:p w:rsidR="00EA07AC" w:rsidRPr="0000454C" w:rsidRDefault="00EA07AC" w:rsidP="004622AB">
            <w:pPr>
              <w:pStyle w:val="Prrafodelista"/>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color w:val="000000"/>
                <w:lang w:val="es-CO"/>
              </w:rPr>
            </w:pPr>
            <w:r w:rsidRPr="00694990">
              <w:rPr>
                <w:color w:val="000000"/>
                <w:lang w:val="es-CO"/>
              </w:rPr>
              <w:t>. La solución deberá tener la capacidad de crecimientos modulares, estos crecimientos deben incrementar las capacidades de cómputo, memoria, conectividad de red y almacenamiento.</w:t>
            </w:r>
          </w:p>
          <w:p w:rsidR="00777E9B" w:rsidRPr="0000454C" w:rsidRDefault="00777E9B" w:rsidP="004622AB">
            <w:pPr>
              <w:pStyle w:val="Prrafodelista"/>
              <w:numPr>
                <w:ilvl w:val="0"/>
                <w:numId w:val="25"/>
              </w:numPr>
              <w:spacing w:after="160" w:line="259" w:lineRule="auto"/>
              <w:contextualSpacing/>
              <w:jc w:val="both"/>
              <w:rPr>
                <w:color w:val="000000"/>
                <w:lang w:val="es-CO"/>
              </w:rPr>
            </w:pPr>
            <w:r w:rsidRPr="0000454C">
              <w:rPr>
                <w:color w:val="000000"/>
                <w:lang w:val="es-CO"/>
              </w:rPr>
              <w:t>Deberá contar con soporte para las plataformas primarias de virtualización VMWare y Microsoft HyperV.</w:t>
            </w:r>
          </w:p>
          <w:p w:rsidR="00777E9B" w:rsidRPr="0000454C" w:rsidRDefault="00777E9B" w:rsidP="004622AB">
            <w:pPr>
              <w:pStyle w:val="Prrafodelista"/>
              <w:numPr>
                <w:ilvl w:val="0"/>
                <w:numId w:val="25"/>
              </w:numPr>
              <w:spacing w:after="160" w:line="259" w:lineRule="auto"/>
              <w:contextualSpacing/>
              <w:jc w:val="both"/>
              <w:rPr>
                <w:color w:val="000000"/>
                <w:lang w:val="es-CO"/>
              </w:rPr>
            </w:pPr>
            <w:r w:rsidRPr="0000454C">
              <w:rPr>
                <w:color w:val="000000"/>
                <w:lang w:val="es-CO"/>
              </w:rPr>
              <w:t xml:space="preserve">Deberá contar con diseño entero dedicado al datacenter definido por software. </w:t>
            </w:r>
          </w:p>
          <w:p w:rsidR="00777E9B" w:rsidRPr="0000454C" w:rsidRDefault="00777E9B" w:rsidP="004622AB">
            <w:pPr>
              <w:pStyle w:val="Prrafodelista"/>
              <w:numPr>
                <w:ilvl w:val="0"/>
                <w:numId w:val="25"/>
              </w:numPr>
              <w:spacing w:after="160" w:line="259" w:lineRule="auto"/>
              <w:contextualSpacing/>
              <w:jc w:val="both"/>
              <w:rPr>
                <w:color w:val="000000"/>
                <w:lang w:val="es-CO"/>
              </w:rPr>
            </w:pPr>
            <w:r w:rsidRPr="0000454C">
              <w:rPr>
                <w:color w:val="000000"/>
                <w:lang w:val="es-CO"/>
              </w:rPr>
              <w:t xml:space="preserve">Deberá contar con capacidad para ser instalado y puesto en marcha en cuestión de clics y pocos minutos. </w:t>
            </w:r>
          </w:p>
          <w:p w:rsidR="00777E9B" w:rsidRPr="0000454C" w:rsidRDefault="00777E9B" w:rsidP="004622AB">
            <w:pPr>
              <w:pStyle w:val="Prrafodelista"/>
              <w:numPr>
                <w:ilvl w:val="0"/>
                <w:numId w:val="25"/>
              </w:numPr>
              <w:spacing w:after="160" w:line="259" w:lineRule="auto"/>
              <w:contextualSpacing/>
              <w:jc w:val="both"/>
              <w:rPr>
                <w:color w:val="000000"/>
                <w:lang w:val="es-CO"/>
              </w:rPr>
            </w:pPr>
            <w:r w:rsidRPr="0000454C">
              <w:rPr>
                <w:color w:val="000000"/>
                <w:lang w:val="es-CO"/>
              </w:rPr>
              <w:t xml:space="preserve">Deberá contar con capacidad para ser usado como servidor de aplicación o pool de recursos. Permitiendo flexibilidad en su uso. </w:t>
            </w:r>
          </w:p>
          <w:p w:rsidR="00777E9B" w:rsidRPr="0000454C" w:rsidRDefault="00777E9B" w:rsidP="004622AB">
            <w:pPr>
              <w:pStyle w:val="Prrafodelista"/>
              <w:numPr>
                <w:ilvl w:val="0"/>
                <w:numId w:val="25"/>
              </w:numPr>
              <w:spacing w:after="160" w:line="259" w:lineRule="auto"/>
              <w:contextualSpacing/>
              <w:jc w:val="both"/>
              <w:rPr>
                <w:color w:val="000000"/>
                <w:lang w:val="es-CO"/>
              </w:rPr>
            </w:pPr>
            <w:r w:rsidRPr="0000454C">
              <w:rPr>
                <w:color w:val="000000"/>
                <w:lang w:val="es-CO"/>
              </w:rPr>
              <w:t>Deberá contar con compatibilidad con VMWare Fault Tolerance, otorgando alta disponibilidad en caso de fallo.</w:t>
            </w:r>
          </w:p>
          <w:p w:rsidR="00777E9B" w:rsidRPr="0000454C" w:rsidRDefault="00777E9B" w:rsidP="004622AB">
            <w:pPr>
              <w:pStyle w:val="Prrafodelista"/>
              <w:numPr>
                <w:ilvl w:val="0"/>
                <w:numId w:val="25"/>
              </w:numPr>
              <w:spacing w:after="160" w:line="259" w:lineRule="auto"/>
              <w:contextualSpacing/>
              <w:jc w:val="both"/>
              <w:rPr>
                <w:color w:val="000000"/>
                <w:lang w:val="es-CO"/>
              </w:rPr>
            </w:pPr>
            <w:r w:rsidRPr="0000454C">
              <w:rPr>
                <w:color w:val="000000"/>
                <w:lang w:val="es-CO"/>
              </w:rPr>
              <w:t>Deberá contar con compatibilidad con VMWare High Availability, eliminando la necesidad de hardware de respaldo.</w:t>
            </w:r>
          </w:p>
          <w:p w:rsidR="00777E9B" w:rsidRPr="0000454C" w:rsidRDefault="00777E9B" w:rsidP="004622AB">
            <w:pPr>
              <w:pStyle w:val="Prrafodelista"/>
              <w:numPr>
                <w:ilvl w:val="0"/>
                <w:numId w:val="25"/>
              </w:numPr>
              <w:spacing w:after="160" w:line="259" w:lineRule="auto"/>
              <w:contextualSpacing/>
              <w:jc w:val="both"/>
              <w:rPr>
                <w:color w:val="000000"/>
                <w:lang w:val="es-CO"/>
              </w:rPr>
            </w:pPr>
            <w:r w:rsidRPr="0000454C">
              <w:rPr>
                <w:color w:val="000000"/>
                <w:lang w:val="es-CO"/>
              </w:rPr>
              <w:t xml:space="preserve">Deberá contar con compatibilidad con Windows Failover Clúster, incrementando la disponibilidad de las aplicaciones. </w:t>
            </w:r>
          </w:p>
          <w:p w:rsidR="00777E9B" w:rsidRPr="0000454C" w:rsidRDefault="00777E9B" w:rsidP="004622AB">
            <w:pPr>
              <w:pStyle w:val="Prrafodelista"/>
              <w:numPr>
                <w:ilvl w:val="0"/>
                <w:numId w:val="25"/>
              </w:numPr>
              <w:spacing w:after="160" w:line="259" w:lineRule="auto"/>
              <w:contextualSpacing/>
              <w:jc w:val="both"/>
              <w:rPr>
                <w:color w:val="000000"/>
                <w:lang w:val="es-CO"/>
              </w:rPr>
            </w:pPr>
            <w:r w:rsidRPr="0000454C">
              <w:rPr>
                <w:color w:val="000000"/>
                <w:lang w:val="es-CO"/>
              </w:rPr>
              <w:t>Deberá contar con alta-disponibilidad más allá de un sistema singular, rack o data center.</w:t>
            </w:r>
          </w:p>
          <w:p w:rsidR="00777E9B" w:rsidRPr="0000454C" w:rsidRDefault="00777E9B" w:rsidP="004622AB">
            <w:pPr>
              <w:pStyle w:val="Prrafodelista"/>
              <w:numPr>
                <w:ilvl w:val="0"/>
                <w:numId w:val="25"/>
              </w:numPr>
              <w:spacing w:after="160" w:line="259" w:lineRule="auto"/>
              <w:contextualSpacing/>
              <w:jc w:val="both"/>
              <w:rPr>
                <w:color w:val="000000"/>
                <w:lang w:val="es-CO"/>
              </w:rPr>
            </w:pPr>
            <w:r w:rsidRPr="0000454C">
              <w:rPr>
                <w:color w:val="000000"/>
                <w:lang w:val="es-CO"/>
              </w:rPr>
              <w:t>Deberá contar con bajo consumo de espacio en el Rack. A un máximo de 2U.</w:t>
            </w:r>
          </w:p>
          <w:p w:rsidR="00777E9B" w:rsidRPr="0000454C" w:rsidRDefault="00777E9B" w:rsidP="004622AB">
            <w:pPr>
              <w:pStyle w:val="Prrafodelista"/>
              <w:numPr>
                <w:ilvl w:val="0"/>
                <w:numId w:val="25"/>
              </w:numPr>
              <w:spacing w:after="160" w:line="259" w:lineRule="auto"/>
              <w:contextualSpacing/>
              <w:jc w:val="both"/>
              <w:rPr>
                <w:color w:val="000000"/>
                <w:lang w:val="es-CO"/>
              </w:rPr>
            </w:pPr>
            <w:r w:rsidRPr="0000454C">
              <w:rPr>
                <w:color w:val="000000"/>
                <w:lang w:val="es-CO"/>
              </w:rPr>
              <w:t>Deberá contar con capacidad para crecer con simplemente agregar nodos al chasis.</w:t>
            </w:r>
          </w:p>
          <w:p w:rsidR="00777E9B" w:rsidRPr="0000454C" w:rsidRDefault="00777E9B" w:rsidP="004622AB">
            <w:pPr>
              <w:pStyle w:val="Prrafodelista"/>
              <w:numPr>
                <w:ilvl w:val="0"/>
                <w:numId w:val="25"/>
              </w:numPr>
              <w:spacing w:after="160" w:line="259" w:lineRule="auto"/>
              <w:contextualSpacing/>
              <w:jc w:val="both"/>
              <w:rPr>
                <w:color w:val="000000"/>
                <w:lang w:val="es-CO"/>
              </w:rPr>
            </w:pPr>
            <w:r w:rsidRPr="0000454C">
              <w:rPr>
                <w:color w:val="000000"/>
                <w:lang w:val="es-CO"/>
              </w:rPr>
              <w:t xml:space="preserve">Deberá contar con pre-integración de las plataformas líderes de la industria de virtualización </w:t>
            </w:r>
          </w:p>
          <w:p w:rsidR="00777E9B" w:rsidRPr="0000454C" w:rsidRDefault="00777E9B" w:rsidP="004622AB">
            <w:pPr>
              <w:pStyle w:val="Prrafodelista"/>
              <w:numPr>
                <w:ilvl w:val="0"/>
                <w:numId w:val="25"/>
              </w:numPr>
              <w:spacing w:after="160" w:line="259" w:lineRule="auto"/>
              <w:contextualSpacing/>
              <w:jc w:val="both"/>
              <w:rPr>
                <w:color w:val="000000"/>
                <w:lang w:val="es-CO"/>
              </w:rPr>
            </w:pPr>
            <w:r w:rsidRPr="0000454C">
              <w:rPr>
                <w:color w:val="000000"/>
                <w:lang w:val="es-CO"/>
              </w:rPr>
              <w:t xml:space="preserve">Deberá contar con capacidad superior de recuperación de desastre y alta-disponibilidad. </w:t>
            </w:r>
          </w:p>
          <w:p w:rsidR="00777E9B" w:rsidRPr="0000454C" w:rsidRDefault="00777E9B" w:rsidP="004622AB">
            <w:pPr>
              <w:pStyle w:val="Prrafodelista"/>
              <w:numPr>
                <w:ilvl w:val="0"/>
                <w:numId w:val="25"/>
              </w:numPr>
              <w:spacing w:after="160" w:line="259" w:lineRule="auto"/>
              <w:contextualSpacing/>
              <w:jc w:val="both"/>
              <w:rPr>
                <w:color w:val="000000"/>
                <w:lang w:val="es-CO"/>
              </w:rPr>
            </w:pPr>
            <w:r w:rsidRPr="0000454C">
              <w:rPr>
                <w:color w:val="000000"/>
                <w:lang w:val="es-CO"/>
              </w:rPr>
              <w:t>Deberá contar con optimización adaptiva para aceleración de cargas de trabajo</w:t>
            </w:r>
          </w:p>
          <w:p w:rsidR="00777E9B" w:rsidRPr="0000454C" w:rsidRDefault="00777E9B" w:rsidP="004622AB">
            <w:pPr>
              <w:pStyle w:val="Prrafodelista"/>
              <w:numPr>
                <w:ilvl w:val="0"/>
                <w:numId w:val="25"/>
              </w:numPr>
              <w:spacing w:after="160" w:line="259" w:lineRule="auto"/>
              <w:contextualSpacing/>
              <w:jc w:val="both"/>
              <w:rPr>
                <w:color w:val="000000"/>
                <w:lang w:val="es-CO"/>
              </w:rPr>
            </w:pPr>
            <w:r w:rsidRPr="0000454C">
              <w:rPr>
                <w:color w:val="000000"/>
                <w:lang w:val="es-CO"/>
              </w:rPr>
              <w:t>Deberá contar con compatibilidad para arreglos de discos en red 0, 5, 6, 10, 10+1 y 10+2</w:t>
            </w:r>
            <w:r w:rsidR="00EE52D1">
              <w:rPr>
                <w:color w:val="000000"/>
                <w:lang w:val="es-CO"/>
              </w:rPr>
              <w:t xml:space="preserve"> y/o solución de manejo de almacenamiento superior comúnmente utilizadas actualmente por sistemas hyperconvergentes. </w:t>
            </w:r>
          </w:p>
          <w:p w:rsidR="00777E9B" w:rsidRPr="0000454C" w:rsidRDefault="00777E9B" w:rsidP="004622AB">
            <w:pPr>
              <w:pStyle w:val="Prrafodelista"/>
              <w:numPr>
                <w:ilvl w:val="0"/>
                <w:numId w:val="25"/>
              </w:numPr>
              <w:spacing w:after="160" w:line="259" w:lineRule="auto"/>
              <w:contextualSpacing/>
              <w:jc w:val="both"/>
              <w:rPr>
                <w:color w:val="000000"/>
                <w:lang w:val="es-CO"/>
              </w:rPr>
            </w:pPr>
            <w:r w:rsidRPr="0000454C">
              <w:rPr>
                <w:color w:val="000000"/>
                <w:lang w:val="es-CO"/>
              </w:rPr>
              <w:t xml:space="preserve">Deberá contar con federación de almacenamiento permitiendo control de los diferentes puntos de almacenamiento. </w:t>
            </w:r>
          </w:p>
          <w:p w:rsidR="00777E9B" w:rsidRPr="0000454C" w:rsidRDefault="00777E9B" w:rsidP="004622AB">
            <w:pPr>
              <w:pStyle w:val="Prrafodelista"/>
              <w:numPr>
                <w:ilvl w:val="0"/>
                <w:numId w:val="25"/>
              </w:numPr>
              <w:spacing w:after="160" w:line="259" w:lineRule="auto"/>
              <w:contextualSpacing/>
              <w:jc w:val="both"/>
              <w:rPr>
                <w:color w:val="000000"/>
                <w:lang w:val="es-CO"/>
              </w:rPr>
            </w:pPr>
            <w:r w:rsidRPr="0000454C">
              <w:rPr>
                <w:color w:val="000000"/>
                <w:lang w:val="es-CO"/>
              </w:rPr>
              <w:t xml:space="preserve">Deberá contar con snapshots consistentes de máquinas virtuales y de aplicaciones por separado. </w:t>
            </w:r>
          </w:p>
          <w:p w:rsidR="00777E9B" w:rsidRPr="0000454C" w:rsidRDefault="00777E9B" w:rsidP="004622AB">
            <w:pPr>
              <w:pStyle w:val="Prrafodelista"/>
              <w:numPr>
                <w:ilvl w:val="0"/>
                <w:numId w:val="25"/>
              </w:numPr>
              <w:spacing w:after="160" w:line="259" w:lineRule="auto"/>
              <w:contextualSpacing/>
              <w:jc w:val="both"/>
              <w:rPr>
                <w:color w:val="000000"/>
                <w:lang w:val="es-CO"/>
              </w:rPr>
            </w:pPr>
            <w:r w:rsidRPr="0000454C">
              <w:rPr>
                <w:color w:val="000000"/>
                <w:lang w:val="es-CO"/>
              </w:rPr>
              <w:t>Deberá contar con capacidad de conexión en caliente de SSD y HDD.</w:t>
            </w:r>
          </w:p>
          <w:p w:rsidR="00777E9B" w:rsidRPr="0000454C" w:rsidRDefault="00777E9B" w:rsidP="004622AB">
            <w:pPr>
              <w:pStyle w:val="Prrafodelista"/>
              <w:numPr>
                <w:ilvl w:val="0"/>
                <w:numId w:val="25"/>
              </w:numPr>
              <w:spacing w:after="160" w:line="259" w:lineRule="auto"/>
              <w:contextualSpacing/>
              <w:jc w:val="both"/>
              <w:rPr>
                <w:color w:val="000000"/>
                <w:lang w:val="es-CO"/>
              </w:rPr>
            </w:pPr>
            <w:r w:rsidRPr="0000454C">
              <w:rPr>
                <w:color w:val="000000"/>
                <w:lang w:val="es-CO"/>
              </w:rPr>
              <w:t>Deberá contar con fuentes de poder redundantes para mantener el equipo operacional.</w:t>
            </w:r>
          </w:p>
          <w:p w:rsidR="00777E9B" w:rsidRPr="0000454C" w:rsidRDefault="00777E9B" w:rsidP="004622AB">
            <w:pPr>
              <w:pStyle w:val="Prrafodelista"/>
              <w:numPr>
                <w:ilvl w:val="0"/>
                <w:numId w:val="25"/>
              </w:numPr>
              <w:spacing w:after="160" w:line="259" w:lineRule="auto"/>
              <w:contextualSpacing/>
              <w:jc w:val="both"/>
              <w:rPr>
                <w:color w:val="000000"/>
                <w:lang w:val="es-CO"/>
              </w:rPr>
            </w:pPr>
            <w:r w:rsidRPr="0000454C">
              <w:rPr>
                <w:color w:val="000000"/>
                <w:lang w:val="es-CO"/>
              </w:rPr>
              <w:t>Deberá contar con controladora de almacenamiento integrada con respaldo de cache por batería.</w:t>
            </w:r>
          </w:p>
          <w:p w:rsidR="00777E9B" w:rsidRPr="0000454C" w:rsidRDefault="00777E9B" w:rsidP="004622AB">
            <w:pPr>
              <w:pStyle w:val="Prrafodelista"/>
              <w:numPr>
                <w:ilvl w:val="0"/>
                <w:numId w:val="25"/>
              </w:numPr>
              <w:spacing w:after="160" w:line="259" w:lineRule="auto"/>
              <w:contextualSpacing/>
              <w:jc w:val="both"/>
              <w:rPr>
                <w:color w:val="000000"/>
                <w:lang w:val="es-CO"/>
              </w:rPr>
            </w:pPr>
            <w:r w:rsidRPr="0000454C">
              <w:rPr>
                <w:color w:val="000000"/>
                <w:lang w:val="es-CO"/>
              </w:rPr>
              <w:lastRenderedPageBreak/>
              <w:t xml:space="preserve">Deberá contar con almacenamiento en clúster híper redundante, impidiendo perdida de data. </w:t>
            </w:r>
          </w:p>
          <w:p w:rsidR="00777E9B" w:rsidRPr="0000454C" w:rsidRDefault="00777E9B" w:rsidP="004622AB">
            <w:pPr>
              <w:pStyle w:val="Prrafodelista"/>
              <w:numPr>
                <w:ilvl w:val="0"/>
                <w:numId w:val="25"/>
              </w:numPr>
              <w:spacing w:after="160" w:line="259" w:lineRule="auto"/>
              <w:contextualSpacing/>
              <w:jc w:val="both"/>
              <w:rPr>
                <w:color w:val="000000"/>
                <w:lang w:val="es-CO"/>
              </w:rPr>
            </w:pPr>
            <w:r w:rsidRPr="0000454C">
              <w:rPr>
                <w:color w:val="000000"/>
                <w:lang w:val="es-CO"/>
              </w:rPr>
              <w:t xml:space="preserve">Deberá contar con clustering de almacenamiento simplificando la escalabilidad del equipo. </w:t>
            </w:r>
          </w:p>
          <w:p w:rsidR="00777E9B" w:rsidRPr="0000454C" w:rsidRDefault="00777E9B" w:rsidP="004622AB">
            <w:pPr>
              <w:pStyle w:val="Prrafodelista"/>
              <w:numPr>
                <w:ilvl w:val="0"/>
                <w:numId w:val="25"/>
              </w:numPr>
              <w:spacing w:after="160" w:line="259" w:lineRule="auto"/>
              <w:contextualSpacing/>
              <w:jc w:val="both"/>
              <w:rPr>
                <w:color w:val="000000"/>
                <w:lang w:val="es-CO"/>
              </w:rPr>
            </w:pPr>
            <w:r w:rsidRPr="0000454C">
              <w:rPr>
                <w:color w:val="000000"/>
                <w:lang w:val="es-CO"/>
              </w:rPr>
              <w:t xml:space="preserve">Deberá contar con aprovisionamiento THIN integrado, incrementando la eficiencia del almacenamiento. </w:t>
            </w:r>
          </w:p>
          <w:p w:rsidR="00777E9B" w:rsidRPr="0000454C" w:rsidRDefault="00777E9B" w:rsidP="004622AB">
            <w:pPr>
              <w:pStyle w:val="Prrafodelista"/>
              <w:numPr>
                <w:ilvl w:val="0"/>
                <w:numId w:val="25"/>
              </w:numPr>
              <w:spacing w:after="160" w:line="259" w:lineRule="auto"/>
              <w:contextualSpacing/>
              <w:jc w:val="both"/>
              <w:rPr>
                <w:color w:val="000000"/>
                <w:lang w:val="es-CO"/>
              </w:rPr>
            </w:pPr>
            <w:r w:rsidRPr="0000454C">
              <w:rPr>
                <w:color w:val="000000"/>
                <w:lang w:val="es-CO"/>
              </w:rPr>
              <w:t>Deberá contar con capacidad extracción de data granular de archivos individuales de los snapshots de volúmenes.</w:t>
            </w:r>
          </w:p>
          <w:p w:rsidR="00777E9B" w:rsidRPr="0000454C" w:rsidRDefault="00777E9B" w:rsidP="004622AB">
            <w:pPr>
              <w:pStyle w:val="Prrafodelista"/>
              <w:numPr>
                <w:ilvl w:val="0"/>
                <w:numId w:val="25"/>
              </w:numPr>
              <w:spacing w:after="160" w:line="259" w:lineRule="auto"/>
              <w:contextualSpacing/>
              <w:jc w:val="both"/>
              <w:rPr>
                <w:color w:val="000000"/>
                <w:lang w:val="es-CO"/>
              </w:rPr>
            </w:pPr>
            <w:r w:rsidRPr="0000454C">
              <w:rPr>
                <w:color w:val="000000"/>
                <w:lang w:val="es-CO"/>
              </w:rPr>
              <w:t>Deberá contar con capacidad de hacer un "rollback" a volúmenes enteros usando los "snapshots"</w:t>
            </w:r>
          </w:p>
          <w:p w:rsidR="00777E9B" w:rsidRPr="0000454C" w:rsidRDefault="00777E9B" w:rsidP="004622AB">
            <w:pPr>
              <w:pStyle w:val="Prrafodelista"/>
              <w:numPr>
                <w:ilvl w:val="0"/>
                <w:numId w:val="25"/>
              </w:numPr>
              <w:spacing w:after="160" w:line="259" w:lineRule="auto"/>
              <w:contextualSpacing/>
              <w:jc w:val="both"/>
              <w:rPr>
                <w:color w:val="000000"/>
                <w:lang w:val="es-CO"/>
              </w:rPr>
            </w:pPr>
            <w:r w:rsidRPr="0000454C">
              <w:rPr>
                <w:color w:val="000000"/>
                <w:lang w:val="es-CO"/>
              </w:rPr>
              <w:t xml:space="preserve">Deberá contar con la habilidad de hacer Copia Remota hacia otros dispositivos de almacenamiento en red. </w:t>
            </w:r>
          </w:p>
          <w:p w:rsidR="00777E9B" w:rsidRPr="0000454C" w:rsidRDefault="00777E9B" w:rsidP="004622AB">
            <w:pPr>
              <w:pStyle w:val="Prrafodelista"/>
              <w:numPr>
                <w:ilvl w:val="0"/>
                <w:numId w:val="25"/>
              </w:numPr>
              <w:spacing w:after="160" w:line="259" w:lineRule="auto"/>
              <w:contextualSpacing/>
              <w:jc w:val="both"/>
              <w:rPr>
                <w:color w:val="000000"/>
                <w:lang w:val="es-CO"/>
              </w:rPr>
            </w:pPr>
            <w:r w:rsidRPr="0000454C">
              <w:rPr>
                <w:color w:val="000000"/>
                <w:lang w:val="es-CO"/>
              </w:rPr>
              <w:t>Deberá contar con capacidad de balancear entre desempeño y recursos dentro del pool de almacenamiento, reduciendo costos</w:t>
            </w:r>
          </w:p>
          <w:p w:rsidR="00777E9B" w:rsidRPr="0000454C" w:rsidRDefault="00777E9B" w:rsidP="004622AB">
            <w:pPr>
              <w:pStyle w:val="Prrafodelista"/>
              <w:numPr>
                <w:ilvl w:val="0"/>
                <w:numId w:val="25"/>
              </w:numPr>
              <w:spacing w:after="160" w:line="259" w:lineRule="auto"/>
              <w:contextualSpacing/>
              <w:jc w:val="both"/>
              <w:rPr>
                <w:color w:val="000000"/>
                <w:lang w:val="es-CO"/>
              </w:rPr>
            </w:pPr>
            <w:r w:rsidRPr="0000454C">
              <w:rPr>
                <w:color w:val="000000"/>
                <w:lang w:val="es-CO"/>
              </w:rPr>
              <w:t>Deberá contar con la habilidad de agregar más almacenamiento manteniendo la flexibilidad y desde una consola única.</w:t>
            </w:r>
          </w:p>
          <w:p w:rsidR="00777E9B" w:rsidRPr="0000454C" w:rsidRDefault="00777E9B" w:rsidP="004622AB">
            <w:pPr>
              <w:pStyle w:val="Prrafodelista"/>
              <w:numPr>
                <w:ilvl w:val="0"/>
                <w:numId w:val="25"/>
              </w:numPr>
              <w:spacing w:after="160" w:line="259" w:lineRule="auto"/>
              <w:contextualSpacing/>
              <w:jc w:val="both"/>
              <w:rPr>
                <w:color w:val="000000"/>
                <w:lang w:val="es-CO"/>
              </w:rPr>
            </w:pPr>
            <w:r w:rsidRPr="0000454C">
              <w:rPr>
                <w:color w:val="000000"/>
                <w:lang w:val="es-CO"/>
              </w:rPr>
              <w:t xml:space="preserve">Deberá contar con replicación integrada para recuperación de desastres ágil y rápida. </w:t>
            </w:r>
          </w:p>
          <w:p w:rsidR="00777E9B" w:rsidRPr="0000454C" w:rsidRDefault="00777E9B" w:rsidP="004622AB">
            <w:pPr>
              <w:pStyle w:val="Prrafodelista"/>
              <w:numPr>
                <w:ilvl w:val="0"/>
                <w:numId w:val="25"/>
              </w:numPr>
              <w:spacing w:after="160" w:line="259" w:lineRule="auto"/>
              <w:contextualSpacing/>
              <w:jc w:val="both"/>
              <w:rPr>
                <w:color w:val="000000"/>
                <w:lang w:val="es-CO"/>
              </w:rPr>
            </w:pPr>
            <w:r w:rsidRPr="0000454C">
              <w:rPr>
                <w:color w:val="000000"/>
                <w:lang w:val="es-CO"/>
              </w:rPr>
              <w:t>Deberá contar con capacidad de cambiar configuraciones sin incurrir en tiempos de caída, manteniendo la disponibilidad.</w:t>
            </w:r>
          </w:p>
          <w:p w:rsidR="00777E9B" w:rsidRPr="0000454C" w:rsidRDefault="00777E9B" w:rsidP="004622AB">
            <w:pPr>
              <w:pStyle w:val="Prrafodelista"/>
              <w:numPr>
                <w:ilvl w:val="0"/>
                <w:numId w:val="25"/>
              </w:numPr>
              <w:spacing w:after="160" w:line="259" w:lineRule="auto"/>
              <w:contextualSpacing/>
              <w:jc w:val="both"/>
              <w:rPr>
                <w:color w:val="000000"/>
                <w:lang w:val="es-CO"/>
              </w:rPr>
            </w:pPr>
            <w:r w:rsidRPr="0000454C">
              <w:rPr>
                <w:color w:val="000000"/>
                <w:lang w:val="es-CO"/>
              </w:rPr>
              <w:t>Deberá contar con la habilidad de escalar de manera simultánea en capacidad y desempeño. Manteniendo un balance.</w:t>
            </w:r>
          </w:p>
          <w:p w:rsidR="00777E9B" w:rsidRPr="0000454C" w:rsidRDefault="00777E9B" w:rsidP="004622AB">
            <w:pPr>
              <w:pStyle w:val="Prrafodelista"/>
              <w:numPr>
                <w:ilvl w:val="0"/>
                <w:numId w:val="25"/>
              </w:numPr>
              <w:spacing w:after="160" w:line="259" w:lineRule="auto"/>
              <w:contextualSpacing/>
              <w:jc w:val="both"/>
              <w:rPr>
                <w:color w:val="000000"/>
                <w:lang w:val="es-CO"/>
              </w:rPr>
            </w:pPr>
            <w:r w:rsidRPr="0000454C">
              <w:rPr>
                <w:color w:val="000000"/>
                <w:lang w:val="es-CO"/>
              </w:rPr>
              <w:t>Deberá contar con capacidad de evitar upgrades que interrumpan. Agregando dispositivos a la solución sin caer en downtime.</w:t>
            </w:r>
          </w:p>
          <w:p w:rsidR="00777E9B" w:rsidRPr="0000454C" w:rsidRDefault="00777E9B" w:rsidP="004622AB">
            <w:pPr>
              <w:pStyle w:val="Prrafodelista"/>
              <w:numPr>
                <w:ilvl w:val="0"/>
                <w:numId w:val="25"/>
              </w:numPr>
              <w:spacing w:after="160" w:line="259" w:lineRule="auto"/>
              <w:contextualSpacing/>
              <w:jc w:val="both"/>
              <w:rPr>
                <w:color w:val="000000"/>
                <w:lang w:val="es-CO"/>
              </w:rPr>
            </w:pPr>
            <w:r w:rsidRPr="0000454C">
              <w:rPr>
                <w:color w:val="000000"/>
                <w:lang w:val="es-CO"/>
              </w:rPr>
              <w:t>Deberá contar con capacidad de integrarse con nube privada en cuestión de minutos y ser manejada simplemente.</w:t>
            </w:r>
          </w:p>
          <w:p w:rsidR="00777E9B" w:rsidRPr="0000454C" w:rsidRDefault="00777E9B" w:rsidP="004622AB">
            <w:pPr>
              <w:pStyle w:val="Prrafodelista"/>
              <w:numPr>
                <w:ilvl w:val="0"/>
                <w:numId w:val="25"/>
              </w:numPr>
              <w:spacing w:after="160" w:line="259" w:lineRule="auto"/>
              <w:contextualSpacing/>
              <w:jc w:val="both"/>
              <w:rPr>
                <w:color w:val="000000"/>
                <w:lang w:val="es-CO"/>
              </w:rPr>
            </w:pPr>
            <w:r w:rsidRPr="0000454C">
              <w:rPr>
                <w:color w:val="000000"/>
                <w:lang w:val="es-CO"/>
              </w:rPr>
              <w:t xml:space="preserve">Deberá contar con rápida instalación y configuración de hypervisor, para una puesta en marcha en cuestión de minutos. </w:t>
            </w:r>
          </w:p>
          <w:p w:rsidR="00777E9B" w:rsidRPr="0000454C" w:rsidRDefault="00777E9B" w:rsidP="004622AB">
            <w:pPr>
              <w:pStyle w:val="Prrafodelista"/>
              <w:numPr>
                <w:ilvl w:val="0"/>
                <w:numId w:val="25"/>
              </w:numPr>
              <w:spacing w:after="160" w:line="259" w:lineRule="auto"/>
              <w:contextualSpacing/>
              <w:jc w:val="both"/>
              <w:rPr>
                <w:color w:val="000000"/>
                <w:lang w:val="es-CO"/>
              </w:rPr>
            </w:pPr>
            <w:r w:rsidRPr="0000454C">
              <w:rPr>
                <w:color w:val="000000"/>
                <w:lang w:val="es-CO"/>
              </w:rPr>
              <w:t>Deberá contar con manejo del día a día centralizado en una sola consola con toda la información disponible.</w:t>
            </w:r>
          </w:p>
          <w:p w:rsidR="00777E9B" w:rsidRPr="0000454C" w:rsidRDefault="00777E9B" w:rsidP="004622AB">
            <w:pPr>
              <w:pStyle w:val="Prrafodelista"/>
              <w:numPr>
                <w:ilvl w:val="0"/>
                <w:numId w:val="25"/>
              </w:numPr>
              <w:spacing w:after="160" w:line="259" w:lineRule="auto"/>
              <w:contextualSpacing/>
              <w:jc w:val="both"/>
              <w:rPr>
                <w:color w:val="000000"/>
                <w:lang w:val="es-CO"/>
              </w:rPr>
            </w:pPr>
            <w:r w:rsidRPr="0000454C">
              <w:rPr>
                <w:color w:val="000000"/>
                <w:lang w:val="es-CO"/>
              </w:rPr>
              <w:t>Deberá contar con consola centralizada principal con capacidad para manejar distintos sitios simultáneamente.</w:t>
            </w:r>
          </w:p>
          <w:p w:rsidR="00777E9B" w:rsidRPr="0000454C" w:rsidRDefault="00777E9B" w:rsidP="004622AB">
            <w:pPr>
              <w:pStyle w:val="Prrafodelista"/>
              <w:numPr>
                <w:ilvl w:val="0"/>
                <w:numId w:val="25"/>
              </w:numPr>
              <w:spacing w:after="160" w:line="259" w:lineRule="auto"/>
              <w:contextualSpacing/>
              <w:jc w:val="both"/>
              <w:rPr>
                <w:color w:val="000000"/>
                <w:lang w:val="es-CO"/>
              </w:rPr>
            </w:pPr>
            <w:r w:rsidRPr="0000454C">
              <w:rPr>
                <w:color w:val="000000"/>
                <w:lang w:val="es-CO"/>
              </w:rPr>
              <w:t>Deberá contar con capacidad de continuidad de negocio con Alta-Disponibilidad y Recuperación de Desastre integrada.</w:t>
            </w:r>
          </w:p>
          <w:p w:rsidR="00777E9B" w:rsidRPr="0000454C" w:rsidRDefault="00777E9B" w:rsidP="004622AB">
            <w:pPr>
              <w:pStyle w:val="Prrafodelista"/>
              <w:numPr>
                <w:ilvl w:val="0"/>
                <w:numId w:val="25"/>
              </w:numPr>
              <w:spacing w:after="160" w:line="259" w:lineRule="auto"/>
              <w:contextualSpacing/>
              <w:jc w:val="both"/>
              <w:rPr>
                <w:color w:val="000000"/>
                <w:lang w:val="es-CO"/>
              </w:rPr>
            </w:pPr>
            <w:r w:rsidRPr="0000454C">
              <w:rPr>
                <w:color w:val="000000"/>
                <w:lang w:val="es-CO"/>
              </w:rPr>
              <w:t>Deberá contar con capacidad para 24 disco duros</w:t>
            </w:r>
            <w:r w:rsidR="00D72BC1">
              <w:rPr>
                <w:color w:val="000000"/>
                <w:lang w:val="es-CO"/>
              </w:rPr>
              <w:t xml:space="preserve"> o más</w:t>
            </w:r>
            <w:r w:rsidRPr="0000454C">
              <w:rPr>
                <w:color w:val="000000"/>
                <w:lang w:val="es-CO"/>
              </w:rPr>
              <w:t xml:space="preserve"> ampliado la cantidad de recursos de almacenamiento.</w:t>
            </w:r>
          </w:p>
          <w:p w:rsidR="00777E9B" w:rsidRPr="0000454C" w:rsidRDefault="00777E9B" w:rsidP="004622AB">
            <w:pPr>
              <w:pStyle w:val="Prrafodelista"/>
              <w:numPr>
                <w:ilvl w:val="0"/>
                <w:numId w:val="25"/>
              </w:numPr>
              <w:spacing w:after="160" w:line="259" w:lineRule="auto"/>
              <w:contextualSpacing/>
              <w:jc w:val="both"/>
              <w:rPr>
                <w:color w:val="000000"/>
                <w:lang w:val="es-CO"/>
              </w:rPr>
            </w:pPr>
            <w:r w:rsidRPr="0000454C">
              <w:rPr>
                <w:color w:val="000000"/>
                <w:lang w:val="es-CO"/>
              </w:rPr>
              <w:t xml:space="preserve">Deberá contar con soporte para doble procesador de alto desempeño por nodo. Permitiendo alto poder computacional. </w:t>
            </w:r>
          </w:p>
          <w:p w:rsidR="00777E9B" w:rsidRPr="0000454C" w:rsidRDefault="00777E9B" w:rsidP="004622AB">
            <w:pPr>
              <w:pStyle w:val="Prrafodelista"/>
              <w:numPr>
                <w:ilvl w:val="0"/>
                <w:numId w:val="25"/>
              </w:numPr>
              <w:spacing w:after="160" w:line="259" w:lineRule="auto"/>
              <w:contextualSpacing/>
              <w:jc w:val="both"/>
              <w:rPr>
                <w:color w:val="000000"/>
                <w:lang w:val="es-CO"/>
              </w:rPr>
            </w:pPr>
            <w:r w:rsidRPr="0000454C">
              <w:rPr>
                <w:color w:val="000000"/>
                <w:lang w:val="es-CO"/>
              </w:rPr>
              <w:t xml:space="preserve">Deberá contar con capacidad </w:t>
            </w:r>
            <w:r w:rsidR="00705863">
              <w:rPr>
                <w:color w:val="000000"/>
                <w:lang w:val="es-CO"/>
              </w:rPr>
              <w:t>mínima de</w:t>
            </w:r>
            <w:r w:rsidRPr="0000454C">
              <w:rPr>
                <w:color w:val="000000"/>
                <w:lang w:val="es-CO"/>
              </w:rPr>
              <w:t xml:space="preserve"> 512GB por nodo (16x32GB), permitiendo gran capacidad de RAM.</w:t>
            </w:r>
          </w:p>
          <w:p w:rsidR="00777E9B" w:rsidRPr="0000454C" w:rsidRDefault="00777E9B" w:rsidP="004622AB">
            <w:pPr>
              <w:pStyle w:val="Prrafodelista"/>
              <w:numPr>
                <w:ilvl w:val="0"/>
                <w:numId w:val="25"/>
              </w:numPr>
              <w:spacing w:after="160" w:line="259" w:lineRule="auto"/>
              <w:contextualSpacing/>
              <w:jc w:val="both"/>
              <w:rPr>
                <w:color w:val="000000"/>
                <w:lang w:val="es-CO"/>
              </w:rPr>
            </w:pPr>
            <w:r w:rsidRPr="0000454C">
              <w:rPr>
                <w:color w:val="000000"/>
                <w:lang w:val="es-CO"/>
              </w:rPr>
              <w:t xml:space="preserve">Deberá contar con configuraciones hibridas de discos SSD o HDD permitiendo flexibilidad entre aplicación y almacenamiento. </w:t>
            </w:r>
          </w:p>
          <w:p w:rsidR="00777E9B" w:rsidRPr="0000454C" w:rsidRDefault="00777E9B" w:rsidP="004622AB">
            <w:pPr>
              <w:pStyle w:val="Prrafodelista"/>
              <w:numPr>
                <w:ilvl w:val="0"/>
                <w:numId w:val="25"/>
              </w:numPr>
              <w:spacing w:after="160" w:line="259" w:lineRule="auto"/>
              <w:contextualSpacing/>
              <w:jc w:val="both"/>
              <w:rPr>
                <w:color w:val="000000"/>
                <w:lang w:val="es-CO"/>
              </w:rPr>
            </w:pPr>
            <w:r w:rsidRPr="0000454C">
              <w:rPr>
                <w:color w:val="000000"/>
                <w:lang w:val="es-CO"/>
              </w:rPr>
              <w:t>Deberá contar con capacidad de 6 disco duros por nodo en configuración simple o 24 discos en configuración cuádruple de nodos.</w:t>
            </w:r>
          </w:p>
          <w:p w:rsidR="00777E9B" w:rsidRPr="0000454C" w:rsidRDefault="00777E9B" w:rsidP="004622AB">
            <w:pPr>
              <w:pStyle w:val="Prrafodelista"/>
              <w:numPr>
                <w:ilvl w:val="0"/>
                <w:numId w:val="25"/>
              </w:numPr>
              <w:spacing w:after="160" w:line="259" w:lineRule="auto"/>
              <w:contextualSpacing/>
              <w:jc w:val="both"/>
              <w:rPr>
                <w:color w:val="000000"/>
                <w:lang w:val="es-CO"/>
              </w:rPr>
            </w:pPr>
            <w:r w:rsidRPr="0000454C">
              <w:rPr>
                <w:color w:val="000000"/>
                <w:lang w:val="es-CO"/>
              </w:rPr>
              <w:t>Deberá contar con capacidad de control remoto de bajo nivel (abajo del sistema operativo) para tareas de mantenimiento críticas.</w:t>
            </w:r>
          </w:p>
          <w:p w:rsidR="00777E9B" w:rsidRPr="0000454C" w:rsidRDefault="00777E9B" w:rsidP="004622AB">
            <w:pPr>
              <w:pStyle w:val="Prrafodelista"/>
              <w:numPr>
                <w:ilvl w:val="0"/>
                <w:numId w:val="25"/>
              </w:numPr>
              <w:spacing w:after="160" w:line="259" w:lineRule="auto"/>
              <w:contextualSpacing/>
              <w:jc w:val="both"/>
              <w:rPr>
                <w:color w:val="000000"/>
                <w:lang w:val="es-CO"/>
              </w:rPr>
            </w:pPr>
            <w:r w:rsidRPr="0000454C">
              <w:rPr>
                <w:color w:val="000000"/>
                <w:lang w:val="es-CO"/>
              </w:rPr>
              <w:t>Deberá contar con 2 conectores SPF de red a velocidades de 10GbE y un adaptador RJ45 de 1GbE para administración.</w:t>
            </w:r>
          </w:p>
          <w:p w:rsidR="00777E9B" w:rsidRPr="0000454C" w:rsidRDefault="00777E9B" w:rsidP="004622AB">
            <w:pPr>
              <w:pStyle w:val="Prrafodelista"/>
              <w:numPr>
                <w:ilvl w:val="0"/>
                <w:numId w:val="25"/>
              </w:numPr>
              <w:spacing w:after="160" w:line="259" w:lineRule="auto"/>
              <w:contextualSpacing/>
              <w:jc w:val="both"/>
              <w:rPr>
                <w:color w:val="000000"/>
                <w:lang w:val="es-CO"/>
              </w:rPr>
            </w:pPr>
            <w:r w:rsidRPr="0000454C">
              <w:rPr>
                <w:color w:val="000000"/>
                <w:lang w:val="es-CO"/>
              </w:rPr>
              <w:t xml:space="preserve">Deberá contar con integración a equipos de respaldo permitiendo soluciones punto a punto de plataformas virtualizadas o en premisa. </w:t>
            </w:r>
          </w:p>
          <w:p w:rsidR="00777E9B" w:rsidRPr="0000454C" w:rsidRDefault="00777E9B" w:rsidP="004622AB">
            <w:pPr>
              <w:pStyle w:val="Prrafodelista"/>
              <w:numPr>
                <w:ilvl w:val="0"/>
                <w:numId w:val="25"/>
              </w:numPr>
              <w:spacing w:after="160" w:line="259" w:lineRule="auto"/>
              <w:contextualSpacing/>
              <w:jc w:val="both"/>
              <w:rPr>
                <w:color w:val="000000"/>
                <w:lang w:val="es-CO"/>
              </w:rPr>
            </w:pPr>
            <w:r w:rsidRPr="0000454C">
              <w:rPr>
                <w:color w:val="000000"/>
                <w:lang w:val="es-CO"/>
              </w:rPr>
              <w:t>Deberá contar con soporte para memorias DDR4 21333MHz PC4-2166 con latencia CAS15 de 32GB.</w:t>
            </w:r>
          </w:p>
          <w:p w:rsidR="00777E9B" w:rsidRPr="0000454C" w:rsidRDefault="00777E9B" w:rsidP="004622AB">
            <w:pPr>
              <w:pStyle w:val="Prrafodelista"/>
              <w:numPr>
                <w:ilvl w:val="0"/>
                <w:numId w:val="25"/>
              </w:numPr>
              <w:spacing w:after="160" w:line="259" w:lineRule="auto"/>
              <w:contextualSpacing/>
              <w:jc w:val="both"/>
              <w:rPr>
                <w:color w:val="000000"/>
                <w:lang w:val="es-CO"/>
              </w:rPr>
            </w:pPr>
            <w:r w:rsidRPr="0000454C">
              <w:rPr>
                <w:color w:val="000000"/>
                <w:lang w:val="es-CO"/>
              </w:rPr>
              <w:lastRenderedPageBreak/>
              <w:t>Deber</w:t>
            </w:r>
            <w:r w:rsidR="00F03F2F">
              <w:rPr>
                <w:color w:val="000000"/>
                <w:lang w:val="es-CO"/>
              </w:rPr>
              <w:t xml:space="preserve">á contar con capacidad mínima de </w:t>
            </w:r>
            <w:r w:rsidRPr="0000454C">
              <w:rPr>
                <w:color w:val="000000"/>
                <w:lang w:val="es-CO"/>
              </w:rPr>
              <w:t>7.2TB en configuraciones de HDD por nodo. Con discos SAS de 10k RPM</w:t>
            </w:r>
            <w:r w:rsidR="00F03F2F">
              <w:rPr>
                <w:color w:val="000000"/>
                <w:lang w:val="es-CO"/>
              </w:rPr>
              <w:t xml:space="preserve"> o superior</w:t>
            </w:r>
            <w:r w:rsidRPr="0000454C">
              <w:rPr>
                <w:color w:val="000000"/>
                <w:lang w:val="es-CO"/>
              </w:rPr>
              <w:t>. Con combinaciones de disco de 1.2TB de tipo SAS</w:t>
            </w:r>
            <w:r w:rsidR="00F03F2F">
              <w:rPr>
                <w:color w:val="000000"/>
                <w:lang w:val="es-CO"/>
              </w:rPr>
              <w:t xml:space="preserve"> o superior.</w:t>
            </w:r>
          </w:p>
          <w:p w:rsidR="00777E9B" w:rsidRPr="0000454C" w:rsidRDefault="0076005F" w:rsidP="004622AB">
            <w:pPr>
              <w:pStyle w:val="Prrafodelista"/>
              <w:numPr>
                <w:ilvl w:val="0"/>
                <w:numId w:val="25"/>
              </w:numPr>
              <w:spacing w:after="160" w:line="259" w:lineRule="auto"/>
              <w:contextualSpacing/>
              <w:jc w:val="both"/>
              <w:rPr>
                <w:color w:val="000000"/>
                <w:lang w:val="es-CO"/>
              </w:rPr>
            </w:pPr>
            <w:r>
              <w:rPr>
                <w:color w:val="000000"/>
                <w:lang w:val="es-CO"/>
              </w:rPr>
              <w:t>Deberá contar con capacidad mínima de</w:t>
            </w:r>
            <w:r w:rsidR="00777E9B" w:rsidRPr="0000454C">
              <w:rPr>
                <w:color w:val="000000"/>
                <w:lang w:val="es-CO"/>
              </w:rPr>
              <w:t xml:space="preserve"> 9.2TB en configuraciones SSD por nodo. Con combinaciones de disco de 1.6TB de tipo SSD</w:t>
            </w:r>
            <w:r w:rsidR="001D57FD">
              <w:rPr>
                <w:color w:val="000000"/>
                <w:lang w:val="es-CO"/>
              </w:rPr>
              <w:t xml:space="preserve"> o superior</w:t>
            </w:r>
            <w:r w:rsidR="00777E9B" w:rsidRPr="0000454C">
              <w:rPr>
                <w:color w:val="000000"/>
                <w:lang w:val="es-CO"/>
              </w:rPr>
              <w:t>.</w:t>
            </w:r>
          </w:p>
          <w:p w:rsidR="00777E9B" w:rsidRPr="0000454C" w:rsidRDefault="00777E9B" w:rsidP="004622AB">
            <w:pPr>
              <w:pStyle w:val="Prrafodelista"/>
              <w:numPr>
                <w:ilvl w:val="0"/>
                <w:numId w:val="25"/>
              </w:numPr>
              <w:spacing w:after="160" w:line="259" w:lineRule="auto"/>
              <w:contextualSpacing/>
              <w:jc w:val="both"/>
              <w:rPr>
                <w:color w:val="000000"/>
                <w:lang w:val="es-CO"/>
              </w:rPr>
            </w:pPr>
            <w:r w:rsidRPr="0000454C">
              <w:rPr>
                <w:color w:val="000000"/>
                <w:lang w:val="es-CO"/>
              </w:rPr>
              <w:t>Deberá contar con enfriamiento por FANS redundantes de alta velocidad para mantener el equipo en temperaturas bajas</w:t>
            </w:r>
          </w:p>
          <w:p w:rsidR="00777E9B" w:rsidRPr="0000454C" w:rsidRDefault="00777E9B" w:rsidP="004622AB">
            <w:pPr>
              <w:pStyle w:val="Prrafodelista"/>
              <w:numPr>
                <w:ilvl w:val="0"/>
                <w:numId w:val="25"/>
              </w:numPr>
              <w:spacing w:after="160" w:line="259" w:lineRule="auto"/>
              <w:contextualSpacing/>
              <w:jc w:val="both"/>
              <w:rPr>
                <w:color w:val="000000"/>
                <w:lang w:val="es-CO"/>
              </w:rPr>
            </w:pPr>
            <w:r w:rsidRPr="0000454C">
              <w:rPr>
                <w:color w:val="000000"/>
                <w:lang w:val="es-CO"/>
              </w:rPr>
              <w:t>Deberá contar con interface REST API, que permita scripting, automatización y que provea un flujo principal de funcionalidad CRUD.</w:t>
            </w:r>
          </w:p>
          <w:p w:rsidR="00777E9B" w:rsidRPr="0000454C" w:rsidRDefault="00777E9B" w:rsidP="004622AB">
            <w:pPr>
              <w:pStyle w:val="Prrafodelista"/>
              <w:numPr>
                <w:ilvl w:val="0"/>
                <w:numId w:val="25"/>
              </w:numPr>
              <w:spacing w:after="160" w:line="259" w:lineRule="auto"/>
              <w:contextualSpacing/>
              <w:jc w:val="both"/>
              <w:rPr>
                <w:color w:val="000000"/>
                <w:lang w:val="es-CO"/>
              </w:rPr>
            </w:pPr>
            <w:r w:rsidRPr="0000454C">
              <w:rPr>
                <w:color w:val="000000"/>
                <w:lang w:val="es-CO"/>
              </w:rPr>
              <w:t xml:space="preserve">Deberá contar con soporte para OpenStack, permitiendo alinearse con los cambios de los API más modernos. </w:t>
            </w:r>
          </w:p>
          <w:p w:rsidR="00777E9B" w:rsidRPr="0000454C" w:rsidRDefault="00777E9B" w:rsidP="004622AB">
            <w:pPr>
              <w:pStyle w:val="Prrafodelista"/>
              <w:numPr>
                <w:ilvl w:val="0"/>
                <w:numId w:val="25"/>
              </w:numPr>
              <w:spacing w:after="160" w:line="259" w:lineRule="auto"/>
              <w:contextualSpacing/>
              <w:jc w:val="both"/>
              <w:rPr>
                <w:color w:val="000000"/>
                <w:lang w:val="es-CO"/>
              </w:rPr>
            </w:pPr>
            <w:r w:rsidRPr="0000454C">
              <w:rPr>
                <w:color w:val="000000"/>
                <w:lang w:val="es-CO"/>
              </w:rPr>
              <w:t xml:space="preserve">Deberá contar con soporte para Flocker y un controlador Cinder actualizado. </w:t>
            </w:r>
          </w:p>
          <w:p w:rsidR="00777E9B" w:rsidRPr="0000454C" w:rsidRDefault="00777E9B" w:rsidP="004622AB">
            <w:pPr>
              <w:pStyle w:val="Prrafodelista"/>
              <w:numPr>
                <w:ilvl w:val="0"/>
                <w:numId w:val="25"/>
              </w:numPr>
              <w:spacing w:after="160" w:line="259" w:lineRule="auto"/>
              <w:contextualSpacing/>
              <w:jc w:val="both"/>
              <w:rPr>
                <w:color w:val="000000"/>
                <w:lang w:val="es-CO"/>
              </w:rPr>
            </w:pPr>
            <w:r w:rsidRPr="0000454C">
              <w:rPr>
                <w:color w:val="000000"/>
                <w:lang w:val="es-CO"/>
              </w:rPr>
              <w:t>Deberá contar con auto-organización de sub-volúmenes a través de dos niveles de almacenamiento con Optimización Adaptiva.</w:t>
            </w:r>
          </w:p>
          <w:p w:rsidR="00777E9B" w:rsidRPr="0000454C" w:rsidRDefault="00777E9B" w:rsidP="004622AB">
            <w:pPr>
              <w:pStyle w:val="Prrafodelista"/>
              <w:numPr>
                <w:ilvl w:val="0"/>
                <w:numId w:val="25"/>
              </w:numPr>
              <w:spacing w:after="160" w:line="259" w:lineRule="auto"/>
              <w:contextualSpacing/>
              <w:jc w:val="both"/>
              <w:rPr>
                <w:color w:val="000000"/>
                <w:lang w:val="es-CO"/>
              </w:rPr>
            </w:pPr>
            <w:r w:rsidRPr="0000454C">
              <w:rPr>
                <w:color w:val="000000"/>
                <w:lang w:val="es-CO"/>
              </w:rPr>
              <w:t>Deberá contar con controladores para-virtualizados SCSI para bajar el consumo de CPU y agregar desempeño a VMWare vSphere.</w:t>
            </w:r>
          </w:p>
          <w:p w:rsidR="00777E9B" w:rsidRPr="0000454C" w:rsidRDefault="00777E9B" w:rsidP="004622AB">
            <w:pPr>
              <w:pStyle w:val="Prrafodelista"/>
              <w:numPr>
                <w:ilvl w:val="0"/>
                <w:numId w:val="25"/>
              </w:numPr>
              <w:spacing w:after="160" w:line="259" w:lineRule="auto"/>
              <w:contextualSpacing/>
              <w:jc w:val="both"/>
              <w:rPr>
                <w:color w:val="000000"/>
                <w:lang w:val="es-CO"/>
              </w:rPr>
            </w:pPr>
            <w:r w:rsidRPr="0000454C">
              <w:rPr>
                <w:color w:val="000000"/>
                <w:lang w:val="es-CO"/>
              </w:rPr>
              <w:t>Deberá contar con soporte a plataformas de virtualización open-</w:t>
            </w:r>
            <w:r w:rsidR="00415D8A" w:rsidRPr="0000454C">
              <w:rPr>
                <w:color w:val="000000"/>
                <w:lang w:val="es-CO"/>
              </w:rPr>
              <w:t>source (</w:t>
            </w:r>
            <w:r w:rsidRPr="0000454C">
              <w:rPr>
                <w:color w:val="000000"/>
                <w:lang w:val="es-CO"/>
              </w:rPr>
              <w:t>CentOS, REHL, Ubuntu).</w:t>
            </w:r>
          </w:p>
          <w:p w:rsidR="00777E9B" w:rsidRPr="0000454C" w:rsidRDefault="00777E9B" w:rsidP="00285893">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s-CO"/>
              </w:rPr>
            </w:pPr>
          </w:p>
        </w:tc>
      </w:tr>
      <w:tr w:rsidR="00777E9B" w:rsidRPr="0000454C" w:rsidTr="00285893">
        <w:tc>
          <w:tcPr>
            <w:tcW w:w="1696" w:type="dxa"/>
            <w:shd w:val="clear" w:color="auto" w:fill="auto"/>
          </w:tcPr>
          <w:p w:rsidR="00777E9B" w:rsidRPr="0000454C" w:rsidRDefault="00777E9B" w:rsidP="00285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rPr>
            </w:pPr>
            <w:r w:rsidRPr="0000454C">
              <w:rPr>
                <w:b/>
                <w:bCs/>
                <w:color w:val="000000"/>
              </w:rPr>
              <w:lastRenderedPageBreak/>
              <w:t>Espacio</w:t>
            </w:r>
          </w:p>
          <w:p w:rsidR="00777E9B" w:rsidRPr="0000454C" w:rsidRDefault="00777E9B" w:rsidP="00285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rPr>
            </w:pPr>
          </w:p>
        </w:tc>
        <w:tc>
          <w:tcPr>
            <w:tcW w:w="7132" w:type="dxa"/>
            <w:shd w:val="clear" w:color="auto" w:fill="auto"/>
          </w:tcPr>
          <w:p w:rsidR="00777E9B" w:rsidRPr="0000454C" w:rsidRDefault="00777E9B" w:rsidP="00285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sidRPr="0000454C">
              <w:rPr>
                <w:color w:val="000000"/>
                <w:lang w:val="es-CO"/>
              </w:rPr>
              <w:t xml:space="preserve">Factor de forma de dos (2) unidades de rack (2U). </w:t>
            </w:r>
          </w:p>
        </w:tc>
      </w:tr>
      <w:tr w:rsidR="00777E9B" w:rsidRPr="0000454C" w:rsidTr="00285893">
        <w:tc>
          <w:tcPr>
            <w:tcW w:w="1696" w:type="dxa"/>
            <w:shd w:val="clear" w:color="auto" w:fill="auto"/>
          </w:tcPr>
          <w:p w:rsidR="00777E9B" w:rsidRPr="0000454C" w:rsidRDefault="00777E9B" w:rsidP="00285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rPr>
            </w:pPr>
            <w:r w:rsidRPr="0000454C">
              <w:rPr>
                <w:b/>
                <w:bCs/>
                <w:color w:val="000000"/>
              </w:rPr>
              <w:t>Nodos</w:t>
            </w:r>
          </w:p>
          <w:p w:rsidR="00777E9B" w:rsidRPr="0000454C" w:rsidRDefault="00777E9B" w:rsidP="00285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rPr>
            </w:pPr>
          </w:p>
        </w:tc>
        <w:tc>
          <w:tcPr>
            <w:tcW w:w="7132" w:type="dxa"/>
            <w:shd w:val="clear" w:color="auto" w:fill="auto"/>
          </w:tcPr>
          <w:p w:rsidR="00777E9B" w:rsidRPr="0000454C" w:rsidRDefault="00777E9B" w:rsidP="00285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s-CO"/>
              </w:rPr>
            </w:pPr>
            <w:r w:rsidRPr="0000454C">
              <w:rPr>
                <w:color w:val="000000"/>
                <w:lang w:val="es-CO"/>
              </w:rPr>
              <w:t>Debe contar con cuatro (4) nodos de computación o servidores internos.</w:t>
            </w:r>
          </w:p>
          <w:p w:rsidR="00777E9B" w:rsidRPr="0000454C" w:rsidRDefault="00777E9B" w:rsidP="00285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s-CO"/>
              </w:rPr>
            </w:pPr>
          </w:p>
        </w:tc>
      </w:tr>
      <w:tr w:rsidR="00777E9B" w:rsidRPr="0000454C" w:rsidTr="00285893">
        <w:tc>
          <w:tcPr>
            <w:tcW w:w="1696" w:type="dxa"/>
            <w:shd w:val="clear" w:color="auto" w:fill="auto"/>
          </w:tcPr>
          <w:p w:rsidR="00777E9B" w:rsidRPr="0000454C" w:rsidRDefault="00777E9B" w:rsidP="00285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lang w:val="es-CO"/>
              </w:rPr>
            </w:pPr>
            <w:r w:rsidRPr="0000454C">
              <w:rPr>
                <w:b/>
                <w:color w:val="000000"/>
                <w:lang w:val="es-CO"/>
              </w:rPr>
              <w:t>Memoria</w:t>
            </w:r>
          </w:p>
          <w:p w:rsidR="00777E9B" w:rsidRPr="0000454C" w:rsidRDefault="00777E9B" w:rsidP="00285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rPr>
            </w:pPr>
          </w:p>
        </w:tc>
        <w:tc>
          <w:tcPr>
            <w:tcW w:w="7132" w:type="dxa"/>
            <w:shd w:val="clear" w:color="auto" w:fill="auto"/>
          </w:tcPr>
          <w:p w:rsidR="00777E9B" w:rsidRPr="0000454C" w:rsidRDefault="00777E9B" w:rsidP="00285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s-CO"/>
              </w:rPr>
            </w:pPr>
            <w:r w:rsidRPr="0000454C">
              <w:rPr>
                <w:color w:val="000000"/>
                <w:lang w:val="es-CO"/>
              </w:rPr>
              <w:t xml:space="preserve">Memoria RAM combinada </w:t>
            </w:r>
            <w:r w:rsidR="00705863">
              <w:rPr>
                <w:color w:val="000000"/>
                <w:lang w:val="es-CO"/>
              </w:rPr>
              <w:t xml:space="preserve">mínima </w:t>
            </w:r>
            <w:r w:rsidRPr="0000454C">
              <w:rPr>
                <w:color w:val="000000"/>
                <w:lang w:val="es-CO"/>
              </w:rPr>
              <w:t>de 2TB. Utilizando todos los nodos</w:t>
            </w:r>
          </w:p>
          <w:p w:rsidR="00777E9B" w:rsidRPr="0000454C" w:rsidRDefault="00777E9B" w:rsidP="00285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p>
        </w:tc>
      </w:tr>
      <w:tr w:rsidR="00777E9B" w:rsidRPr="0000454C" w:rsidTr="00285893">
        <w:tc>
          <w:tcPr>
            <w:tcW w:w="1696" w:type="dxa"/>
            <w:shd w:val="clear" w:color="auto" w:fill="auto"/>
          </w:tcPr>
          <w:p w:rsidR="00777E9B" w:rsidRPr="0000454C" w:rsidRDefault="00777E9B" w:rsidP="00285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lang w:val="es-CO"/>
              </w:rPr>
            </w:pPr>
            <w:r w:rsidRPr="0000454C">
              <w:rPr>
                <w:b/>
                <w:color w:val="000000"/>
                <w:lang w:val="es-CO"/>
              </w:rPr>
              <w:t>Procesamiento</w:t>
            </w:r>
          </w:p>
          <w:p w:rsidR="00777E9B" w:rsidRPr="0000454C" w:rsidRDefault="00777E9B" w:rsidP="00285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lang w:val="es-CO"/>
              </w:rPr>
            </w:pPr>
          </w:p>
        </w:tc>
        <w:tc>
          <w:tcPr>
            <w:tcW w:w="7132" w:type="dxa"/>
            <w:shd w:val="clear" w:color="auto" w:fill="auto"/>
          </w:tcPr>
          <w:p w:rsidR="00777E9B" w:rsidRPr="0000454C" w:rsidRDefault="00142E61" w:rsidP="00285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s-CO"/>
              </w:rPr>
            </w:pPr>
            <w:r>
              <w:rPr>
                <w:color w:val="000000"/>
                <w:lang w:val="es-CO"/>
              </w:rPr>
              <w:t>8 procesadores Intel Xeon E5-263</w:t>
            </w:r>
            <w:r w:rsidR="00777E9B" w:rsidRPr="0000454C">
              <w:rPr>
                <w:color w:val="000000"/>
                <w:lang w:val="es-CO"/>
              </w:rPr>
              <w:t>0v3 o</w:t>
            </w:r>
            <w:r w:rsidR="00FF0FF3">
              <w:rPr>
                <w:color w:val="000000"/>
                <w:lang w:val="es-CO"/>
              </w:rPr>
              <w:t xml:space="preserve"> superior similares</w:t>
            </w:r>
            <w:r w:rsidR="00777E9B" w:rsidRPr="0000454C">
              <w:rPr>
                <w:color w:val="000000"/>
                <w:lang w:val="es-CO"/>
              </w:rPr>
              <w:t xml:space="preserve"> en la solución completa. </w:t>
            </w:r>
          </w:p>
          <w:p w:rsidR="00777E9B" w:rsidRPr="0000454C" w:rsidRDefault="00777E9B" w:rsidP="00285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s-CO"/>
              </w:rPr>
            </w:pPr>
            <w:r w:rsidRPr="0000454C">
              <w:rPr>
                <w:color w:val="000000"/>
                <w:lang w:val="es-CO"/>
              </w:rPr>
              <w:t xml:space="preserve"> </w:t>
            </w:r>
          </w:p>
        </w:tc>
      </w:tr>
      <w:tr w:rsidR="00777E9B" w:rsidRPr="0000454C" w:rsidTr="00285893">
        <w:tc>
          <w:tcPr>
            <w:tcW w:w="1696" w:type="dxa"/>
            <w:shd w:val="clear" w:color="auto" w:fill="auto"/>
          </w:tcPr>
          <w:p w:rsidR="00777E9B" w:rsidRPr="0000454C" w:rsidRDefault="00777E9B" w:rsidP="00285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lang w:val="es-CO"/>
              </w:rPr>
            </w:pPr>
            <w:r w:rsidRPr="0000454C">
              <w:rPr>
                <w:b/>
                <w:color w:val="000000"/>
                <w:lang w:val="es-CO"/>
              </w:rPr>
              <w:t>Fuentes de Poder</w:t>
            </w:r>
          </w:p>
          <w:p w:rsidR="00777E9B" w:rsidRPr="0000454C" w:rsidRDefault="00777E9B" w:rsidP="00285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lang w:val="es-CO"/>
              </w:rPr>
            </w:pPr>
          </w:p>
        </w:tc>
        <w:tc>
          <w:tcPr>
            <w:tcW w:w="7132" w:type="dxa"/>
            <w:shd w:val="clear" w:color="auto" w:fill="auto"/>
          </w:tcPr>
          <w:p w:rsidR="00777E9B" w:rsidRPr="0000454C" w:rsidRDefault="00777E9B" w:rsidP="00285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s-CO"/>
              </w:rPr>
            </w:pPr>
            <w:r w:rsidRPr="0000454C">
              <w:rPr>
                <w:color w:val="000000"/>
                <w:lang w:val="es-CO"/>
              </w:rPr>
              <w:t>Dos (2) fuentes de poder de 1400W redundantes</w:t>
            </w:r>
            <w:r w:rsidR="00FF0FF3">
              <w:rPr>
                <w:color w:val="000000"/>
                <w:lang w:val="es-CO"/>
              </w:rPr>
              <w:t xml:space="preserve"> o superior</w:t>
            </w:r>
            <w:r w:rsidRPr="0000454C">
              <w:rPr>
                <w:color w:val="000000"/>
                <w:lang w:val="es-CO"/>
              </w:rPr>
              <w:t xml:space="preserve">. </w:t>
            </w:r>
          </w:p>
          <w:p w:rsidR="00777E9B" w:rsidRPr="0000454C" w:rsidRDefault="00777E9B" w:rsidP="00285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s-CO"/>
              </w:rPr>
            </w:pPr>
          </w:p>
        </w:tc>
      </w:tr>
      <w:tr w:rsidR="00777E9B" w:rsidRPr="0000454C" w:rsidTr="00285893">
        <w:tc>
          <w:tcPr>
            <w:tcW w:w="1696" w:type="dxa"/>
            <w:shd w:val="clear" w:color="auto" w:fill="auto"/>
          </w:tcPr>
          <w:p w:rsidR="00777E9B" w:rsidRPr="0000454C" w:rsidRDefault="00777E9B" w:rsidP="00285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lang w:val="es-CO"/>
              </w:rPr>
            </w:pPr>
            <w:r w:rsidRPr="0000454C">
              <w:rPr>
                <w:b/>
                <w:color w:val="000000"/>
                <w:lang w:val="es-CO"/>
              </w:rPr>
              <w:t>Características técnicas de cada servidor o nodo</w:t>
            </w:r>
          </w:p>
          <w:p w:rsidR="00777E9B" w:rsidRPr="0000454C" w:rsidRDefault="00777E9B" w:rsidP="00285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lang w:val="es-CO"/>
              </w:rPr>
            </w:pPr>
          </w:p>
        </w:tc>
        <w:tc>
          <w:tcPr>
            <w:tcW w:w="7132" w:type="dxa"/>
            <w:shd w:val="clear" w:color="auto" w:fill="auto"/>
          </w:tcPr>
          <w:p w:rsidR="00777E9B" w:rsidRPr="0000454C" w:rsidRDefault="00777E9B" w:rsidP="004E30FF">
            <w:pPr>
              <w:pStyle w:val="Prrafodelista"/>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color w:val="000000"/>
                <w:lang w:val="es-CO"/>
              </w:rPr>
            </w:pPr>
            <w:r w:rsidRPr="0000454C">
              <w:rPr>
                <w:color w:val="000000"/>
                <w:lang w:val="es-CO"/>
              </w:rPr>
              <w:t>Dos (2) proc</w:t>
            </w:r>
            <w:r w:rsidR="00FF0FF3">
              <w:rPr>
                <w:color w:val="000000"/>
                <w:lang w:val="es-CO"/>
              </w:rPr>
              <w:t>esadores instalados Intel E5-26</w:t>
            </w:r>
            <w:r w:rsidR="00142E61">
              <w:rPr>
                <w:color w:val="000000"/>
                <w:lang w:val="es-CO"/>
              </w:rPr>
              <w:t>3</w:t>
            </w:r>
            <w:r w:rsidRPr="0000454C">
              <w:rPr>
                <w:color w:val="000000"/>
                <w:lang w:val="es-CO"/>
              </w:rPr>
              <w:t>0</w:t>
            </w:r>
            <w:r w:rsidR="00FF0FF3">
              <w:rPr>
                <w:color w:val="000000"/>
                <w:lang w:val="es-CO"/>
              </w:rPr>
              <w:t>v3 o superior similares</w:t>
            </w:r>
            <w:r w:rsidRPr="0000454C">
              <w:rPr>
                <w:color w:val="000000"/>
                <w:lang w:val="es-CO"/>
              </w:rPr>
              <w:t>.</w:t>
            </w:r>
          </w:p>
          <w:p w:rsidR="00777E9B" w:rsidRPr="0000454C" w:rsidRDefault="00777E9B" w:rsidP="004E30FF">
            <w:pPr>
              <w:pStyle w:val="Prrafodelista"/>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color w:val="000000"/>
                <w:lang w:val="es-CO"/>
              </w:rPr>
            </w:pPr>
            <w:r w:rsidRPr="0000454C">
              <w:rPr>
                <w:color w:val="000000"/>
                <w:lang w:val="es-CO"/>
              </w:rPr>
              <w:t xml:space="preserve">Debe tener </w:t>
            </w:r>
            <w:r w:rsidR="00142E61">
              <w:rPr>
                <w:color w:val="000000"/>
                <w:lang w:val="es-CO"/>
              </w:rPr>
              <w:t xml:space="preserve">mínimo </w:t>
            </w:r>
            <w:r w:rsidRPr="0000454C">
              <w:rPr>
                <w:color w:val="000000"/>
                <w:lang w:val="es-CO"/>
              </w:rPr>
              <w:t xml:space="preserve">512GB RAM </w:t>
            </w:r>
            <w:r w:rsidR="00415D8A" w:rsidRPr="0000454C">
              <w:rPr>
                <w:color w:val="000000"/>
                <w:lang w:val="es-CO"/>
              </w:rPr>
              <w:t xml:space="preserve">instalados </w:t>
            </w:r>
            <w:r w:rsidR="00415D8A">
              <w:rPr>
                <w:color w:val="000000"/>
                <w:lang w:val="es-CO"/>
              </w:rPr>
              <w:t>o</w:t>
            </w:r>
            <w:r w:rsidR="00FF0FF3">
              <w:rPr>
                <w:color w:val="000000"/>
                <w:lang w:val="es-CO"/>
              </w:rPr>
              <w:t xml:space="preserve"> superior</w:t>
            </w:r>
            <w:r w:rsidRPr="0000454C">
              <w:rPr>
                <w:color w:val="000000"/>
                <w:lang w:val="es-CO"/>
              </w:rPr>
              <w:t>.</w:t>
            </w:r>
          </w:p>
          <w:p w:rsidR="00777E9B" w:rsidRPr="0000454C" w:rsidRDefault="00777E9B" w:rsidP="004E30FF">
            <w:pPr>
              <w:pStyle w:val="Prrafodelista"/>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color w:val="000000"/>
                <w:lang w:val="es-CO"/>
              </w:rPr>
            </w:pPr>
            <w:r w:rsidRPr="0000454C">
              <w:rPr>
                <w:color w:val="000000"/>
                <w:lang w:val="es-CO"/>
              </w:rPr>
              <w:t>Dos (2) puertos de 10GbE. Con conector tipo SFP+.</w:t>
            </w:r>
          </w:p>
          <w:p w:rsidR="00777E9B" w:rsidRPr="0000454C" w:rsidRDefault="00777E9B" w:rsidP="004E30FF">
            <w:pPr>
              <w:pStyle w:val="Prrafodelista"/>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color w:val="000000"/>
                <w:lang w:val="es-CO"/>
              </w:rPr>
            </w:pPr>
            <w:r w:rsidRPr="0000454C">
              <w:rPr>
                <w:color w:val="000000"/>
                <w:lang w:val="es-CO"/>
              </w:rPr>
              <w:t xml:space="preserve">Dos (2) puertos de 1GbE. </w:t>
            </w:r>
          </w:p>
          <w:p w:rsidR="00777E9B" w:rsidRPr="0000454C" w:rsidRDefault="00777E9B" w:rsidP="004E30FF">
            <w:pPr>
              <w:pStyle w:val="Prrafodelista"/>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color w:val="000000"/>
                <w:lang w:val="es-CO"/>
              </w:rPr>
            </w:pPr>
            <w:r w:rsidRPr="0000454C">
              <w:rPr>
                <w:color w:val="000000"/>
                <w:lang w:val="es-CO"/>
              </w:rPr>
              <w:t>Un (1) puerto 10/100 Mbps para gestión.</w:t>
            </w:r>
          </w:p>
          <w:p w:rsidR="00777E9B" w:rsidRPr="0000454C" w:rsidRDefault="00777E9B" w:rsidP="00285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s-CO"/>
              </w:rPr>
            </w:pPr>
          </w:p>
        </w:tc>
      </w:tr>
      <w:tr w:rsidR="00777E9B" w:rsidRPr="0000454C" w:rsidTr="00285893">
        <w:tc>
          <w:tcPr>
            <w:tcW w:w="1696" w:type="dxa"/>
            <w:shd w:val="clear" w:color="auto" w:fill="auto"/>
          </w:tcPr>
          <w:p w:rsidR="00705863" w:rsidRPr="0000454C" w:rsidRDefault="00705863" w:rsidP="007058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lang w:val="es-CO"/>
              </w:rPr>
            </w:pPr>
            <w:r w:rsidRPr="0000454C">
              <w:rPr>
                <w:b/>
                <w:color w:val="000000"/>
                <w:lang w:val="es-CO"/>
              </w:rPr>
              <w:t>Componentes de</w:t>
            </w:r>
            <w:r>
              <w:rPr>
                <w:b/>
                <w:color w:val="000000"/>
                <w:lang w:val="es-CO"/>
              </w:rPr>
              <w:t xml:space="preserve"> </w:t>
            </w:r>
            <w:r w:rsidRPr="0000454C">
              <w:rPr>
                <w:b/>
                <w:color w:val="000000"/>
                <w:lang w:val="es-CO"/>
              </w:rPr>
              <w:t>Conexión Requerido</w:t>
            </w:r>
          </w:p>
          <w:p w:rsidR="00777E9B" w:rsidRPr="0000454C" w:rsidRDefault="00777E9B" w:rsidP="00285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lang w:val="es-CO"/>
              </w:rPr>
            </w:pPr>
          </w:p>
        </w:tc>
        <w:tc>
          <w:tcPr>
            <w:tcW w:w="7132" w:type="dxa"/>
            <w:shd w:val="clear" w:color="auto" w:fill="auto"/>
          </w:tcPr>
          <w:p w:rsidR="00777E9B" w:rsidRPr="0000454C" w:rsidRDefault="00777E9B" w:rsidP="004E30FF">
            <w:pPr>
              <w:pStyle w:val="Prrafodelista"/>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color w:val="000000"/>
                <w:lang w:val="es-CO"/>
              </w:rPr>
            </w:pPr>
            <w:r w:rsidRPr="0000454C">
              <w:rPr>
                <w:color w:val="000000"/>
                <w:lang w:val="es-CO"/>
              </w:rPr>
              <w:t xml:space="preserve">Dos (2) Conmutadores administrados L3 de Ethernet </w:t>
            </w:r>
            <w:r w:rsidRPr="0000454C">
              <w:t>con las siguientes características técnicas y capacidades de crecimiento:</w:t>
            </w:r>
          </w:p>
          <w:p w:rsidR="00777E9B" w:rsidRPr="0000454C" w:rsidRDefault="00777E9B" w:rsidP="004E30FF">
            <w:pPr>
              <w:pStyle w:val="Prrafodelista"/>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color w:val="000000"/>
                <w:lang w:val="es-CO"/>
              </w:rPr>
            </w:pPr>
            <w:r w:rsidRPr="0000454C">
              <w:rPr>
                <w:color w:val="000000"/>
                <w:lang w:val="es-CO"/>
              </w:rPr>
              <w:t xml:space="preserve">Debe contar con 48 puertos con detección automática de velocidades 10/100/1000fijos como mínimo. </w:t>
            </w:r>
          </w:p>
          <w:p w:rsidR="00777E9B" w:rsidRPr="0000454C" w:rsidRDefault="00777E9B" w:rsidP="004E30FF">
            <w:pPr>
              <w:pStyle w:val="Prrafodelista"/>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color w:val="000000"/>
                <w:lang w:val="es-CO"/>
              </w:rPr>
            </w:pPr>
            <w:r w:rsidRPr="0000454C">
              <w:rPr>
                <w:color w:val="000000"/>
                <w:lang w:val="es-CO"/>
              </w:rPr>
              <w:t xml:space="preserve">Debe contar con 2 puertos QSFP+ 40 GbE como mínimo. </w:t>
            </w:r>
          </w:p>
          <w:p w:rsidR="00777E9B" w:rsidRPr="0000454C" w:rsidRDefault="00777E9B" w:rsidP="004E30FF">
            <w:pPr>
              <w:pStyle w:val="Prrafodelista"/>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color w:val="000000"/>
                <w:lang w:val="es-CO"/>
              </w:rPr>
            </w:pPr>
            <w:r w:rsidRPr="0000454C">
              <w:rPr>
                <w:color w:val="000000"/>
                <w:lang w:val="es-CO"/>
              </w:rPr>
              <w:t>Los puertos QSFP+ de 40GB también deben poder configurarse como cuatro puertos de 10 GbE mediante el uso de un cable divisor.</w:t>
            </w:r>
          </w:p>
          <w:p w:rsidR="00777E9B" w:rsidRPr="0000454C" w:rsidRDefault="00777E9B" w:rsidP="004E30FF">
            <w:pPr>
              <w:pStyle w:val="Prrafodelista"/>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color w:val="000000"/>
                <w:lang w:val="es-CO"/>
              </w:rPr>
            </w:pPr>
            <w:r w:rsidRPr="0000454C">
              <w:rPr>
                <w:color w:val="000000"/>
                <w:lang w:val="es-CO"/>
              </w:rPr>
              <w:t>Debe contar con 4 puertos fijos 1000/10000 SFP+ como mínimo.</w:t>
            </w:r>
          </w:p>
          <w:p w:rsidR="00777E9B" w:rsidRPr="0000454C" w:rsidRDefault="00777E9B" w:rsidP="004E30FF">
            <w:pPr>
              <w:pStyle w:val="Prrafodelista"/>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color w:val="000000"/>
                <w:lang w:val="es-CO"/>
              </w:rPr>
            </w:pPr>
            <w:r w:rsidRPr="0000454C">
              <w:rPr>
                <w:color w:val="000000"/>
                <w:lang w:val="es-CO"/>
              </w:rPr>
              <w:t>Debe contar con capacidad de encaminamiento / conmutación de 336 Gb/s o superior</w:t>
            </w:r>
          </w:p>
          <w:p w:rsidR="00777E9B" w:rsidRPr="0000454C" w:rsidRDefault="00777E9B" w:rsidP="004E30FF">
            <w:pPr>
              <w:pStyle w:val="Prrafodelista"/>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color w:val="000000"/>
                <w:lang w:val="es-CO"/>
              </w:rPr>
            </w:pPr>
            <w:r w:rsidRPr="0000454C">
              <w:rPr>
                <w:color w:val="000000"/>
                <w:lang w:val="es-CO"/>
              </w:rPr>
              <w:t>Debe poder tomar decisiones de enrutamiento basado en políticas establecidas por el administrador de la red.</w:t>
            </w:r>
          </w:p>
          <w:p w:rsidR="00777E9B" w:rsidRPr="0000454C" w:rsidRDefault="00777E9B" w:rsidP="004E30FF">
            <w:pPr>
              <w:pStyle w:val="Prrafodelista"/>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color w:val="000000"/>
                <w:lang w:val="es-CO"/>
              </w:rPr>
            </w:pPr>
            <w:r w:rsidRPr="0000454C">
              <w:rPr>
                <w:color w:val="000000"/>
                <w:lang w:val="es-CO"/>
              </w:rPr>
              <w:t>Debe tener 1 puerto RJ-45 de consola serial</w:t>
            </w:r>
          </w:p>
          <w:p w:rsidR="00777E9B" w:rsidRPr="0000454C" w:rsidRDefault="00777E9B" w:rsidP="004E30FF">
            <w:pPr>
              <w:pStyle w:val="Prrafodelista"/>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color w:val="000000"/>
                <w:lang w:val="es-CO"/>
              </w:rPr>
            </w:pPr>
            <w:r w:rsidRPr="0000454C">
              <w:rPr>
                <w:color w:val="000000"/>
                <w:lang w:val="es-CO"/>
              </w:rPr>
              <w:t>Debe tener 1 puerto de administración RJ-45 Out-of-Band</w:t>
            </w:r>
          </w:p>
          <w:p w:rsidR="00777E9B" w:rsidRPr="0000454C" w:rsidRDefault="00777E9B" w:rsidP="004E30FF">
            <w:pPr>
              <w:pStyle w:val="Prrafodelista"/>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color w:val="000000"/>
                <w:lang w:val="es-CO"/>
              </w:rPr>
            </w:pPr>
            <w:r w:rsidRPr="0000454C">
              <w:rPr>
                <w:color w:val="000000"/>
                <w:lang w:val="es-CO"/>
              </w:rPr>
              <w:t>Debe contar con seguridad de puertos para permitir el acceso sólo a las direcciones MAC especificadas que se pueden aprender o sean especificados por el administrador.</w:t>
            </w:r>
          </w:p>
          <w:p w:rsidR="00777E9B" w:rsidRPr="0000454C" w:rsidRDefault="00777E9B" w:rsidP="004E30FF">
            <w:pPr>
              <w:pStyle w:val="Prrafodelista"/>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color w:val="000000"/>
                <w:lang w:val="es-CO"/>
              </w:rPr>
            </w:pPr>
            <w:r w:rsidRPr="0000454C">
              <w:rPr>
                <w:color w:val="000000"/>
                <w:lang w:val="es-CO"/>
              </w:rPr>
              <w:t xml:space="preserve">Los conmutadores deben permitir el parchado y activación de nuevas características de servicio que se instalen sin necesidad de reiniciar </w:t>
            </w:r>
            <w:r w:rsidRPr="0000454C">
              <w:rPr>
                <w:color w:val="000000"/>
                <w:lang w:val="es-CO"/>
              </w:rPr>
              <w:lastRenderedPageBreak/>
              <w:t>el equipo.</w:t>
            </w:r>
          </w:p>
          <w:p w:rsidR="00777E9B" w:rsidRPr="0000454C" w:rsidRDefault="00777E9B" w:rsidP="004E30FF">
            <w:pPr>
              <w:pStyle w:val="Prrafodelista"/>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color w:val="000000"/>
                <w:lang w:val="es-CO"/>
              </w:rPr>
            </w:pPr>
            <w:r w:rsidRPr="0000454C">
              <w:rPr>
                <w:color w:val="000000"/>
                <w:lang w:val="es-CO"/>
              </w:rPr>
              <w:t>2 fuentes de poder instaladas</w:t>
            </w:r>
          </w:p>
          <w:p w:rsidR="00777E9B" w:rsidRPr="0000454C" w:rsidRDefault="00777E9B" w:rsidP="004E30FF">
            <w:pPr>
              <w:pStyle w:val="Prrafodelista"/>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color w:val="000000"/>
                <w:lang w:val="es-CO"/>
              </w:rPr>
            </w:pPr>
            <w:r w:rsidRPr="0000454C">
              <w:rPr>
                <w:color w:val="000000"/>
                <w:lang w:val="es-CO"/>
              </w:rPr>
              <w:t>2 Bandejas de ventilador de con las caras invertidas; entre la parte posterior (cara de alimentación) y la parte frontal (cara de puertos)</w:t>
            </w:r>
          </w:p>
          <w:p w:rsidR="00777E9B" w:rsidRPr="0000454C" w:rsidRDefault="00777E9B" w:rsidP="004E30FF">
            <w:pPr>
              <w:pStyle w:val="Prrafodelista"/>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color w:val="000000"/>
                <w:lang w:val="es-CO"/>
              </w:rPr>
            </w:pPr>
            <w:r w:rsidRPr="0000454C">
              <w:rPr>
                <w:color w:val="000000"/>
                <w:lang w:val="es-CO"/>
              </w:rPr>
              <w:t>Latencia de 10Gbs menor a 1.5 μs (en paquetes de 64-bytes)</w:t>
            </w:r>
          </w:p>
          <w:p w:rsidR="00777E9B" w:rsidRPr="0000454C" w:rsidRDefault="00777E9B" w:rsidP="004E30FF">
            <w:pPr>
              <w:pStyle w:val="Prrafodelista"/>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color w:val="000000"/>
                <w:lang w:val="es-CO"/>
              </w:rPr>
            </w:pPr>
            <w:r w:rsidRPr="0000454C">
              <w:rPr>
                <w:color w:val="000000"/>
                <w:lang w:val="es-CO"/>
              </w:rPr>
              <w:t>Debe tener rendimiento de 250 millones paquetes por segundos o superior</w:t>
            </w:r>
          </w:p>
          <w:p w:rsidR="00777E9B" w:rsidRPr="0000454C" w:rsidRDefault="00777E9B" w:rsidP="004E30FF">
            <w:pPr>
              <w:pStyle w:val="Prrafodelista"/>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color w:val="000000"/>
                <w:lang w:val="es-CO"/>
              </w:rPr>
            </w:pPr>
            <w:r w:rsidRPr="0000454C">
              <w:rPr>
                <w:color w:val="000000"/>
                <w:lang w:val="es-CO"/>
              </w:rPr>
              <w:t>El Tamaño de la tabla de enrutamiento debe soportar 16000 entradas (IPv4), 8000 entradas (IPv6) como mínimo</w:t>
            </w:r>
          </w:p>
          <w:p w:rsidR="00777E9B" w:rsidRPr="0000454C" w:rsidRDefault="00777E9B" w:rsidP="004E30FF">
            <w:pPr>
              <w:pStyle w:val="Prrafodelista"/>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color w:val="000000"/>
                <w:lang w:val="es-CO"/>
              </w:rPr>
            </w:pPr>
            <w:r w:rsidRPr="0000454C">
              <w:rPr>
                <w:color w:val="000000"/>
                <w:lang w:val="es-CO"/>
              </w:rPr>
              <w:t>Debe soportar 128000 o más entradas en la tabla de direcciones MAC</w:t>
            </w:r>
          </w:p>
          <w:p w:rsidR="00777E9B" w:rsidRPr="0000454C" w:rsidRDefault="00777E9B" w:rsidP="004E30FF">
            <w:pPr>
              <w:pStyle w:val="Prrafodelista"/>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color w:val="000000"/>
                <w:lang w:val="es-CO"/>
              </w:rPr>
            </w:pPr>
            <w:r w:rsidRPr="0000454C">
              <w:rPr>
                <w:color w:val="000000"/>
                <w:lang w:val="es-CO"/>
              </w:rPr>
              <w:t>Debe proporcionar el registro local y remoto de los acontecimientos a través de SNMP v2c y v3</w:t>
            </w:r>
          </w:p>
          <w:p w:rsidR="00777E9B" w:rsidRPr="0000454C" w:rsidRDefault="00777E9B" w:rsidP="004E30FF">
            <w:pPr>
              <w:pStyle w:val="Prrafodelista"/>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color w:val="000000"/>
                <w:lang w:val="es-CO"/>
              </w:rPr>
            </w:pPr>
            <w:r w:rsidRPr="0000454C">
              <w:rPr>
                <w:color w:val="000000"/>
                <w:lang w:val="es-CO"/>
              </w:rPr>
              <w:t>Debe soportar el Protocolo Precision Time (PTP) y el Protocolo de tiempo de red (NTP)</w:t>
            </w:r>
          </w:p>
          <w:p w:rsidR="00777E9B" w:rsidRPr="0000454C" w:rsidRDefault="00777E9B" w:rsidP="004E30FF">
            <w:pPr>
              <w:pStyle w:val="Prrafodelista"/>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color w:val="000000"/>
                <w:lang w:val="es-CO"/>
              </w:rPr>
            </w:pPr>
            <w:r w:rsidRPr="0000454C">
              <w:rPr>
                <w:color w:val="000000"/>
                <w:lang w:val="es-CO"/>
              </w:rPr>
              <w:t>Debe permitir múltiples enlaces de igual costo en un entorno de enrutamiento para aumentar la redundancia de enlaces y aumentar el ancho de banda</w:t>
            </w:r>
          </w:p>
          <w:p w:rsidR="00777E9B" w:rsidRPr="0000454C" w:rsidRDefault="00777E9B" w:rsidP="004E30FF">
            <w:pPr>
              <w:pStyle w:val="Prrafodelista"/>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color w:val="000000"/>
                <w:lang w:val="es-CO"/>
              </w:rPr>
            </w:pPr>
            <w:r w:rsidRPr="0000454C">
              <w:rPr>
                <w:color w:val="000000"/>
                <w:lang w:val="es-CO"/>
              </w:rPr>
              <w:t>Debe proporcionar soporte para conectividad gestión de fallos (IEEE 802.1ag) y Ethernet en la Primera Milla (IEEE 802.3ah)</w:t>
            </w:r>
          </w:p>
          <w:p w:rsidR="00777E9B" w:rsidRPr="0000454C" w:rsidRDefault="00777E9B" w:rsidP="004E30FF">
            <w:pPr>
              <w:pStyle w:val="Prrafodelista"/>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color w:val="000000"/>
                <w:lang w:val="es-CO"/>
              </w:rPr>
            </w:pPr>
            <w:r w:rsidRPr="0000454C">
              <w:rPr>
                <w:color w:val="000000"/>
                <w:lang w:val="es-CO"/>
              </w:rPr>
              <w:t>Debe poder monitorear los enlaces conectividad y apagar los puertos en ambos extremos si el tráfico detectado es unidireccional pare evitar loops en redes basadas en STP (Spanning Tree Protocol).</w:t>
            </w:r>
          </w:p>
          <w:p w:rsidR="00777E9B" w:rsidRPr="0000454C" w:rsidRDefault="00777E9B" w:rsidP="004E30FF">
            <w:pPr>
              <w:pStyle w:val="Prrafodelista"/>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color w:val="000000"/>
                <w:lang w:val="es-CO"/>
              </w:rPr>
            </w:pPr>
            <w:r w:rsidRPr="0000454C">
              <w:rPr>
                <w:color w:val="000000"/>
                <w:lang w:val="es-CO"/>
              </w:rPr>
              <w:t xml:space="preserve">Debe poder agruparse al menos 9 conmutadores en una configuración de alta disponibilidad y que permita ser configurados y gestionados como un único conmutador con una única dirección IP. </w:t>
            </w:r>
          </w:p>
          <w:p w:rsidR="00777E9B" w:rsidRPr="0000454C" w:rsidRDefault="00777E9B" w:rsidP="004E30FF">
            <w:pPr>
              <w:pStyle w:val="Prrafodelista"/>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color w:val="000000"/>
                <w:lang w:val="es-CO"/>
              </w:rPr>
            </w:pPr>
            <w:r w:rsidRPr="0000454C">
              <w:rPr>
                <w:color w:val="000000"/>
                <w:lang w:val="es-CO"/>
              </w:rPr>
              <w:t>Debe manejar jumbo frames de 10,000 bytes para permitir respaldo remoto de alto rendimiento y de rápida recuperación de desastres.</w:t>
            </w:r>
          </w:p>
          <w:p w:rsidR="00777E9B" w:rsidRPr="0000454C" w:rsidRDefault="00777E9B" w:rsidP="004E30FF">
            <w:pPr>
              <w:pStyle w:val="Prrafodelista"/>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color w:val="000000"/>
                <w:lang w:val="en-US"/>
              </w:rPr>
            </w:pPr>
            <w:r w:rsidRPr="0000454C">
              <w:rPr>
                <w:color w:val="000000"/>
                <w:lang w:val="en-US"/>
              </w:rPr>
              <w:t>Debe soportar los siguientes  estándares y protocolos: IEEE 802.1D MAC Bridges, IEEE 802.1p Priority, IEEE 802.1Q VLANs, IEEE 802.1s Multiple Spanning Trees, IEEE 802.1w Rapid Reconfiguration of Spanning Tree, IEEE 802.3ad Link Aggregation Control Protocol (LACP), IEEE 802.3ae 10-Gigabit Ethernet, IEEE 802.3ag Ethernet OAM, IEEE 802.3ah Ethernet in First Mile over Point to Point Fiber—EFMF, IEEE 802.3x Flow Control, RFC 768 UDP, RFC 783 TFTP Protocol (revision 2), RFC 791 IP, RFC 792 ICMP, RFC 793 TCP, RFC 826 ARP, RFC 854 Telnet, RFC 856 Telnet, RFC 868 Time Protocol, RFC 896 Congestion Control in IP/TCP, Internetworks RFC 950 Internet Standard Subnetting Procedure, RFC 2030 Simple Network Time Protocol (SNTP) v4, RFC 2581 TCP Congestion Control, RFC 2644 Directed Broadcast Control, RFC 2767 Dual Stacks IPv4 &amp; IPv6, RFC 3046 DHCP Relay Agent Information Option, RFC 3768 Virtual Router Redundancy Protocol (VRRP).</w:t>
            </w:r>
          </w:p>
          <w:p w:rsidR="00777E9B" w:rsidRPr="0000454C" w:rsidRDefault="00777E9B" w:rsidP="004E30FF">
            <w:pPr>
              <w:pStyle w:val="Prrafodelista"/>
              <w:numPr>
                <w:ilvl w:val="1"/>
                <w:numId w:val="20"/>
              </w:numPr>
              <w:rPr>
                <w:color w:val="000000"/>
                <w:lang w:val="es-419"/>
              </w:rPr>
            </w:pPr>
            <w:r w:rsidRPr="0000454C">
              <w:rPr>
                <w:color w:val="000000"/>
                <w:lang w:val="es-419"/>
              </w:rPr>
              <w:t>El proponente debe entregar 8 Cables de cobre de 10Gb SFP+ a SFP+ de conexión directa de 3 metros de largo.</w:t>
            </w:r>
          </w:p>
        </w:tc>
      </w:tr>
      <w:tr w:rsidR="00777E9B" w:rsidRPr="0000454C" w:rsidTr="00285893">
        <w:tc>
          <w:tcPr>
            <w:tcW w:w="1696" w:type="dxa"/>
            <w:shd w:val="clear" w:color="auto" w:fill="auto"/>
          </w:tcPr>
          <w:p w:rsidR="00777E9B" w:rsidRPr="0000454C" w:rsidRDefault="00777E9B" w:rsidP="00285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lang w:val="es-CO"/>
              </w:rPr>
            </w:pPr>
            <w:r w:rsidRPr="0000454C">
              <w:rPr>
                <w:b/>
                <w:color w:val="000000"/>
                <w:lang w:val="es-CO"/>
              </w:rPr>
              <w:lastRenderedPageBreak/>
              <w:t>Componentes de Licenciamiento Requerido</w:t>
            </w:r>
          </w:p>
          <w:p w:rsidR="00777E9B" w:rsidRPr="0000454C" w:rsidRDefault="00777E9B" w:rsidP="00285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lang w:val="es-CO"/>
              </w:rPr>
            </w:pPr>
          </w:p>
        </w:tc>
        <w:tc>
          <w:tcPr>
            <w:tcW w:w="7132" w:type="dxa"/>
            <w:shd w:val="clear" w:color="auto" w:fill="auto"/>
          </w:tcPr>
          <w:p w:rsidR="00777E9B" w:rsidRPr="0000454C" w:rsidRDefault="00777E9B" w:rsidP="004E30FF">
            <w:pPr>
              <w:pStyle w:val="Prrafodelista"/>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color w:val="000000"/>
                <w:lang w:val="es-CO"/>
              </w:rPr>
            </w:pPr>
            <w:r w:rsidRPr="0000454C">
              <w:rPr>
                <w:color w:val="000000"/>
                <w:lang w:val="es-CO"/>
              </w:rPr>
              <w:t>Debe incluir una (1) licencia de administración de virtualización VMware vCenter Standard</w:t>
            </w:r>
          </w:p>
          <w:p w:rsidR="00777E9B" w:rsidRPr="0000454C" w:rsidRDefault="00777E9B" w:rsidP="004E30FF">
            <w:pPr>
              <w:pStyle w:val="Prrafodelista"/>
              <w:numPr>
                <w:ilvl w:val="0"/>
                <w:numId w:val="21"/>
              </w:numPr>
              <w:spacing w:after="160" w:line="259" w:lineRule="auto"/>
              <w:contextualSpacing/>
              <w:jc w:val="both"/>
              <w:rPr>
                <w:color w:val="000000"/>
                <w:lang w:val="es-CO"/>
              </w:rPr>
            </w:pPr>
            <w:r w:rsidRPr="0000454C">
              <w:rPr>
                <w:color w:val="000000"/>
                <w:lang w:val="es-CO"/>
              </w:rPr>
              <w:t>Ocho (8) Licencias de VMware Vsphere Enterprise Plus</w:t>
            </w:r>
          </w:p>
        </w:tc>
      </w:tr>
    </w:tbl>
    <w:p w:rsidR="00705863" w:rsidRDefault="00705863" w:rsidP="00285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b/>
          <w:bCs/>
          <w:color w:val="000000"/>
          <w:sz w:val="24"/>
          <w:szCs w:val="24"/>
        </w:rPr>
      </w:pPr>
    </w:p>
    <w:p w:rsidR="00705863" w:rsidRDefault="00705863" w:rsidP="00285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b/>
          <w:bCs/>
          <w:color w:val="000000"/>
          <w:sz w:val="24"/>
          <w:szCs w:val="24"/>
        </w:rPr>
      </w:pPr>
    </w:p>
    <w:p w:rsidR="005D0954" w:rsidRDefault="005D0954" w:rsidP="00285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b/>
          <w:bCs/>
          <w:color w:val="000000"/>
          <w:sz w:val="24"/>
          <w:szCs w:val="24"/>
        </w:rPr>
      </w:pPr>
    </w:p>
    <w:p w:rsidR="005D0954" w:rsidRDefault="005D0954" w:rsidP="00285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b/>
          <w:bCs/>
          <w:color w:val="000000"/>
          <w:sz w:val="24"/>
          <w:szCs w:val="24"/>
        </w:rPr>
      </w:pPr>
    </w:p>
    <w:p w:rsidR="005D0954" w:rsidRDefault="005D0954" w:rsidP="00285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b/>
          <w:bCs/>
          <w:color w:val="000000"/>
          <w:sz w:val="24"/>
          <w:szCs w:val="24"/>
        </w:rPr>
      </w:pPr>
    </w:p>
    <w:p w:rsidR="00285893" w:rsidRPr="008252B2" w:rsidRDefault="00285893" w:rsidP="00285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b/>
          <w:bCs/>
          <w:color w:val="000000"/>
          <w:sz w:val="24"/>
          <w:szCs w:val="24"/>
        </w:rPr>
      </w:pPr>
      <w:r w:rsidRPr="008252B2">
        <w:rPr>
          <w:b/>
          <w:bCs/>
          <w:color w:val="000000"/>
          <w:sz w:val="24"/>
          <w:szCs w:val="24"/>
        </w:rPr>
        <w:t>PARTE VII</w:t>
      </w:r>
    </w:p>
    <w:p w:rsidR="00285893" w:rsidRPr="00285893" w:rsidRDefault="00285893" w:rsidP="00285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b/>
          <w:bCs/>
          <w:color w:val="000000"/>
        </w:rPr>
      </w:pPr>
    </w:p>
    <w:p w:rsidR="00285893" w:rsidRDefault="00285893" w:rsidP="00285893">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contextualSpacing/>
        <w:jc w:val="center"/>
        <w:rPr>
          <w:b/>
          <w:bCs/>
          <w:color w:val="000000"/>
          <w:sz w:val="24"/>
          <w:szCs w:val="24"/>
        </w:rPr>
      </w:pPr>
      <w:r w:rsidRPr="008252B2">
        <w:rPr>
          <w:b/>
          <w:bCs/>
          <w:color w:val="000000"/>
          <w:sz w:val="24"/>
          <w:szCs w:val="24"/>
        </w:rPr>
        <w:t>GARANTIAS Y CONSIDERACIONES ESPECIALES</w:t>
      </w:r>
    </w:p>
    <w:p w:rsidR="00FE3900" w:rsidRDefault="00FE3900" w:rsidP="00285893">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contextualSpacing/>
        <w:jc w:val="center"/>
        <w:rPr>
          <w:b/>
          <w:bCs/>
          <w:color w:val="000000"/>
          <w:sz w:val="24"/>
          <w:szCs w:val="24"/>
        </w:rPr>
      </w:pPr>
    </w:p>
    <w:tbl>
      <w:tblPr>
        <w:tblStyle w:val="Tablaconcuadrcula"/>
        <w:tblW w:w="0" w:type="auto"/>
        <w:tblLook w:val="04A0" w:firstRow="1" w:lastRow="0" w:firstColumn="1" w:lastColumn="0" w:noHBand="0" w:noVBand="1"/>
      </w:tblPr>
      <w:tblGrid>
        <w:gridCol w:w="1413"/>
        <w:gridCol w:w="7415"/>
      </w:tblGrid>
      <w:tr w:rsidR="00FE3900" w:rsidRPr="001F2200" w:rsidTr="007E78E8">
        <w:tc>
          <w:tcPr>
            <w:tcW w:w="1413" w:type="dxa"/>
          </w:tcPr>
          <w:p w:rsidR="00FE3900" w:rsidRPr="00FE3900" w:rsidRDefault="00FE3900" w:rsidP="007E78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s-CO"/>
              </w:rPr>
            </w:pPr>
            <w:r w:rsidRPr="00FE3900">
              <w:rPr>
                <w:color w:val="000000"/>
                <w:lang w:val="es-CO"/>
              </w:rPr>
              <w:t>Garantías y soporte</w:t>
            </w:r>
          </w:p>
          <w:p w:rsidR="00FE3900" w:rsidRPr="00FE3900" w:rsidRDefault="00FE3900" w:rsidP="007E78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s-CO"/>
              </w:rPr>
            </w:pPr>
          </w:p>
        </w:tc>
        <w:tc>
          <w:tcPr>
            <w:tcW w:w="7415" w:type="dxa"/>
          </w:tcPr>
          <w:p w:rsidR="00FE3900" w:rsidRPr="00FE3900" w:rsidRDefault="00FE3900" w:rsidP="00FE3900">
            <w:pPr>
              <w:pStyle w:val="Prrafodelista"/>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s-CO"/>
              </w:rPr>
            </w:pPr>
            <w:r w:rsidRPr="00FE3900">
              <w:rPr>
                <w:color w:val="000000"/>
                <w:lang w:val="es-CO"/>
              </w:rPr>
              <w:t xml:space="preserve"> </w:t>
            </w:r>
            <w:r w:rsidR="00093756">
              <w:rPr>
                <w:color w:val="000000"/>
                <w:lang w:val="es-CO"/>
              </w:rPr>
              <w:t xml:space="preserve">Los </w:t>
            </w:r>
            <w:r w:rsidRPr="00FE3900">
              <w:rPr>
                <w:color w:val="000000"/>
                <w:lang w:val="es-CO"/>
              </w:rPr>
              <w:t>equipo</w:t>
            </w:r>
            <w:r w:rsidR="00093756">
              <w:rPr>
                <w:color w:val="000000"/>
                <w:lang w:val="es-CO"/>
              </w:rPr>
              <w:t>s</w:t>
            </w:r>
            <w:r w:rsidRPr="00FE3900">
              <w:rPr>
                <w:color w:val="000000"/>
                <w:lang w:val="es-CO"/>
              </w:rPr>
              <w:t xml:space="preserve"> y componentes internos ofertados deben tener garantía de fábrica extendida por tres (3) años con tiempos de respuesta de 24x7 con 4 horas de respuesta.</w:t>
            </w:r>
          </w:p>
          <w:p w:rsidR="00FE3900" w:rsidRPr="00FE3900" w:rsidRDefault="00FE3900" w:rsidP="00FE3900">
            <w:pPr>
              <w:pStyle w:val="Prrafodelista"/>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s-CO"/>
              </w:rPr>
            </w:pPr>
            <w:r w:rsidRPr="00FE3900">
              <w:rPr>
                <w:color w:val="000000"/>
                <w:lang w:val="es-CO"/>
              </w:rPr>
              <w:t>Todas las licencias de virtualización y administración deberán tener subscripción y soporte por tres (3) años.</w:t>
            </w:r>
          </w:p>
          <w:p w:rsidR="00FE3900" w:rsidRPr="00FE3900" w:rsidRDefault="00FE3900" w:rsidP="007E78E8">
            <w:pPr>
              <w:jc w:val="both"/>
              <w:rPr>
                <w:color w:val="000000"/>
                <w:lang w:val="es-CO"/>
              </w:rPr>
            </w:pPr>
          </w:p>
          <w:p w:rsidR="00FE3900" w:rsidRPr="00FE3900" w:rsidRDefault="00FE3900" w:rsidP="007E78E8">
            <w:pPr>
              <w:jc w:val="both"/>
              <w:rPr>
                <w:color w:val="000000"/>
                <w:lang w:val="es-CO"/>
              </w:rPr>
            </w:pPr>
            <w:r w:rsidRPr="00FE3900">
              <w:rPr>
                <w:color w:val="000000"/>
                <w:lang w:val="es-CO"/>
              </w:rPr>
              <w:t>Una vez el proveedor suministre las licencias de software y el hardware correspondiente a la plataforma deberá realizar los siguientes servicios:</w:t>
            </w:r>
          </w:p>
          <w:p w:rsidR="00FE3900" w:rsidRPr="00FE3900" w:rsidRDefault="00FE3900" w:rsidP="00FE3900">
            <w:pPr>
              <w:pStyle w:val="Prrafodelista"/>
              <w:numPr>
                <w:ilvl w:val="0"/>
                <w:numId w:val="36"/>
              </w:numPr>
              <w:spacing w:after="160" w:line="259" w:lineRule="auto"/>
              <w:contextualSpacing/>
              <w:jc w:val="both"/>
              <w:rPr>
                <w:color w:val="000000"/>
                <w:lang w:val="es-CO"/>
              </w:rPr>
            </w:pPr>
            <w:r w:rsidRPr="00FE3900">
              <w:rPr>
                <w:color w:val="000000"/>
                <w:lang w:val="es-CO"/>
              </w:rPr>
              <w:t>Suministrar Cronograma estimado como plan de proyecto de todas las actividades que se realizaran.</w:t>
            </w:r>
          </w:p>
          <w:p w:rsidR="00FE3900" w:rsidRPr="00FE3900" w:rsidRDefault="00FE3900" w:rsidP="00FE3900">
            <w:pPr>
              <w:pStyle w:val="Prrafodelista"/>
              <w:numPr>
                <w:ilvl w:val="0"/>
                <w:numId w:val="36"/>
              </w:numPr>
              <w:spacing w:after="160" w:line="259" w:lineRule="auto"/>
              <w:contextualSpacing/>
              <w:jc w:val="both"/>
              <w:rPr>
                <w:color w:val="000000"/>
                <w:lang w:val="es-CO"/>
              </w:rPr>
            </w:pPr>
            <w:r w:rsidRPr="00FE3900">
              <w:rPr>
                <w:color w:val="000000"/>
                <w:lang w:val="es-CO"/>
              </w:rPr>
              <w:t>Instalar, implementar, y dejar al 100% de funcionamiento de toda la plataforma, esto deberá incluir migrar toda la información de las plataformas actuales del SENACYT.</w:t>
            </w:r>
          </w:p>
          <w:p w:rsidR="00FE3900" w:rsidRPr="00FE3900" w:rsidRDefault="00FE3900" w:rsidP="00FE3900">
            <w:pPr>
              <w:pStyle w:val="Prrafodelista"/>
              <w:numPr>
                <w:ilvl w:val="0"/>
                <w:numId w:val="36"/>
              </w:numPr>
              <w:spacing w:after="160" w:line="259" w:lineRule="auto"/>
              <w:contextualSpacing/>
              <w:jc w:val="both"/>
              <w:rPr>
                <w:color w:val="000000"/>
                <w:lang w:val="es-CO"/>
              </w:rPr>
            </w:pPr>
            <w:r w:rsidRPr="00FE3900">
              <w:rPr>
                <w:color w:val="000000"/>
                <w:lang w:val="es-CO"/>
              </w:rPr>
              <w:t>Integrar todas las plataformas actuales de SENACYT con la nueva plataforma a suministrar.</w:t>
            </w:r>
          </w:p>
          <w:p w:rsidR="00FE3900" w:rsidRPr="00FE3900" w:rsidRDefault="00FE3900" w:rsidP="00FE3900">
            <w:pPr>
              <w:pStyle w:val="Prrafodelista"/>
              <w:numPr>
                <w:ilvl w:val="0"/>
                <w:numId w:val="36"/>
              </w:numPr>
              <w:spacing w:after="160" w:line="259" w:lineRule="auto"/>
              <w:contextualSpacing/>
              <w:jc w:val="both"/>
              <w:rPr>
                <w:color w:val="000000"/>
                <w:lang w:val="es-CO"/>
              </w:rPr>
            </w:pPr>
            <w:r w:rsidRPr="00FE3900">
              <w:rPr>
                <w:color w:val="000000"/>
                <w:lang w:val="es-CO"/>
              </w:rPr>
              <w:t>Deberá brindar un conjunto de trescientas (300) horas pre-pagadas de soporte técnico, mantenimiento, monitorización, operación y administración 24X7X365 con el siguiente SLA:</w:t>
            </w:r>
          </w:p>
          <w:p w:rsidR="00FE3900" w:rsidRPr="00FE3900" w:rsidRDefault="00FE3900" w:rsidP="00FE3900">
            <w:pPr>
              <w:pStyle w:val="Prrafodelista"/>
              <w:numPr>
                <w:ilvl w:val="0"/>
                <w:numId w:val="35"/>
              </w:numPr>
              <w:spacing w:line="259" w:lineRule="auto"/>
              <w:ind w:left="717" w:hanging="357"/>
              <w:contextualSpacing/>
              <w:jc w:val="both"/>
              <w:rPr>
                <w:color w:val="000000"/>
                <w:lang w:val="es-CO"/>
              </w:rPr>
            </w:pPr>
            <w:r w:rsidRPr="00FE3900">
              <w:rPr>
                <w:color w:val="000000"/>
                <w:lang w:val="es-CO"/>
              </w:rPr>
              <w:t>ASISTENCIA TELEFÓNICA 7x24x365, (incluidos fines de semana, días feriados y nacionales). El proponente proveerá a SENACYT de por lo menos un número de teléfono fijo y dos números de teléfono móvil para solicitar la asistencia técnica o hacer reportes.</w:t>
            </w:r>
          </w:p>
          <w:p w:rsidR="00FE3900" w:rsidRPr="00FE3900" w:rsidRDefault="00FE3900" w:rsidP="00FE3900">
            <w:pPr>
              <w:pStyle w:val="Prrafodelista"/>
              <w:numPr>
                <w:ilvl w:val="0"/>
                <w:numId w:val="35"/>
              </w:numPr>
              <w:spacing w:line="259" w:lineRule="auto"/>
              <w:ind w:left="717" w:hanging="357"/>
              <w:contextualSpacing/>
              <w:jc w:val="both"/>
              <w:rPr>
                <w:color w:val="000000"/>
                <w:lang w:val="es-CO"/>
              </w:rPr>
            </w:pPr>
            <w:r w:rsidRPr="00FE3900">
              <w:rPr>
                <w:color w:val="000000"/>
                <w:lang w:val="es-CO"/>
              </w:rPr>
              <w:t>ASISTENCIA EN SITIO 7x24x365 en caso de problemas, instalación o remplazos de piezas, partes o equipos (El tiempo de respuesta incluye las piezas, partes de repuestos, equipos).</w:t>
            </w:r>
            <w:r w:rsidRPr="00FE3900">
              <w:rPr>
                <w:color w:val="000000"/>
                <w:lang w:val="es-CO"/>
              </w:rPr>
              <w:tab/>
            </w:r>
            <w:r w:rsidRPr="00FE3900">
              <w:rPr>
                <w:color w:val="000000"/>
                <w:lang w:val="es-CO"/>
              </w:rPr>
              <w:tab/>
            </w:r>
            <w:r w:rsidRPr="00FE3900">
              <w:rPr>
                <w:color w:val="000000"/>
                <w:lang w:val="es-CO"/>
              </w:rPr>
              <w:tab/>
            </w:r>
            <w:r w:rsidRPr="00FE3900">
              <w:rPr>
                <w:color w:val="000000"/>
                <w:lang w:val="es-CO"/>
              </w:rPr>
              <w:tab/>
            </w:r>
          </w:p>
          <w:p w:rsidR="00FE3900" w:rsidRPr="00FE3900" w:rsidRDefault="00FE3900" w:rsidP="00FE3900">
            <w:pPr>
              <w:pStyle w:val="Prrafodelista"/>
              <w:numPr>
                <w:ilvl w:val="0"/>
                <w:numId w:val="35"/>
              </w:numPr>
              <w:spacing w:line="259" w:lineRule="auto"/>
              <w:ind w:left="717" w:hanging="357"/>
              <w:contextualSpacing/>
              <w:jc w:val="both"/>
              <w:rPr>
                <w:color w:val="000000"/>
                <w:lang w:val="es-CO"/>
              </w:rPr>
            </w:pPr>
            <w:r w:rsidRPr="00FE3900">
              <w:rPr>
                <w:color w:val="000000"/>
                <w:lang w:val="es-CO"/>
              </w:rPr>
              <w:t>PUNTOS DE CONTACTO: El proponente proveerá al menos los datos de contacto de dos (2) personas para contactar en caso de no recibir respuesta en los números de teléfono de asistencia. SENACYT proveerá los datos de al menos dos (2) personas para determinar la prioridad del daño y coordinar los mantenimientos y reparaciones.</w:t>
            </w:r>
            <w:r w:rsidRPr="00FE3900">
              <w:rPr>
                <w:color w:val="000000"/>
                <w:lang w:val="es-CO"/>
              </w:rPr>
              <w:tab/>
            </w:r>
            <w:r w:rsidRPr="00FE3900">
              <w:rPr>
                <w:color w:val="000000"/>
                <w:lang w:val="es-CO"/>
              </w:rPr>
              <w:tab/>
            </w:r>
          </w:p>
          <w:p w:rsidR="00FE3900" w:rsidRPr="00FE3900" w:rsidRDefault="00FE3900" w:rsidP="00FE3900">
            <w:pPr>
              <w:pStyle w:val="Prrafodelista"/>
              <w:numPr>
                <w:ilvl w:val="0"/>
                <w:numId w:val="35"/>
              </w:numPr>
              <w:spacing w:line="259" w:lineRule="auto"/>
              <w:ind w:left="717" w:hanging="357"/>
              <w:contextualSpacing/>
              <w:jc w:val="both"/>
              <w:rPr>
                <w:color w:val="000000"/>
                <w:lang w:val="es-CO"/>
              </w:rPr>
            </w:pPr>
            <w:r w:rsidRPr="00FE3900">
              <w:rPr>
                <w:color w:val="000000"/>
                <w:lang w:val="es-CO"/>
              </w:rPr>
              <w:t>TIEMPO DE RESPUESTA: 7x24x365 y luego de recibida la solicitud de apoyo según el nivel de prioridad comunicado:</w:t>
            </w:r>
            <w:r w:rsidRPr="00FE3900">
              <w:rPr>
                <w:color w:val="000000"/>
                <w:lang w:val="es-CO"/>
              </w:rPr>
              <w:tab/>
            </w:r>
            <w:r w:rsidRPr="00FE3900">
              <w:rPr>
                <w:color w:val="000000"/>
                <w:lang w:val="es-CO"/>
              </w:rPr>
              <w:tab/>
            </w:r>
            <w:r w:rsidRPr="00FE3900">
              <w:rPr>
                <w:color w:val="000000"/>
                <w:lang w:val="es-CO"/>
              </w:rPr>
              <w:tab/>
            </w:r>
            <w:r w:rsidRPr="00FE3900">
              <w:rPr>
                <w:color w:val="000000"/>
                <w:lang w:val="es-CO"/>
              </w:rPr>
              <w:tab/>
            </w:r>
            <w:r w:rsidRPr="00FE3900">
              <w:rPr>
                <w:color w:val="000000"/>
                <w:lang w:val="es-CO"/>
              </w:rPr>
              <w:tab/>
            </w:r>
          </w:p>
          <w:p w:rsidR="00FE3900" w:rsidRPr="00FE3900" w:rsidRDefault="00FE3900" w:rsidP="00FE3900">
            <w:pPr>
              <w:pStyle w:val="Prrafodelista"/>
              <w:numPr>
                <w:ilvl w:val="0"/>
                <w:numId w:val="35"/>
              </w:numPr>
              <w:ind w:left="717" w:hanging="357"/>
              <w:contextualSpacing/>
              <w:jc w:val="both"/>
              <w:rPr>
                <w:color w:val="000000"/>
                <w:lang w:val="es-CO"/>
              </w:rPr>
            </w:pPr>
            <w:r w:rsidRPr="00FE3900">
              <w:rPr>
                <w:color w:val="000000"/>
                <w:lang w:val="es-CO"/>
              </w:rPr>
              <w:t>NIVEL DE PRIORIDAD URGENTE: Sistema detenido</w:t>
            </w:r>
            <w:r w:rsidRPr="00FE3900">
              <w:rPr>
                <w:color w:val="000000"/>
                <w:lang w:val="es-CO"/>
              </w:rPr>
              <w:tab/>
            </w:r>
          </w:p>
          <w:p w:rsidR="00FE3900" w:rsidRPr="00FE3900" w:rsidRDefault="00FE3900" w:rsidP="00FE3900">
            <w:pPr>
              <w:pStyle w:val="Prrafodelista"/>
              <w:numPr>
                <w:ilvl w:val="0"/>
                <w:numId w:val="35"/>
              </w:numPr>
              <w:contextualSpacing/>
              <w:jc w:val="both"/>
              <w:rPr>
                <w:color w:val="000000"/>
                <w:lang w:val="es-CO"/>
              </w:rPr>
            </w:pPr>
            <w:r w:rsidRPr="00FE3900">
              <w:rPr>
                <w:color w:val="000000"/>
                <w:lang w:val="es-CO"/>
              </w:rPr>
              <w:t>Respuesta telefónica: dentro de 0.5 horas (30 minutos) después de realizado el reporte.</w:t>
            </w:r>
            <w:r w:rsidRPr="00FE3900">
              <w:rPr>
                <w:color w:val="000000"/>
                <w:lang w:val="es-CO"/>
              </w:rPr>
              <w:tab/>
            </w:r>
          </w:p>
          <w:p w:rsidR="00FE3900" w:rsidRPr="00FE3900" w:rsidRDefault="00FE3900" w:rsidP="00FE3900">
            <w:pPr>
              <w:pStyle w:val="Prrafodelista"/>
              <w:numPr>
                <w:ilvl w:val="0"/>
                <w:numId w:val="35"/>
              </w:numPr>
              <w:contextualSpacing/>
              <w:jc w:val="both"/>
              <w:rPr>
                <w:color w:val="000000"/>
                <w:lang w:val="es-CO"/>
              </w:rPr>
            </w:pPr>
            <w:r w:rsidRPr="00FE3900">
              <w:rPr>
                <w:color w:val="000000"/>
                <w:lang w:val="es-CO"/>
              </w:rPr>
              <w:t>Respuesta en sitio: dentro de dos (2) horas después de realizado el reporte.</w:t>
            </w:r>
          </w:p>
          <w:p w:rsidR="00FE3900" w:rsidRPr="00FE3900" w:rsidRDefault="00FE3900" w:rsidP="00FE3900">
            <w:pPr>
              <w:pStyle w:val="Prrafodelista"/>
              <w:numPr>
                <w:ilvl w:val="0"/>
                <w:numId w:val="35"/>
              </w:numPr>
              <w:ind w:left="742" w:hanging="283"/>
              <w:contextualSpacing/>
              <w:jc w:val="both"/>
              <w:rPr>
                <w:color w:val="000000"/>
                <w:lang w:val="es-CO"/>
              </w:rPr>
            </w:pPr>
            <w:r w:rsidRPr="00FE3900">
              <w:rPr>
                <w:color w:val="000000"/>
                <w:lang w:val="es-CO"/>
              </w:rPr>
              <w:t>NIVEL DE PRIORIDAD GRAVE: Sistema gravemente afectado/debilitado.</w:t>
            </w:r>
            <w:r w:rsidRPr="00FE3900">
              <w:rPr>
                <w:color w:val="000000"/>
                <w:lang w:val="es-CO"/>
              </w:rPr>
              <w:tab/>
            </w:r>
          </w:p>
          <w:p w:rsidR="00FE3900" w:rsidRPr="00FE3900" w:rsidRDefault="00FE3900" w:rsidP="00415D8A">
            <w:pPr>
              <w:pStyle w:val="Prrafodelista"/>
              <w:numPr>
                <w:ilvl w:val="0"/>
                <w:numId w:val="37"/>
              </w:numPr>
              <w:spacing w:line="259" w:lineRule="auto"/>
              <w:contextualSpacing/>
              <w:jc w:val="both"/>
              <w:rPr>
                <w:color w:val="000000"/>
                <w:lang w:val="es-CO"/>
              </w:rPr>
            </w:pPr>
            <w:r w:rsidRPr="00FE3900">
              <w:rPr>
                <w:color w:val="000000"/>
                <w:lang w:val="es-CO"/>
              </w:rPr>
              <w:t>Respuesta telefónica: dentro de dos (2) horas después de realizado el reporte.</w:t>
            </w:r>
            <w:r w:rsidRPr="00FE3900">
              <w:rPr>
                <w:color w:val="000000"/>
                <w:lang w:val="es-CO"/>
              </w:rPr>
              <w:tab/>
            </w:r>
          </w:p>
          <w:p w:rsidR="00FE3900" w:rsidRPr="00FE3900" w:rsidRDefault="00FE3900" w:rsidP="00415D8A">
            <w:pPr>
              <w:pStyle w:val="Prrafodelista"/>
              <w:numPr>
                <w:ilvl w:val="0"/>
                <w:numId w:val="37"/>
              </w:numPr>
              <w:spacing w:line="259" w:lineRule="auto"/>
              <w:contextualSpacing/>
              <w:jc w:val="both"/>
              <w:rPr>
                <w:color w:val="000000"/>
                <w:lang w:val="es-CO"/>
              </w:rPr>
            </w:pPr>
            <w:r w:rsidRPr="00FE3900">
              <w:rPr>
                <w:color w:val="000000"/>
                <w:lang w:val="es-CO"/>
              </w:rPr>
              <w:t>Respuesta en sitio: dentro de cuatro (4) horas después de realizado el reporte.</w:t>
            </w:r>
            <w:r w:rsidRPr="00FE3900">
              <w:rPr>
                <w:color w:val="000000"/>
                <w:lang w:val="es-CO"/>
              </w:rPr>
              <w:tab/>
            </w:r>
          </w:p>
          <w:p w:rsidR="00FE3900" w:rsidRPr="00FE3900" w:rsidRDefault="00FE3900" w:rsidP="00415D8A">
            <w:pPr>
              <w:pStyle w:val="Prrafodelista"/>
              <w:numPr>
                <w:ilvl w:val="0"/>
                <w:numId w:val="35"/>
              </w:numPr>
              <w:ind w:left="717" w:hanging="357"/>
              <w:contextualSpacing/>
              <w:jc w:val="both"/>
              <w:rPr>
                <w:color w:val="000000"/>
                <w:lang w:val="es-CO"/>
              </w:rPr>
            </w:pPr>
            <w:r w:rsidRPr="00FE3900">
              <w:rPr>
                <w:color w:val="000000"/>
                <w:lang w:val="es-CO"/>
              </w:rPr>
              <w:t>NIVEL DE PRIORIDAD NO CRÍTICO: Sistema levemente debilitado:</w:t>
            </w:r>
          </w:p>
          <w:p w:rsidR="00FE3900" w:rsidRPr="00FE3900" w:rsidRDefault="00FE3900" w:rsidP="00FE3900">
            <w:pPr>
              <w:pStyle w:val="Prrafodelista"/>
              <w:numPr>
                <w:ilvl w:val="1"/>
                <w:numId w:val="35"/>
              </w:numPr>
              <w:spacing w:line="259" w:lineRule="auto"/>
              <w:ind w:left="1437" w:hanging="357"/>
              <w:contextualSpacing/>
              <w:jc w:val="both"/>
              <w:rPr>
                <w:color w:val="000000"/>
                <w:lang w:val="es-CO"/>
              </w:rPr>
            </w:pPr>
            <w:r w:rsidRPr="00FE3900">
              <w:rPr>
                <w:color w:val="000000"/>
                <w:lang w:val="es-CO"/>
              </w:rPr>
              <w:t>Respuesta telefónica: dentro de 4 horas después de realizado el reporte,</w:t>
            </w:r>
          </w:p>
          <w:p w:rsidR="00FE3900" w:rsidRPr="00FE3900" w:rsidRDefault="00FE3900" w:rsidP="00FE3900">
            <w:pPr>
              <w:pStyle w:val="Prrafodelista"/>
              <w:numPr>
                <w:ilvl w:val="1"/>
                <w:numId w:val="35"/>
              </w:numPr>
              <w:spacing w:line="259" w:lineRule="auto"/>
              <w:ind w:left="1437" w:hanging="357"/>
              <w:contextualSpacing/>
              <w:jc w:val="both"/>
              <w:rPr>
                <w:color w:val="000000"/>
                <w:lang w:val="es-CO"/>
              </w:rPr>
            </w:pPr>
            <w:r w:rsidRPr="00FE3900">
              <w:rPr>
                <w:color w:val="000000"/>
                <w:lang w:val="es-CO"/>
              </w:rPr>
              <w:t>Respuesta en sitio: dentro del tiempo acordado con el punto de contacto, ya sea el mismo día o en el siguiente (ya sea hábil o no) de la solicitud de apoyo para atención del problema.</w:t>
            </w:r>
            <w:r w:rsidRPr="00FE3900">
              <w:rPr>
                <w:color w:val="000000"/>
                <w:lang w:val="es-CO"/>
              </w:rPr>
              <w:tab/>
            </w:r>
            <w:r w:rsidRPr="00FE3900">
              <w:rPr>
                <w:color w:val="000000"/>
                <w:lang w:val="es-CO"/>
              </w:rPr>
              <w:tab/>
            </w:r>
            <w:r w:rsidRPr="00FE3900">
              <w:rPr>
                <w:color w:val="000000"/>
                <w:lang w:val="es-CO"/>
              </w:rPr>
              <w:tab/>
            </w:r>
            <w:r w:rsidRPr="00FE3900">
              <w:rPr>
                <w:color w:val="000000"/>
                <w:lang w:val="es-CO"/>
              </w:rPr>
              <w:tab/>
            </w:r>
            <w:r w:rsidRPr="00FE3900">
              <w:rPr>
                <w:color w:val="000000"/>
                <w:lang w:val="es-CO"/>
              </w:rPr>
              <w:tab/>
            </w:r>
          </w:p>
          <w:p w:rsidR="00FE3900" w:rsidRPr="00FE3900" w:rsidRDefault="00FE3900" w:rsidP="007E78E8">
            <w:pPr>
              <w:pStyle w:val="Prrafodelista"/>
              <w:spacing w:line="259" w:lineRule="auto"/>
              <w:ind w:left="1077"/>
              <w:contextualSpacing/>
              <w:jc w:val="both"/>
              <w:rPr>
                <w:color w:val="000000"/>
                <w:lang w:val="es-CO"/>
              </w:rPr>
            </w:pPr>
            <w:r w:rsidRPr="00FE3900">
              <w:rPr>
                <w:color w:val="000000"/>
                <w:lang w:val="es-CO"/>
              </w:rPr>
              <w:t>Otras consideraciones:</w:t>
            </w:r>
            <w:r w:rsidRPr="00FE3900">
              <w:rPr>
                <w:color w:val="000000"/>
                <w:lang w:val="es-CO"/>
              </w:rPr>
              <w:tab/>
            </w:r>
            <w:r w:rsidRPr="00FE3900">
              <w:rPr>
                <w:color w:val="000000"/>
                <w:lang w:val="es-CO"/>
              </w:rPr>
              <w:tab/>
            </w:r>
            <w:r w:rsidRPr="00FE3900">
              <w:rPr>
                <w:color w:val="000000"/>
                <w:lang w:val="es-CO"/>
              </w:rPr>
              <w:tab/>
            </w:r>
            <w:r w:rsidRPr="00FE3900">
              <w:rPr>
                <w:color w:val="000000"/>
                <w:lang w:val="es-CO"/>
              </w:rPr>
              <w:tab/>
            </w:r>
            <w:r w:rsidRPr="00FE3900">
              <w:rPr>
                <w:color w:val="000000"/>
                <w:lang w:val="es-CO"/>
              </w:rPr>
              <w:tab/>
            </w:r>
            <w:r w:rsidRPr="00FE3900">
              <w:rPr>
                <w:color w:val="000000"/>
                <w:lang w:val="es-CO"/>
              </w:rPr>
              <w:tab/>
            </w:r>
          </w:p>
          <w:p w:rsidR="00FE3900" w:rsidRPr="00FE3900" w:rsidRDefault="00FE3900" w:rsidP="00FE3900">
            <w:pPr>
              <w:pStyle w:val="Prrafodelista"/>
              <w:numPr>
                <w:ilvl w:val="1"/>
                <w:numId w:val="35"/>
              </w:numPr>
              <w:spacing w:line="259" w:lineRule="auto"/>
              <w:ind w:left="1437" w:hanging="357"/>
              <w:contextualSpacing/>
              <w:jc w:val="both"/>
              <w:rPr>
                <w:color w:val="000000"/>
                <w:lang w:val="es-CO"/>
              </w:rPr>
            </w:pPr>
            <w:r w:rsidRPr="00FE3900">
              <w:rPr>
                <w:color w:val="000000"/>
                <w:lang w:val="es-CO"/>
              </w:rPr>
              <w:t xml:space="preserve">Asistencia para Prioridad Urgente por Ingenieros del Fabricante: en caso de no identificar el problema en cuatro (4) horas (una vez en sitio) deberá </w:t>
            </w:r>
            <w:r w:rsidRPr="00FE3900">
              <w:rPr>
                <w:color w:val="000000"/>
                <w:lang w:val="es-CO"/>
              </w:rPr>
              <w:lastRenderedPageBreak/>
              <w:t>escalarse a ingenieros del fabricante para asistencia técnica y en caso de requerirse se proveerá en sitio asistencia por Ingenieros del fabricante.</w:t>
            </w:r>
          </w:p>
          <w:p w:rsidR="00FE3900" w:rsidRPr="00FE3900" w:rsidRDefault="00FE3900" w:rsidP="00FE3900">
            <w:pPr>
              <w:pStyle w:val="Prrafodelista"/>
              <w:numPr>
                <w:ilvl w:val="1"/>
                <w:numId w:val="35"/>
              </w:numPr>
              <w:spacing w:line="259" w:lineRule="auto"/>
              <w:ind w:left="1437" w:hanging="357"/>
              <w:contextualSpacing/>
              <w:jc w:val="both"/>
              <w:rPr>
                <w:color w:val="000000"/>
                <w:lang w:val="es-CO"/>
              </w:rPr>
            </w:pPr>
            <w:r w:rsidRPr="00FE3900">
              <w:rPr>
                <w:color w:val="000000"/>
                <w:lang w:val="es-CO"/>
              </w:rPr>
              <w:t>Acceso directo del personal de SENACYT, al centro de soporte técnico del fabricante en caso de ser requerido.</w:t>
            </w:r>
            <w:r w:rsidRPr="00FE3900">
              <w:rPr>
                <w:color w:val="000000"/>
                <w:lang w:val="es-CO"/>
              </w:rPr>
              <w:tab/>
            </w:r>
            <w:r w:rsidRPr="00FE3900">
              <w:rPr>
                <w:color w:val="000000"/>
                <w:lang w:val="es-CO"/>
              </w:rPr>
              <w:tab/>
            </w:r>
            <w:r w:rsidRPr="00FE3900">
              <w:rPr>
                <w:color w:val="000000"/>
                <w:lang w:val="es-CO"/>
              </w:rPr>
              <w:tab/>
            </w:r>
          </w:p>
          <w:p w:rsidR="00FE3900" w:rsidRPr="00FE3900" w:rsidRDefault="00FE3900" w:rsidP="00FE3900">
            <w:pPr>
              <w:pStyle w:val="Prrafodelista"/>
              <w:numPr>
                <w:ilvl w:val="1"/>
                <w:numId w:val="35"/>
              </w:numPr>
              <w:spacing w:line="259" w:lineRule="auto"/>
              <w:ind w:left="1437" w:hanging="357"/>
              <w:contextualSpacing/>
              <w:jc w:val="both"/>
              <w:rPr>
                <w:color w:val="000000"/>
                <w:lang w:val="es-CO"/>
              </w:rPr>
            </w:pPr>
            <w:r w:rsidRPr="00FE3900">
              <w:rPr>
                <w:color w:val="000000"/>
                <w:lang w:val="es-CO"/>
              </w:rPr>
              <w:t>Mantenimientos Preventivos: se realizarán según las recomendaciones del fabricante.</w:t>
            </w:r>
            <w:r w:rsidRPr="00FE3900">
              <w:rPr>
                <w:color w:val="000000"/>
                <w:lang w:val="es-CO"/>
              </w:rPr>
              <w:tab/>
            </w:r>
          </w:p>
          <w:p w:rsidR="00FE3900" w:rsidRPr="00FE3900" w:rsidRDefault="00FE3900" w:rsidP="00FE3900">
            <w:pPr>
              <w:pStyle w:val="Prrafodelista"/>
              <w:numPr>
                <w:ilvl w:val="1"/>
                <w:numId w:val="35"/>
              </w:numPr>
              <w:spacing w:line="259" w:lineRule="auto"/>
              <w:ind w:left="1437" w:hanging="357"/>
              <w:contextualSpacing/>
              <w:jc w:val="both"/>
              <w:rPr>
                <w:color w:val="000000"/>
                <w:lang w:val="es-CO"/>
              </w:rPr>
            </w:pPr>
            <w:r w:rsidRPr="00FE3900">
              <w:rPr>
                <w:color w:val="000000"/>
                <w:lang w:val="es-CO"/>
              </w:rPr>
              <w:t>Mantenimientos correctivos: se realizarán las veces que sea necesario.</w:t>
            </w:r>
          </w:p>
          <w:p w:rsidR="00FE3900" w:rsidRPr="00FE3900" w:rsidRDefault="00FE3900" w:rsidP="00FE3900">
            <w:pPr>
              <w:pStyle w:val="Prrafodelista"/>
              <w:numPr>
                <w:ilvl w:val="1"/>
                <w:numId w:val="35"/>
              </w:numPr>
              <w:spacing w:line="259" w:lineRule="auto"/>
              <w:ind w:left="1437" w:hanging="357"/>
              <w:contextualSpacing/>
              <w:jc w:val="both"/>
              <w:rPr>
                <w:color w:val="000000"/>
                <w:lang w:val="es-CO"/>
              </w:rPr>
            </w:pPr>
            <w:r w:rsidRPr="00FE3900">
              <w:rPr>
                <w:color w:val="000000"/>
                <w:lang w:val="es-CO"/>
              </w:rPr>
              <w:t>Todos los Ingenieros de El proponente cuentan con su propia computadora portátil (laptop) y las herramientas a utilizar debidamente licenciadas cuando se requiera su presencia en sitio.</w:t>
            </w:r>
            <w:r w:rsidRPr="00FE3900">
              <w:rPr>
                <w:color w:val="000000"/>
                <w:lang w:val="es-CO"/>
              </w:rPr>
              <w:tab/>
            </w:r>
          </w:p>
          <w:p w:rsidR="00FE3900" w:rsidRPr="00FE3900" w:rsidRDefault="00FE3900" w:rsidP="00FE3900">
            <w:pPr>
              <w:pStyle w:val="Prrafodelista"/>
              <w:numPr>
                <w:ilvl w:val="1"/>
                <w:numId w:val="35"/>
              </w:numPr>
              <w:spacing w:line="259" w:lineRule="auto"/>
              <w:ind w:left="1437" w:hanging="357"/>
              <w:contextualSpacing/>
              <w:jc w:val="both"/>
              <w:rPr>
                <w:color w:val="000000"/>
                <w:lang w:val="es-CO"/>
              </w:rPr>
            </w:pPr>
            <w:r w:rsidRPr="00FE3900">
              <w:rPr>
                <w:color w:val="000000"/>
                <w:lang w:val="es-CO"/>
              </w:rPr>
              <w:t>Todos los consultores y apoyos en sitio de El proponente cumplirán los reglamentos y políticas de uso de tecnología y seguridad de SENACYT como son: contraseñas, uso de antivirus, parches, uso indebido de Internet, etc.</w:t>
            </w:r>
            <w:r w:rsidRPr="00FE3900">
              <w:rPr>
                <w:color w:val="000000"/>
                <w:lang w:val="es-CO"/>
              </w:rPr>
              <w:tab/>
            </w:r>
          </w:p>
          <w:p w:rsidR="00FE3900" w:rsidRPr="00FE3900" w:rsidRDefault="00FE3900" w:rsidP="007E78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s-CO"/>
              </w:rPr>
            </w:pPr>
            <w:r w:rsidRPr="00FE3900">
              <w:rPr>
                <w:color w:val="000000"/>
                <w:lang w:val="es-CO"/>
              </w:rPr>
              <w:t>El proponente, de ser necesario, se compromete a firmar acuerdo de confidencialidad al recibir información suministrada por SENACYT</w:t>
            </w:r>
            <w:r w:rsidR="00415D8A">
              <w:rPr>
                <w:color w:val="000000"/>
                <w:lang w:val="es-CO"/>
              </w:rPr>
              <w:t>.</w:t>
            </w:r>
          </w:p>
          <w:p w:rsidR="00FE3900" w:rsidRPr="00FE3900" w:rsidRDefault="00FE3900" w:rsidP="007E78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s-CO"/>
              </w:rPr>
            </w:pPr>
            <w:r w:rsidRPr="00FE3900">
              <w:rPr>
                <w:color w:val="000000"/>
                <w:lang w:val="es-CO"/>
              </w:rPr>
              <w:t xml:space="preserve"> </w:t>
            </w:r>
          </w:p>
        </w:tc>
      </w:tr>
      <w:tr w:rsidR="00FE3900" w:rsidRPr="001F2200" w:rsidTr="007E78E8">
        <w:tc>
          <w:tcPr>
            <w:tcW w:w="1413" w:type="dxa"/>
          </w:tcPr>
          <w:p w:rsidR="00FE3900" w:rsidRPr="00FE3900" w:rsidRDefault="00FE3900" w:rsidP="007E78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s-CO"/>
              </w:rPr>
            </w:pPr>
            <w:r w:rsidRPr="00FE3900">
              <w:rPr>
                <w:color w:val="000000"/>
                <w:lang w:val="es-CO"/>
              </w:rPr>
              <w:lastRenderedPageBreak/>
              <w:t>Instalación</w:t>
            </w:r>
          </w:p>
          <w:p w:rsidR="00FE3900" w:rsidRPr="00FE3900" w:rsidRDefault="00FE3900" w:rsidP="007E78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s-CO"/>
              </w:rPr>
            </w:pPr>
          </w:p>
        </w:tc>
        <w:tc>
          <w:tcPr>
            <w:tcW w:w="7415" w:type="dxa"/>
          </w:tcPr>
          <w:p w:rsidR="00FE3900" w:rsidRPr="00415D8A" w:rsidRDefault="00FE3900" w:rsidP="00415D8A">
            <w:pPr>
              <w:pStyle w:val="Prrafodelista"/>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s-CO"/>
              </w:rPr>
            </w:pPr>
            <w:r w:rsidRPr="00415D8A">
              <w:rPr>
                <w:color w:val="000000"/>
                <w:lang w:val="es-CO"/>
              </w:rPr>
              <w:t>El proponente debe instalar y configurar la solución propuesta.</w:t>
            </w:r>
          </w:p>
          <w:p w:rsidR="00FE3900" w:rsidRPr="00415D8A" w:rsidRDefault="00093756" w:rsidP="005E5C38">
            <w:pPr>
              <w:pStyle w:val="Prrafodelista"/>
              <w:widowControl w:val="0"/>
              <w:numPr>
                <w:ilvl w:val="0"/>
                <w:numId w:val="38"/>
              </w:numPr>
              <w:tabs>
                <w:tab w:val="left" w:pos="60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s-CO"/>
              </w:rPr>
            </w:pPr>
            <w:r>
              <w:rPr>
                <w:color w:val="000000"/>
                <w:lang w:val="es-CO"/>
              </w:rPr>
              <w:t>El Proponente deberá migrar quince</w:t>
            </w:r>
            <w:r w:rsidR="00FE3900" w:rsidRPr="00415D8A">
              <w:rPr>
                <w:color w:val="000000"/>
                <w:lang w:val="es-CO"/>
              </w:rPr>
              <w:t xml:space="preserve"> (15) servidores físicos </w:t>
            </w:r>
            <w:r w:rsidR="005E5C38">
              <w:rPr>
                <w:color w:val="000000"/>
                <w:lang w:val="es-CO"/>
              </w:rPr>
              <w:t xml:space="preserve">con Sistema Operativo </w:t>
            </w:r>
            <w:r w:rsidR="00FE3900" w:rsidRPr="00415D8A">
              <w:rPr>
                <w:color w:val="000000"/>
                <w:lang w:val="es-CO"/>
              </w:rPr>
              <w:t>Windows Server 2008 R2 Enterprise y/o Windows Server 2003.</w:t>
            </w:r>
          </w:p>
          <w:p w:rsidR="00FE3900" w:rsidRPr="00415D8A" w:rsidRDefault="00FE3900" w:rsidP="00415D8A">
            <w:pPr>
              <w:pStyle w:val="Prrafodelista"/>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s-CO"/>
              </w:rPr>
            </w:pPr>
            <w:r w:rsidRPr="00415D8A">
              <w:rPr>
                <w:color w:val="000000"/>
                <w:lang w:val="es-CO"/>
              </w:rPr>
              <w:t>El proponente deberá migrar quince (15) máquinas virtuales, con sistema operativo Linux</w:t>
            </w:r>
            <w:r w:rsidR="00156B35">
              <w:rPr>
                <w:color w:val="000000"/>
                <w:lang w:val="es-CO"/>
              </w:rPr>
              <w:t xml:space="preserve"> y/o</w:t>
            </w:r>
            <w:r w:rsidRPr="00415D8A">
              <w:rPr>
                <w:color w:val="000000"/>
                <w:lang w:val="es-CO"/>
              </w:rPr>
              <w:t xml:space="preserve"> Windows Servers, actuales a la nueva plataforma.</w:t>
            </w:r>
          </w:p>
          <w:p w:rsidR="00FE3900" w:rsidRPr="00415D8A" w:rsidRDefault="00FE3900" w:rsidP="00415D8A">
            <w:pPr>
              <w:pStyle w:val="Prrafodelista"/>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s-CO"/>
              </w:rPr>
            </w:pPr>
            <w:r w:rsidRPr="00415D8A">
              <w:rPr>
                <w:color w:val="000000"/>
                <w:lang w:val="es-CO"/>
              </w:rPr>
              <w:t>El proponente deberá entregar toda la documentación del proyecto, trabajo reali</w:t>
            </w:r>
            <w:r w:rsidR="00156B35">
              <w:rPr>
                <w:color w:val="000000"/>
                <w:lang w:val="es-CO"/>
              </w:rPr>
              <w:t>zado en cada equipo y aplicaciones</w:t>
            </w:r>
            <w:r w:rsidRPr="00415D8A">
              <w:rPr>
                <w:color w:val="000000"/>
                <w:lang w:val="es-CO"/>
              </w:rPr>
              <w:t xml:space="preserve"> instalada</w:t>
            </w:r>
            <w:r w:rsidR="00156B35">
              <w:rPr>
                <w:color w:val="000000"/>
                <w:lang w:val="es-CO"/>
              </w:rPr>
              <w:t>s</w:t>
            </w:r>
            <w:r w:rsidRPr="00415D8A">
              <w:rPr>
                <w:color w:val="000000"/>
                <w:lang w:val="es-CO"/>
              </w:rPr>
              <w:t xml:space="preserve"> con detalle de las configuraciones realizadas.</w:t>
            </w:r>
          </w:p>
          <w:p w:rsidR="00FE3900" w:rsidRPr="00FE3900" w:rsidRDefault="00FE3900" w:rsidP="007E78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s-CO"/>
              </w:rPr>
            </w:pPr>
          </w:p>
        </w:tc>
      </w:tr>
      <w:tr w:rsidR="00FE3900" w:rsidRPr="001F2200" w:rsidTr="007E78E8">
        <w:tc>
          <w:tcPr>
            <w:tcW w:w="1413" w:type="dxa"/>
          </w:tcPr>
          <w:p w:rsidR="00FE3900" w:rsidRPr="00FE3900" w:rsidRDefault="00FE3900" w:rsidP="007E78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s-CO"/>
              </w:rPr>
            </w:pPr>
            <w:r w:rsidRPr="00FE3900">
              <w:rPr>
                <w:color w:val="000000"/>
                <w:lang w:val="es-CO"/>
              </w:rPr>
              <w:t>Capacitación</w:t>
            </w:r>
          </w:p>
          <w:p w:rsidR="00FE3900" w:rsidRPr="00FE3900" w:rsidRDefault="00FE3900" w:rsidP="007E78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s-CO"/>
              </w:rPr>
            </w:pPr>
          </w:p>
        </w:tc>
        <w:tc>
          <w:tcPr>
            <w:tcW w:w="7415" w:type="dxa"/>
          </w:tcPr>
          <w:p w:rsidR="00FE3900" w:rsidRPr="00415D8A" w:rsidRDefault="00FE3900" w:rsidP="00415D8A">
            <w:pPr>
              <w:pStyle w:val="Prrafodelista"/>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s-CO"/>
              </w:rPr>
            </w:pPr>
            <w:r w:rsidRPr="00415D8A">
              <w:rPr>
                <w:color w:val="000000"/>
                <w:lang w:val="es-CO"/>
              </w:rPr>
              <w:t>El proponente deberá considerar el entrenamiento en el equipo ofertado y en la plataforma de virtualización acorde al proyecto.</w:t>
            </w:r>
          </w:p>
          <w:p w:rsidR="00FE3900" w:rsidRPr="00415D8A" w:rsidRDefault="00FE3900" w:rsidP="00415D8A">
            <w:pPr>
              <w:pStyle w:val="Prrafodelista"/>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s-CO"/>
              </w:rPr>
            </w:pPr>
            <w:r w:rsidRPr="00415D8A">
              <w:rPr>
                <w:color w:val="000000"/>
                <w:lang w:val="es-CO"/>
              </w:rPr>
              <w:t>Instalación, configuración y administración de VMWare vSphere.</w:t>
            </w:r>
          </w:p>
          <w:p w:rsidR="00FE3900" w:rsidRPr="00FE3900" w:rsidRDefault="00FE3900" w:rsidP="007E78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s-CO"/>
              </w:rPr>
            </w:pPr>
          </w:p>
        </w:tc>
      </w:tr>
      <w:tr w:rsidR="00FE3900" w:rsidRPr="001F2200" w:rsidTr="007E78E8">
        <w:tc>
          <w:tcPr>
            <w:tcW w:w="1413" w:type="dxa"/>
          </w:tcPr>
          <w:p w:rsidR="00FE3900" w:rsidRPr="00FE3900" w:rsidRDefault="00FE3900" w:rsidP="007E78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s-CO"/>
              </w:rPr>
            </w:pPr>
            <w:r w:rsidRPr="00FE3900">
              <w:rPr>
                <w:color w:val="000000"/>
                <w:lang w:val="es-CO"/>
              </w:rPr>
              <w:t>Empresa oferente</w:t>
            </w:r>
          </w:p>
          <w:p w:rsidR="00FE3900" w:rsidRPr="00FE3900" w:rsidRDefault="00FE3900" w:rsidP="007E78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s-CO"/>
              </w:rPr>
            </w:pPr>
          </w:p>
        </w:tc>
        <w:tc>
          <w:tcPr>
            <w:tcW w:w="7415" w:type="dxa"/>
          </w:tcPr>
          <w:p w:rsidR="00FE3900" w:rsidRPr="00FE3900" w:rsidRDefault="00FE3900" w:rsidP="00FE3900">
            <w:pPr>
              <w:pStyle w:val="Prrafodelista"/>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contextualSpacing/>
              <w:jc w:val="both"/>
              <w:rPr>
                <w:color w:val="000000"/>
                <w:lang w:val="es-CO"/>
              </w:rPr>
            </w:pPr>
            <w:r w:rsidRPr="00FE3900">
              <w:rPr>
                <w:color w:val="000000"/>
                <w:lang w:val="es-CO"/>
              </w:rPr>
              <w:t>El proponente tiene que presentar carta dirigida a la institución por parte del fabricante, indicando que es distribuidor autorizado de la marca de la solución ofertada por más de cinco (5) años.</w:t>
            </w:r>
          </w:p>
          <w:p w:rsidR="00E65976" w:rsidRDefault="00E65976" w:rsidP="007E78E8">
            <w:pPr>
              <w:pStyle w:val="Prrafodelista"/>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contextualSpacing/>
              <w:jc w:val="both"/>
              <w:rPr>
                <w:color w:val="000000"/>
                <w:lang w:val="es-CO"/>
              </w:rPr>
            </w:pPr>
            <w:r w:rsidRPr="00CA2864">
              <w:rPr>
                <w:color w:val="000000"/>
                <w:lang w:val="es-CO"/>
              </w:rPr>
              <w:t>El proponente deberá presentar carta del fabricante de la plataforma donde certifique que el proponente tiene experiencia en soluciones convergentes o hyperconvergentes. Cualquiera de las dos será válida.</w:t>
            </w:r>
          </w:p>
          <w:p w:rsidR="00FE3900" w:rsidRPr="00142E61" w:rsidRDefault="00FE3900" w:rsidP="007E78E8">
            <w:pPr>
              <w:pStyle w:val="Prrafodelista"/>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contextualSpacing/>
              <w:jc w:val="both"/>
              <w:rPr>
                <w:color w:val="000000"/>
                <w:lang w:val="es-CO"/>
              </w:rPr>
            </w:pPr>
            <w:r w:rsidRPr="00142E61">
              <w:rPr>
                <w:color w:val="000000"/>
                <w:lang w:val="es-CO"/>
              </w:rPr>
              <w:t>Dos (2) cartas de referencia de Instalaciones de VMWare en Panamá.</w:t>
            </w:r>
          </w:p>
          <w:p w:rsidR="00F2545D" w:rsidRPr="00142E61" w:rsidRDefault="00F2545D" w:rsidP="00FE3900">
            <w:pPr>
              <w:pStyle w:val="Prrafodelista"/>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contextualSpacing/>
              <w:jc w:val="both"/>
              <w:rPr>
                <w:color w:val="000000"/>
                <w:lang w:val="es-CO"/>
              </w:rPr>
            </w:pPr>
            <w:r w:rsidRPr="00142E61">
              <w:rPr>
                <w:color w:val="000000"/>
                <w:lang w:val="es-CO"/>
              </w:rPr>
              <w:t>El proveedor: deberá contar con más de diez (10) años de experiencia en el mercado de tecnología local en Panamá</w:t>
            </w:r>
            <w:r w:rsidR="00142E61" w:rsidRPr="00142E61">
              <w:rPr>
                <w:color w:val="000000"/>
                <w:lang w:val="es-CO"/>
              </w:rPr>
              <w:t>.</w:t>
            </w:r>
          </w:p>
          <w:p w:rsidR="00142E61" w:rsidRPr="00142E61" w:rsidRDefault="00142E61" w:rsidP="00142E61">
            <w:pPr>
              <w:pStyle w:val="Prrafodelista"/>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contextualSpacing/>
              <w:jc w:val="both"/>
              <w:rPr>
                <w:color w:val="000000"/>
                <w:lang w:val="es-CO"/>
              </w:rPr>
            </w:pPr>
            <w:r w:rsidRPr="00142E61">
              <w:rPr>
                <w:color w:val="000000"/>
                <w:lang w:val="es-CO"/>
              </w:rPr>
              <w:t>Se debe entregar certificación VMware. Por lo menos, dos (2) ingenieros certificados en cada una de estas: VSP y VTSP y los mismos deben ser empleados de la empresa.</w:t>
            </w:r>
          </w:p>
          <w:p w:rsidR="00FE3900" w:rsidRPr="00FE3900" w:rsidRDefault="00FE3900" w:rsidP="007E78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s-CO"/>
              </w:rPr>
            </w:pPr>
          </w:p>
        </w:tc>
      </w:tr>
    </w:tbl>
    <w:p w:rsidR="00FE3900" w:rsidRPr="008252B2" w:rsidRDefault="00FE3900" w:rsidP="00285893">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contextualSpacing/>
        <w:jc w:val="center"/>
        <w:rPr>
          <w:b/>
          <w:bCs/>
          <w:color w:val="000000"/>
          <w:sz w:val="24"/>
          <w:szCs w:val="24"/>
        </w:rPr>
      </w:pPr>
    </w:p>
    <w:p w:rsidR="00285893" w:rsidRPr="008252B2" w:rsidRDefault="00285893" w:rsidP="00285893">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contextualSpacing/>
        <w:jc w:val="center"/>
        <w:rPr>
          <w:b/>
          <w:bCs/>
          <w:color w:val="000000"/>
          <w:sz w:val="24"/>
          <w:szCs w:val="24"/>
        </w:rPr>
      </w:pPr>
    </w:p>
    <w:p w:rsidR="009E060B" w:rsidRDefault="009E060B" w:rsidP="001D2FEE">
      <w:pPr>
        <w:pStyle w:val="Ttulo2"/>
        <w:numPr>
          <w:ilvl w:val="1"/>
          <w:numId w:val="0"/>
        </w:numPr>
        <w:rPr>
          <w:rFonts w:ascii="Arial" w:hAnsi="Arial" w:cs="Arial"/>
          <w:i w:val="0"/>
        </w:rPr>
      </w:pPr>
      <w:bookmarkStart w:id="49" w:name="_Toc390700847"/>
    </w:p>
    <w:p w:rsidR="009E060B" w:rsidRDefault="009E060B" w:rsidP="001D2FEE">
      <w:pPr>
        <w:pStyle w:val="Ttulo2"/>
        <w:numPr>
          <w:ilvl w:val="1"/>
          <w:numId w:val="0"/>
        </w:numPr>
        <w:rPr>
          <w:rFonts w:ascii="Arial" w:hAnsi="Arial" w:cs="Arial"/>
          <w:i w:val="0"/>
        </w:rPr>
      </w:pPr>
    </w:p>
    <w:p w:rsidR="009E060B" w:rsidRPr="009E060B" w:rsidRDefault="009E060B" w:rsidP="009E060B"/>
    <w:p w:rsidR="009E060B" w:rsidRDefault="009E060B" w:rsidP="001D2FEE">
      <w:pPr>
        <w:pStyle w:val="Ttulo2"/>
        <w:numPr>
          <w:ilvl w:val="1"/>
          <w:numId w:val="0"/>
        </w:numPr>
        <w:rPr>
          <w:rFonts w:ascii="Arial" w:hAnsi="Arial" w:cs="Arial"/>
          <w:i w:val="0"/>
        </w:rPr>
      </w:pPr>
    </w:p>
    <w:p w:rsidR="005E5C38" w:rsidRDefault="005E5C38">
      <w:pPr>
        <w:spacing w:after="160" w:line="259" w:lineRule="auto"/>
        <w:rPr>
          <w:rFonts w:ascii="Arial" w:hAnsi="Arial" w:cs="Arial"/>
          <w:b/>
          <w:sz w:val="24"/>
        </w:rPr>
      </w:pPr>
      <w:r>
        <w:rPr>
          <w:rFonts w:ascii="Arial" w:hAnsi="Arial" w:cs="Arial"/>
          <w:i/>
        </w:rPr>
        <w:br w:type="page"/>
      </w:r>
    </w:p>
    <w:p w:rsidR="001D2FEE" w:rsidRPr="001D2FEE" w:rsidRDefault="008252B2" w:rsidP="001D2FEE">
      <w:pPr>
        <w:pStyle w:val="Ttulo2"/>
        <w:numPr>
          <w:ilvl w:val="1"/>
          <w:numId w:val="0"/>
        </w:numPr>
        <w:rPr>
          <w:rFonts w:ascii="Arial" w:hAnsi="Arial" w:cs="Arial"/>
          <w:i w:val="0"/>
        </w:rPr>
      </w:pPr>
      <w:r>
        <w:rPr>
          <w:rFonts w:ascii="Arial" w:hAnsi="Arial" w:cs="Arial"/>
          <w:i w:val="0"/>
        </w:rPr>
        <w:lastRenderedPageBreak/>
        <w:t>P</w:t>
      </w:r>
      <w:r w:rsidRPr="001D2FEE">
        <w:rPr>
          <w:rFonts w:ascii="Arial" w:hAnsi="Arial" w:cs="Arial"/>
          <w:i w:val="0"/>
        </w:rPr>
        <w:t>ARTE VII</w:t>
      </w:r>
    </w:p>
    <w:p w:rsidR="001D2FEE" w:rsidRPr="008252B2" w:rsidRDefault="001D2FEE" w:rsidP="00826DB9">
      <w:pPr>
        <w:pStyle w:val="Ttulo2"/>
        <w:numPr>
          <w:ilvl w:val="1"/>
          <w:numId w:val="0"/>
        </w:numPr>
        <w:ind w:left="720"/>
        <w:jc w:val="center"/>
      </w:pPr>
    </w:p>
    <w:bookmarkEnd w:id="49"/>
    <w:p w:rsidR="00D348BB" w:rsidRPr="008252B2" w:rsidRDefault="00D348BB" w:rsidP="00D348BB"/>
    <w:p w:rsidR="00D348BB" w:rsidRPr="008252B2" w:rsidRDefault="00D348BB" w:rsidP="00D348BB">
      <w:pPr>
        <w:jc w:val="both"/>
        <w:rPr>
          <w:sz w:val="24"/>
          <w:szCs w:val="24"/>
        </w:rPr>
      </w:pPr>
      <w:r w:rsidRPr="008252B2">
        <w:rPr>
          <w:sz w:val="24"/>
          <w:szCs w:val="24"/>
        </w:rPr>
        <w:t xml:space="preserve">La Comisión revisará y asignará puntaje a las propuestas a través de los Criterios de </w:t>
      </w:r>
      <w:r w:rsidR="005D0954">
        <w:rPr>
          <w:sz w:val="24"/>
          <w:szCs w:val="24"/>
        </w:rPr>
        <w:t>Verificación</w:t>
      </w:r>
      <w:r w:rsidRPr="008252B2">
        <w:rPr>
          <w:sz w:val="24"/>
          <w:szCs w:val="24"/>
        </w:rPr>
        <w:t xml:space="preserve"> establecidos en el pliego de cargos.</w:t>
      </w:r>
    </w:p>
    <w:p w:rsidR="00D348BB" w:rsidRPr="008252B2" w:rsidRDefault="00D348BB" w:rsidP="00D348BB">
      <w:pPr>
        <w:jc w:val="both"/>
        <w:rPr>
          <w:sz w:val="24"/>
          <w:szCs w:val="24"/>
        </w:rPr>
      </w:pPr>
    </w:p>
    <w:p w:rsidR="00D348BB" w:rsidRPr="008252B2" w:rsidRDefault="00D348BB" w:rsidP="00D348BB">
      <w:pPr>
        <w:pStyle w:val="Ttulo2"/>
        <w:keepNext w:val="0"/>
        <w:widowControl w:val="0"/>
        <w:numPr>
          <w:ilvl w:val="0"/>
          <w:numId w:val="0"/>
        </w:numPr>
        <w:tabs>
          <w:tab w:val="left" w:pos="2160"/>
        </w:tabs>
        <w:jc w:val="both"/>
      </w:pPr>
      <w:r w:rsidRPr="008252B2">
        <w:t>CRITERIOS DE</w:t>
      </w:r>
      <w:r w:rsidR="005D0954">
        <w:t xml:space="preserve"> </w:t>
      </w:r>
      <w:r w:rsidR="005D0954" w:rsidRPr="009E060B">
        <w:t>VERIFICACIÓN</w:t>
      </w:r>
      <w:r w:rsidRPr="009E060B">
        <w:t xml:space="preserve"> PARA</w:t>
      </w:r>
      <w:r w:rsidRPr="008252B2">
        <w:t xml:space="preserve"> LA SELECCIÓN DEL PROPONETE.</w:t>
      </w:r>
    </w:p>
    <w:p w:rsidR="00D348BB" w:rsidRPr="008252B2" w:rsidRDefault="00D348BB" w:rsidP="00D348BB">
      <w:pPr>
        <w:pStyle w:val="Ttulo2"/>
        <w:keepNext w:val="0"/>
        <w:widowControl w:val="0"/>
        <w:numPr>
          <w:ilvl w:val="0"/>
          <w:numId w:val="0"/>
        </w:numPr>
        <w:tabs>
          <w:tab w:val="left" w:pos="2160"/>
        </w:tabs>
        <w:jc w:val="both"/>
      </w:pPr>
    </w:p>
    <w:p w:rsidR="00D348BB" w:rsidRPr="008252B2" w:rsidRDefault="00D348BB" w:rsidP="00D348BB">
      <w:pPr>
        <w:pStyle w:val="Ttulo2"/>
        <w:keepNext w:val="0"/>
        <w:widowControl w:val="0"/>
        <w:numPr>
          <w:ilvl w:val="0"/>
          <w:numId w:val="0"/>
        </w:numPr>
        <w:tabs>
          <w:tab w:val="left" w:pos="2160"/>
        </w:tabs>
        <w:jc w:val="both"/>
      </w:pPr>
    </w:p>
    <w:p w:rsidR="00D348BB" w:rsidRPr="008252B2" w:rsidRDefault="00D348BB" w:rsidP="00D348BB">
      <w:pPr>
        <w:pStyle w:val="Ttulo2"/>
        <w:keepNext w:val="0"/>
        <w:widowControl w:val="0"/>
        <w:numPr>
          <w:ilvl w:val="0"/>
          <w:numId w:val="0"/>
        </w:numPr>
        <w:tabs>
          <w:tab w:val="left" w:pos="2160"/>
        </w:tabs>
        <w:jc w:val="both"/>
      </w:pPr>
      <w:r w:rsidRPr="008252B2">
        <w:t>CAPACIDAD FINANCIERA DE LA EMPRESA *</w:t>
      </w:r>
    </w:p>
    <w:p w:rsidR="00D348BB" w:rsidRPr="008252B2" w:rsidRDefault="00D348BB" w:rsidP="00D348BB">
      <w:pPr>
        <w:pStyle w:val="Ttulo2"/>
        <w:keepNext w:val="0"/>
        <w:widowControl w:val="0"/>
        <w:numPr>
          <w:ilvl w:val="0"/>
          <w:numId w:val="0"/>
        </w:numPr>
        <w:tabs>
          <w:tab w:val="left" w:pos="2160"/>
        </w:tabs>
        <w:jc w:val="both"/>
        <w:rPr>
          <w:b w:val="0"/>
          <w:bCs/>
        </w:rPr>
      </w:pPr>
      <w:r w:rsidRPr="008252B2">
        <w:rPr>
          <w:b w:val="0"/>
        </w:rPr>
        <w:t xml:space="preserve">En caso de empresas que participen en consorcio se aceptarán cartas de referencias bancarias de las empresas que conforman el mismo.  Las certificaciones bancarias nacionales no requieren ser notariadas y las del exterior sí requieren de sellos de consulado o estar apostillada. </w:t>
      </w:r>
    </w:p>
    <w:p w:rsidR="00D348BB" w:rsidRPr="008252B2" w:rsidRDefault="00D348BB" w:rsidP="00D348BB">
      <w:pPr>
        <w:pStyle w:val="Ttulo2"/>
        <w:keepNext w:val="0"/>
        <w:widowControl w:val="0"/>
        <w:numPr>
          <w:ilvl w:val="0"/>
          <w:numId w:val="0"/>
        </w:numPr>
        <w:tabs>
          <w:tab w:val="left" w:pos="2160"/>
        </w:tabs>
        <w:jc w:val="both"/>
        <w:rPr>
          <w:b w:val="0"/>
          <w:bCs/>
        </w:rPr>
      </w:pPr>
    </w:p>
    <w:p w:rsidR="00D348BB" w:rsidRPr="008252B2" w:rsidRDefault="00D348BB" w:rsidP="00D348BB">
      <w:pPr>
        <w:pStyle w:val="Ttulo2"/>
        <w:keepNext w:val="0"/>
        <w:widowControl w:val="0"/>
        <w:numPr>
          <w:ilvl w:val="0"/>
          <w:numId w:val="0"/>
        </w:numPr>
        <w:tabs>
          <w:tab w:val="left" w:pos="2160"/>
        </w:tabs>
        <w:jc w:val="both"/>
        <w:rPr>
          <w:b w:val="0"/>
          <w:bCs/>
        </w:rPr>
      </w:pPr>
      <w:r w:rsidRPr="008252B2">
        <w:rPr>
          <w:b w:val="0"/>
        </w:rPr>
        <w:t>La Comisión Evaluadora se reserva el derecho de solicitar a las entidades bancarias la verificación de la información contenida en las cartas de referencia correspondientes.</w:t>
      </w:r>
    </w:p>
    <w:p w:rsidR="00D348BB" w:rsidRPr="008252B2" w:rsidRDefault="00D348BB" w:rsidP="00D348BB">
      <w:pPr>
        <w:pStyle w:val="Sangra2detindependiente1"/>
        <w:widowControl w:val="0"/>
        <w:tabs>
          <w:tab w:val="left" w:pos="426"/>
        </w:tabs>
        <w:ind w:left="0"/>
        <w:jc w:val="both"/>
        <w:rPr>
          <w:szCs w:val="24"/>
        </w:rPr>
      </w:pPr>
    </w:p>
    <w:p w:rsidR="00986343" w:rsidRPr="008252B2" w:rsidRDefault="00986343" w:rsidP="00D348BB">
      <w:pPr>
        <w:pStyle w:val="Sangra2detindependiente1"/>
        <w:widowControl w:val="0"/>
        <w:tabs>
          <w:tab w:val="left" w:pos="426"/>
        </w:tabs>
        <w:ind w:left="0"/>
        <w:jc w:val="both"/>
        <w:rPr>
          <w:i/>
          <w:szCs w:val="24"/>
          <w:lang w:val="es-ES_tradnl"/>
        </w:rPr>
      </w:pPr>
      <w:r w:rsidRPr="008252B2">
        <w:rPr>
          <w:i/>
          <w:szCs w:val="24"/>
          <w:lang w:val="es-ES_tradnl"/>
        </w:rPr>
        <w:t>El proponente debe comprobar solvencia económica mediante la entrega de una carta de una entidad bancaria, con no más de dos meses de emisión que demuestre la capacidad económica de la empresa.  La carta bancaria deberá certificar que la empresa cuenta con una línea de crédito o una cuenta bancaria por no menos de seis cifras bajas.</w:t>
      </w:r>
    </w:p>
    <w:p w:rsidR="00986343" w:rsidRPr="008252B2" w:rsidRDefault="00986343" w:rsidP="00D348BB">
      <w:pPr>
        <w:pStyle w:val="Sangra2detindependiente1"/>
        <w:widowControl w:val="0"/>
        <w:tabs>
          <w:tab w:val="left" w:pos="426"/>
        </w:tabs>
        <w:ind w:left="0"/>
        <w:jc w:val="both"/>
        <w:rPr>
          <w:szCs w:val="24"/>
          <w:lang w:val="es-ES_tradnl"/>
        </w:rPr>
      </w:pPr>
    </w:p>
    <w:p w:rsidR="00D348BB" w:rsidRPr="008252B2" w:rsidRDefault="00D348BB" w:rsidP="008252B2">
      <w:pPr>
        <w:pStyle w:val="Ttulo2"/>
        <w:keepNext w:val="0"/>
        <w:widowControl w:val="0"/>
        <w:numPr>
          <w:ilvl w:val="0"/>
          <w:numId w:val="0"/>
        </w:numPr>
        <w:tabs>
          <w:tab w:val="left" w:pos="2160"/>
        </w:tabs>
        <w:jc w:val="both"/>
      </w:pPr>
      <w:r w:rsidRPr="008252B2">
        <w:t>EXPERIENCIA DE LA EMPRESA **</w:t>
      </w:r>
    </w:p>
    <w:p w:rsidR="00D348BB" w:rsidRPr="008252B2" w:rsidRDefault="00D348BB" w:rsidP="00986343">
      <w:pPr>
        <w:pStyle w:val="Sangra2detindependiente1"/>
        <w:widowControl w:val="0"/>
        <w:tabs>
          <w:tab w:val="left" w:pos="426"/>
        </w:tabs>
        <w:ind w:left="0"/>
        <w:jc w:val="both"/>
        <w:rPr>
          <w:i/>
          <w:szCs w:val="24"/>
          <w:lang w:val="es-ES_tradnl"/>
        </w:rPr>
      </w:pPr>
      <w:r w:rsidRPr="008252B2">
        <w:rPr>
          <w:i/>
          <w:szCs w:val="24"/>
          <w:lang w:val="es-ES_tradnl"/>
        </w:rPr>
        <w:t xml:space="preserve">Podrán participar empresas con un mínimo de cinco (5) años de experiencia en trabajos similares o relacionados como proveedor de equipos de informática.  La experiencia de la empresa se medirá a través del aviso de operaciones y documentos relacionados que la empresa haya suministrado con relación al objeto del contrato.  Los documentos relacionados deberán estar debidamente certificados según se establece en el presente documento: la experiencia de la empresa deberá certificarse por parte del cliente (personal natural o jurídica). Esta certificación puede ser original o copia, ya sean nacionales o extranjeras. </w:t>
      </w:r>
    </w:p>
    <w:p w:rsidR="00986343" w:rsidRPr="008252B2" w:rsidRDefault="00986343" w:rsidP="00986343">
      <w:pPr>
        <w:pStyle w:val="Sangra2detindependiente1"/>
        <w:widowControl w:val="0"/>
        <w:tabs>
          <w:tab w:val="left" w:pos="426"/>
        </w:tabs>
        <w:ind w:left="0"/>
        <w:jc w:val="both"/>
        <w:rPr>
          <w:i/>
          <w:szCs w:val="24"/>
          <w:lang w:val="es-ES_tradnl"/>
        </w:rPr>
      </w:pPr>
    </w:p>
    <w:p w:rsidR="00986343" w:rsidRPr="008252B2" w:rsidRDefault="00986343" w:rsidP="00986343">
      <w:pPr>
        <w:pStyle w:val="Ttulo2"/>
        <w:keepNext w:val="0"/>
        <w:widowControl w:val="0"/>
        <w:numPr>
          <w:ilvl w:val="0"/>
          <w:numId w:val="0"/>
        </w:numPr>
        <w:tabs>
          <w:tab w:val="left" w:pos="2160"/>
        </w:tabs>
        <w:jc w:val="both"/>
      </w:pPr>
      <w:r w:rsidRPr="008252B2">
        <w:t>ESPECIFICACIONES DE LOS EQUIPOS **</w:t>
      </w:r>
    </w:p>
    <w:p w:rsidR="00986343" w:rsidRPr="008252B2" w:rsidRDefault="00986343" w:rsidP="00986343">
      <w:pPr>
        <w:jc w:val="both"/>
        <w:rPr>
          <w:sz w:val="24"/>
          <w:szCs w:val="24"/>
        </w:rPr>
      </w:pPr>
    </w:p>
    <w:p w:rsidR="00986343" w:rsidRPr="008252B2" w:rsidRDefault="00986343" w:rsidP="00986343">
      <w:pPr>
        <w:pStyle w:val="Sangra2detindependiente1"/>
        <w:widowControl w:val="0"/>
        <w:tabs>
          <w:tab w:val="left" w:pos="426"/>
        </w:tabs>
        <w:ind w:left="0"/>
        <w:jc w:val="both"/>
        <w:rPr>
          <w:i/>
          <w:szCs w:val="24"/>
          <w:lang w:val="es-ES_tradnl"/>
        </w:rPr>
      </w:pPr>
      <w:r w:rsidRPr="008252B2">
        <w:rPr>
          <w:i/>
          <w:szCs w:val="24"/>
          <w:lang w:val="es-ES_tradnl"/>
        </w:rPr>
        <w:t>El proponente deberá presentar documentación que detalle las especificaciones técnicas de los equipos a suministrar. Dichas especificaciones y funcionalidades deben cumplir o superar lo detallado en este pliego.</w:t>
      </w:r>
    </w:p>
    <w:p w:rsidR="001D2FEE" w:rsidRPr="008252B2" w:rsidRDefault="001D2FEE" w:rsidP="00986343">
      <w:pPr>
        <w:pStyle w:val="Sangra2detindependiente1"/>
        <w:widowControl w:val="0"/>
        <w:tabs>
          <w:tab w:val="left" w:pos="426"/>
        </w:tabs>
        <w:ind w:left="0"/>
        <w:jc w:val="both"/>
        <w:rPr>
          <w:i/>
          <w:szCs w:val="24"/>
          <w:lang w:val="es-ES_tradnl"/>
        </w:rPr>
      </w:pPr>
    </w:p>
    <w:p w:rsidR="00986343" w:rsidRPr="008252B2" w:rsidRDefault="00986343" w:rsidP="00986343">
      <w:pPr>
        <w:pStyle w:val="Sangra2detindependiente1"/>
        <w:widowControl w:val="0"/>
        <w:tabs>
          <w:tab w:val="left" w:pos="426"/>
        </w:tabs>
        <w:ind w:left="0"/>
        <w:jc w:val="both"/>
        <w:rPr>
          <w:i/>
          <w:szCs w:val="24"/>
          <w:lang w:val="es-ES_tradnl"/>
        </w:rPr>
      </w:pPr>
    </w:p>
    <w:p w:rsidR="00986343" w:rsidRPr="008252B2" w:rsidRDefault="00986343" w:rsidP="00986343">
      <w:pPr>
        <w:pStyle w:val="Ttulo2"/>
        <w:keepNext w:val="0"/>
        <w:widowControl w:val="0"/>
        <w:numPr>
          <w:ilvl w:val="0"/>
          <w:numId w:val="0"/>
        </w:numPr>
        <w:tabs>
          <w:tab w:val="left" w:pos="2160"/>
        </w:tabs>
        <w:jc w:val="both"/>
      </w:pPr>
      <w:r w:rsidRPr="008252B2">
        <w:t>CERTIFICACIÓN **</w:t>
      </w:r>
    </w:p>
    <w:p w:rsidR="00986343" w:rsidRPr="008252B2" w:rsidRDefault="00986343" w:rsidP="00986343">
      <w:pPr>
        <w:jc w:val="both"/>
        <w:rPr>
          <w:sz w:val="24"/>
          <w:szCs w:val="24"/>
        </w:rPr>
      </w:pPr>
    </w:p>
    <w:p w:rsidR="00986343" w:rsidRPr="008252B2" w:rsidRDefault="00986343" w:rsidP="00986343">
      <w:pPr>
        <w:pStyle w:val="Sangra2detindependiente1"/>
        <w:widowControl w:val="0"/>
        <w:tabs>
          <w:tab w:val="left" w:pos="426"/>
        </w:tabs>
        <w:ind w:left="0"/>
        <w:jc w:val="both"/>
        <w:rPr>
          <w:i/>
          <w:szCs w:val="24"/>
          <w:lang w:val="es-ES_tradnl"/>
        </w:rPr>
      </w:pPr>
      <w:r w:rsidRPr="008252B2">
        <w:rPr>
          <w:i/>
          <w:szCs w:val="24"/>
          <w:lang w:val="es-ES_tradnl"/>
        </w:rPr>
        <w:t>El proponente debe de presentar mínimo una (1) certificación de la fábrica por cada marca propuesta como proveedor autorizado.</w:t>
      </w:r>
    </w:p>
    <w:p w:rsidR="00986343" w:rsidRPr="008252B2" w:rsidRDefault="00986343" w:rsidP="00986343">
      <w:pPr>
        <w:pStyle w:val="Sangra2detindependiente1"/>
        <w:widowControl w:val="0"/>
        <w:tabs>
          <w:tab w:val="left" w:pos="426"/>
        </w:tabs>
        <w:ind w:left="0"/>
        <w:jc w:val="both"/>
        <w:rPr>
          <w:i/>
          <w:szCs w:val="24"/>
          <w:lang w:val="es-ES_tradnl"/>
        </w:rPr>
      </w:pPr>
    </w:p>
    <w:p w:rsidR="00986343" w:rsidRPr="008252B2" w:rsidRDefault="00986343" w:rsidP="00986343">
      <w:pPr>
        <w:pStyle w:val="Ttulo2"/>
        <w:keepNext w:val="0"/>
        <w:widowControl w:val="0"/>
        <w:numPr>
          <w:ilvl w:val="0"/>
          <w:numId w:val="0"/>
        </w:numPr>
        <w:tabs>
          <w:tab w:val="left" w:pos="2160"/>
        </w:tabs>
        <w:jc w:val="both"/>
      </w:pPr>
      <w:r w:rsidRPr="008252B2">
        <w:t>CARTAS DE GARANTÍA DE FÁBRICA **</w:t>
      </w:r>
    </w:p>
    <w:p w:rsidR="00986343" w:rsidRPr="008252B2" w:rsidRDefault="00986343" w:rsidP="00986343">
      <w:pPr>
        <w:jc w:val="both"/>
        <w:rPr>
          <w:sz w:val="24"/>
          <w:szCs w:val="24"/>
        </w:rPr>
      </w:pPr>
    </w:p>
    <w:p w:rsidR="00986343" w:rsidRPr="008252B2" w:rsidRDefault="00986343" w:rsidP="00986343">
      <w:pPr>
        <w:pStyle w:val="Sangra2detindependiente1"/>
        <w:widowControl w:val="0"/>
        <w:tabs>
          <w:tab w:val="left" w:pos="426"/>
        </w:tabs>
        <w:ind w:left="0"/>
        <w:jc w:val="both"/>
        <w:rPr>
          <w:i/>
          <w:szCs w:val="24"/>
          <w:lang w:val="es-ES_tradnl"/>
        </w:rPr>
      </w:pPr>
      <w:r w:rsidRPr="008252B2">
        <w:rPr>
          <w:i/>
          <w:szCs w:val="24"/>
          <w:lang w:val="es-ES_tradnl"/>
        </w:rPr>
        <w:lastRenderedPageBreak/>
        <w:t>El proponente debe de presentar una (1) carta de garantía por parte de la fábrica donde se detalle el uso de la garantía.</w:t>
      </w:r>
    </w:p>
    <w:p w:rsidR="00986343" w:rsidRPr="008252B2" w:rsidRDefault="00986343" w:rsidP="00986343">
      <w:pPr>
        <w:pStyle w:val="Sangra2detindependiente1"/>
        <w:widowControl w:val="0"/>
        <w:tabs>
          <w:tab w:val="left" w:pos="426"/>
        </w:tabs>
        <w:ind w:left="0"/>
        <w:jc w:val="both"/>
        <w:rPr>
          <w:i/>
          <w:szCs w:val="24"/>
          <w:lang w:val="es-ES_tradnl"/>
        </w:rPr>
      </w:pPr>
    </w:p>
    <w:p w:rsidR="00986343" w:rsidRPr="008252B2" w:rsidRDefault="00986343" w:rsidP="00986343">
      <w:pPr>
        <w:pStyle w:val="Ttulo2"/>
        <w:keepNext w:val="0"/>
        <w:widowControl w:val="0"/>
        <w:numPr>
          <w:ilvl w:val="0"/>
          <w:numId w:val="0"/>
        </w:numPr>
        <w:tabs>
          <w:tab w:val="left" w:pos="2160"/>
        </w:tabs>
        <w:jc w:val="both"/>
      </w:pPr>
      <w:r w:rsidRPr="008252B2">
        <w:t>CARTAS DE GARANTÍA DEL PROVEEDOR **</w:t>
      </w:r>
    </w:p>
    <w:p w:rsidR="00986343" w:rsidRPr="008252B2" w:rsidRDefault="00986343" w:rsidP="00986343">
      <w:pPr>
        <w:jc w:val="both"/>
        <w:rPr>
          <w:sz w:val="24"/>
          <w:szCs w:val="24"/>
        </w:rPr>
      </w:pPr>
    </w:p>
    <w:p w:rsidR="00285893" w:rsidRPr="008252B2" w:rsidRDefault="00986343" w:rsidP="00986343">
      <w:pPr>
        <w:pStyle w:val="Sangra2detindependiente1"/>
        <w:widowControl w:val="0"/>
        <w:tabs>
          <w:tab w:val="left" w:pos="426"/>
        </w:tabs>
        <w:ind w:left="0"/>
        <w:jc w:val="both"/>
        <w:rPr>
          <w:i/>
          <w:szCs w:val="24"/>
          <w:lang w:val="es-ES_tradnl"/>
        </w:rPr>
      </w:pPr>
      <w:r w:rsidRPr="008252B2">
        <w:rPr>
          <w:i/>
          <w:szCs w:val="24"/>
          <w:lang w:val="es-ES_tradnl"/>
        </w:rPr>
        <w:t>El proponente debe de presentar una (1) carta de garantía donde se detalle el uso de la garantía como primer contacto.</w:t>
      </w:r>
    </w:p>
    <w:p w:rsidR="00D277B0" w:rsidRPr="008252B2" w:rsidRDefault="00D277B0" w:rsidP="00986343">
      <w:pPr>
        <w:pStyle w:val="Sangra2detindependiente1"/>
        <w:widowControl w:val="0"/>
        <w:tabs>
          <w:tab w:val="left" w:pos="426"/>
        </w:tabs>
        <w:ind w:left="0"/>
        <w:jc w:val="both"/>
        <w:rPr>
          <w:i/>
          <w:szCs w:val="24"/>
          <w:lang w:val="es-ES_tradnl"/>
        </w:rPr>
      </w:pPr>
    </w:p>
    <w:p w:rsidR="00D277B0" w:rsidRPr="008252B2" w:rsidRDefault="00D277B0" w:rsidP="00D277B0">
      <w:pPr>
        <w:pStyle w:val="Ttulo2"/>
        <w:keepNext w:val="0"/>
        <w:widowControl w:val="0"/>
        <w:numPr>
          <w:ilvl w:val="0"/>
          <w:numId w:val="0"/>
        </w:numPr>
        <w:tabs>
          <w:tab w:val="left" w:pos="2160"/>
        </w:tabs>
        <w:jc w:val="both"/>
      </w:pPr>
      <w:r w:rsidRPr="008252B2">
        <w:t>ESPECIFICACIONES TÉCNICAS DEL EQUIPO INFORMÁTICO PROPUESTO **</w:t>
      </w:r>
    </w:p>
    <w:p w:rsidR="007F09E5" w:rsidRPr="0000454C" w:rsidRDefault="007F09E5" w:rsidP="007F09E5"/>
    <w:p w:rsidR="007F09E5" w:rsidRPr="0000454C" w:rsidRDefault="007F09E5" w:rsidP="007F09E5">
      <w:pPr>
        <w:pStyle w:val="Sangra2detindependiente1"/>
        <w:widowControl w:val="0"/>
        <w:tabs>
          <w:tab w:val="left" w:pos="426"/>
        </w:tabs>
        <w:ind w:left="0"/>
        <w:jc w:val="both"/>
        <w:rPr>
          <w:rFonts w:asciiTheme="minorHAnsi" w:hAnsiTheme="minorHAnsi" w:cstheme="minorHAnsi"/>
          <w:i/>
          <w:szCs w:val="24"/>
          <w:lang w:val="es-ES_tradnl"/>
        </w:rPr>
      </w:pPr>
    </w:p>
    <w:tbl>
      <w:tblPr>
        <w:tblW w:w="8828" w:type="dxa"/>
        <w:tblCellMar>
          <w:left w:w="70" w:type="dxa"/>
          <w:right w:w="70" w:type="dxa"/>
        </w:tblCellMar>
        <w:tblLook w:val="04A0" w:firstRow="1" w:lastRow="0" w:firstColumn="1" w:lastColumn="0" w:noHBand="0" w:noVBand="1"/>
      </w:tblPr>
      <w:tblGrid>
        <w:gridCol w:w="1600"/>
        <w:gridCol w:w="2928"/>
        <w:gridCol w:w="2150"/>
        <w:gridCol w:w="2150"/>
      </w:tblGrid>
      <w:tr w:rsidR="007F09E5" w:rsidRPr="0000454C" w:rsidTr="00E77947">
        <w:trPr>
          <w:trHeight w:val="600"/>
        </w:trPr>
        <w:tc>
          <w:tcPr>
            <w:tcW w:w="1600" w:type="dxa"/>
            <w:tcBorders>
              <w:top w:val="single" w:sz="4" w:space="0" w:color="auto"/>
              <w:left w:val="single" w:sz="4" w:space="0" w:color="auto"/>
              <w:bottom w:val="single" w:sz="4" w:space="0" w:color="auto"/>
              <w:right w:val="single" w:sz="4" w:space="0" w:color="auto"/>
            </w:tcBorders>
            <w:shd w:val="clear" w:color="auto" w:fill="000000" w:themeFill="text1"/>
            <w:noWrap/>
            <w:hideMark/>
          </w:tcPr>
          <w:p w:rsidR="007F09E5" w:rsidRPr="0000454C" w:rsidRDefault="007F09E5" w:rsidP="00E77947">
            <w:pPr>
              <w:jc w:val="center"/>
              <w:rPr>
                <w:rFonts w:ascii="Calibri" w:hAnsi="Calibri"/>
                <w:b/>
                <w:color w:val="FFFFFF" w:themeColor="background1"/>
                <w:lang w:eastAsia="es-PA"/>
              </w:rPr>
            </w:pPr>
            <w:r w:rsidRPr="0000454C">
              <w:rPr>
                <w:rFonts w:ascii="Calibri" w:hAnsi="Calibri"/>
                <w:b/>
                <w:color w:val="FFFFFF" w:themeColor="background1"/>
                <w:lang w:eastAsia="es-PA"/>
              </w:rPr>
              <w:t>A</w:t>
            </w:r>
          </w:p>
        </w:tc>
        <w:tc>
          <w:tcPr>
            <w:tcW w:w="2928" w:type="dxa"/>
            <w:tcBorders>
              <w:top w:val="single" w:sz="4" w:space="0" w:color="auto"/>
              <w:left w:val="nil"/>
              <w:bottom w:val="single" w:sz="4" w:space="0" w:color="auto"/>
              <w:right w:val="single" w:sz="4" w:space="0" w:color="auto"/>
            </w:tcBorders>
            <w:shd w:val="clear" w:color="auto" w:fill="000000" w:themeFill="text1"/>
            <w:hideMark/>
          </w:tcPr>
          <w:p w:rsidR="007F09E5" w:rsidRPr="0000454C" w:rsidRDefault="007F09E5" w:rsidP="00E77947">
            <w:pPr>
              <w:jc w:val="center"/>
              <w:rPr>
                <w:rFonts w:ascii="Calibri" w:hAnsi="Calibri"/>
                <w:b/>
                <w:color w:val="FFFFFF" w:themeColor="background1"/>
                <w:lang w:eastAsia="es-PA"/>
              </w:rPr>
            </w:pPr>
            <w:r w:rsidRPr="0000454C">
              <w:rPr>
                <w:rFonts w:ascii="Calibri" w:hAnsi="Calibri"/>
                <w:b/>
                <w:color w:val="FFFFFF" w:themeColor="background1"/>
                <w:lang w:eastAsia="es-PA"/>
              </w:rPr>
              <w:t>COMPUTADORA PERSONAL DE ESCRITORIO TODO EN UNO</w:t>
            </w:r>
          </w:p>
        </w:tc>
        <w:tc>
          <w:tcPr>
            <w:tcW w:w="2150" w:type="dxa"/>
            <w:tcBorders>
              <w:top w:val="single" w:sz="4" w:space="0" w:color="auto"/>
              <w:left w:val="nil"/>
              <w:bottom w:val="single" w:sz="4" w:space="0" w:color="auto"/>
              <w:right w:val="single" w:sz="4" w:space="0" w:color="auto"/>
            </w:tcBorders>
            <w:shd w:val="clear" w:color="auto" w:fill="000000" w:themeFill="text1"/>
          </w:tcPr>
          <w:p w:rsidR="007F09E5" w:rsidRPr="0000454C" w:rsidRDefault="007F09E5" w:rsidP="00E77947">
            <w:pPr>
              <w:jc w:val="center"/>
              <w:rPr>
                <w:rFonts w:ascii="Calibri" w:hAnsi="Calibri"/>
                <w:b/>
                <w:color w:val="FFFFFF" w:themeColor="background1"/>
                <w:lang w:eastAsia="es-PA"/>
              </w:rPr>
            </w:pPr>
            <w:r w:rsidRPr="0000454C">
              <w:rPr>
                <w:rFonts w:ascii="Calibri" w:hAnsi="Calibri"/>
                <w:b/>
                <w:color w:val="FFFFFF" w:themeColor="background1"/>
                <w:lang w:eastAsia="es-PA"/>
              </w:rPr>
              <w:t>CUMPLE</w:t>
            </w:r>
          </w:p>
        </w:tc>
        <w:tc>
          <w:tcPr>
            <w:tcW w:w="2150" w:type="dxa"/>
            <w:tcBorders>
              <w:top w:val="single" w:sz="4" w:space="0" w:color="auto"/>
              <w:left w:val="nil"/>
              <w:bottom w:val="single" w:sz="4" w:space="0" w:color="auto"/>
              <w:right w:val="single" w:sz="4" w:space="0" w:color="auto"/>
            </w:tcBorders>
            <w:shd w:val="clear" w:color="auto" w:fill="000000" w:themeFill="text1"/>
          </w:tcPr>
          <w:p w:rsidR="007F09E5" w:rsidRPr="0000454C" w:rsidRDefault="007F09E5" w:rsidP="00E77947">
            <w:pPr>
              <w:jc w:val="center"/>
              <w:rPr>
                <w:rFonts w:ascii="Calibri" w:hAnsi="Calibri"/>
                <w:b/>
                <w:color w:val="FFFFFF" w:themeColor="background1"/>
                <w:lang w:eastAsia="es-PA"/>
              </w:rPr>
            </w:pPr>
            <w:r w:rsidRPr="0000454C">
              <w:rPr>
                <w:rFonts w:ascii="Calibri" w:hAnsi="Calibri"/>
                <w:b/>
                <w:color w:val="FFFFFF" w:themeColor="background1"/>
                <w:lang w:eastAsia="es-PA"/>
              </w:rPr>
              <w:t>NO CUMPLE</w:t>
            </w:r>
          </w:p>
        </w:tc>
      </w:tr>
      <w:tr w:rsidR="007F09E5" w:rsidRPr="0000454C" w:rsidTr="00223CA2">
        <w:trPr>
          <w:trHeight w:val="344"/>
        </w:trPr>
        <w:tc>
          <w:tcPr>
            <w:tcW w:w="1600" w:type="dxa"/>
            <w:tcBorders>
              <w:top w:val="nil"/>
              <w:left w:val="single" w:sz="4" w:space="0" w:color="auto"/>
              <w:bottom w:val="single" w:sz="4" w:space="0" w:color="auto"/>
              <w:right w:val="single" w:sz="4" w:space="0" w:color="auto"/>
            </w:tcBorders>
            <w:shd w:val="clear" w:color="000000" w:fill="FFFFFF"/>
            <w:hideMark/>
          </w:tcPr>
          <w:p w:rsidR="007F09E5" w:rsidRPr="0000454C" w:rsidRDefault="007F09E5" w:rsidP="00E77947">
            <w:pPr>
              <w:rPr>
                <w:rFonts w:ascii="Calibri" w:hAnsi="Calibri"/>
                <w:b/>
                <w:bCs/>
                <w:color w:val="000000"/>
                <w:lang w:eastAsia="es-PA"/>
              </w:rPr>
            </w:pPr>
            <w:r w:rsidRPr="0000454C">
              <w:rPr>
                <w:rFonts w:ascii="Calibri" w:hAnsi="Calibri"/>
                <w:b/>
                <w:bCs/>
                <w:color w:val="000000"/>
                <w:lang w:eastAsia="es-PA"/>
              </w:rPr>
              <w:t>Procesador</w:t>
            </w:r>
          </w:p>
        </w:tc>
        <w:tc>
          <w:tcPr>
            <w:tcW w:w="2928" w:type="dxa"/>
            <w:tcBorders>
              <w:top w:val="nil"/>
              <w:left w:val="nil"/>
              <w:bottom w:val="single" w:sz="4" w:space="0" w:color="auto"/>
              <w:right w:val="single" w:sz="4" w:space="0" w:color="auto"/>
            </w:tcBorders>
            <w:shd w:val="clear" w:color="000000" w:fill="FFFFFF"/>
            <w:hideMark/>
          </w:tcPr>
          <w:p w:rsidR="007F09E5" w:rsidRPr="0000454C" w:rsidRDefault="00FA38D9" w:rsidP="00223CA2">
            <w:pPr>
              <w:rPr>
                <w:rFonts w:ascii="Calibri" w:hAnsi="Calibri"/>
                <w:color w:val="000000"/>
                <w:lang w:eastAsia="es-PA"/>
              </w:rPr>
            </w:pPr>
            <w:r w:rsidRPr="0000454C">
              <w:rPr>
                <w:rFonts w:ascii="Calibri" w:hAnsi="Calibri"/>
                <w:color w:val="000000"/>
                <w:lang w:eastAsia="es-PA"/>
              </w:rPr>
              <w:t>Serie Intel Core i5</w:t>
            </w:r>
            <w:r w:rsidR="007F09E5" w:rsidRPr="0000454C">
              <w:rPr>
                <w:rFonts w:ascii="Calibri" w:hAnsi="Calibri"/>
                <w:color w:val="000000"/>
                <w:lang w:eastAsia="es-PA"/>
              </w:rPr>
              <w:t xml:space="preserve"> </w:t>
            </w:r>
            <w:r w:rsidR="005E5C38">
              <w:rPr>
                <w:rFonts w:ascii="Calibri" w:hAnsi="Calibri"/>
                <w:color w:val="000000"/>
                <w:lang w:eastAsia="es-PA"/>
              </w:rPr>
              <w:t>o superior</w:t>
            </w:r>
          </w:p>
        </w:tc>
        <w:tc>
          <w:tcPr>
            <w:tcW w:w="2150" w:type="dxa"/>
            <w:tcBorders>
              <w:top w:val="nil"/>
              <w:left w:val="nil"/>
              <w:bottom w:val="single" w:sz="4" w:space="0" w:color="auto"/>
              <w:right w:val="single" w:sz="4" w:space="0" w:color="auto"/>
            </w:tcBorders>
            <w:shd w:val="clear" w:color="000000" w:fill="FFFFFF"/>
          </w:tcPr>
          <w:p w:rsidR="007F09E5" w:rsidRPr="0000454C" w:rsidRDefault="007F09E5" w:rsidP="00E77947">
            <w:pPr>
              <w:rPr>
                <w:rFonts w:ascii="Calibri" w:hAnsi="Calibri"/>
                <w:color w:val="000000"/>
                <w:lang w:eastAsia="es-PA"/>
              </w:rPr>
            </w:pPr>
          </w:p>
        </w:tc>
        <w:tc>
          <w:tcPr>
            <w:tcW w:w="2150" w:type="dxa"/>
            <w:tcBorders>
              <w:top w:val="nil"/>
              <w:left w:val="nil"/>
              <w:bottom w:val="single" w:sz="4" w:space="0" w:color="auto"/>
              <w:right w:val="single" w:sz="4" w:space="0" w:color="auto"/>
            </w:tcBorders>
            <w:shd w:val="clear" w:color="000000" w:fill="FFFFFF"/>
          </w:tcPr>
          <w:p w:rsidR="007F09E5" w:rsidRPr="0000454C" w:rsidRDefault="007F09E5" w:rsidP="00E77947">
            <w:pPr>
              <w:rPr>
                <w:rFonts w:ascii="Calibri" w:hAnsi="Calibri"/>
                <w:color w:val="000000"/>
                <w:lang w:eastAsia="es-PA"/>
              </w:rPr>
            </w:pPr>
          </w:p>
        </w:tc>
      </w:tr>
      <w:tr w:rsidR="007F09E5" w:rsidRPr="0000454C" w:rsidTr="00E77947">
        <w:trPr>
          <w:trHeight w:val="300"/>
        </w:trPr>
        <w:tc>
          <w:tcPr>
            <w:tcW w:w="1600" w:type="dxa"/>
            <w:tcBorders>
              <w:top w:val="nil"/>
              <w:left w:val="single" w:sz="4" w:space="0" w:color="auto"/>
              <w:bottom w:val="single" w:sz="4" w:space="0" w:color="auto"/>
              <w:right w:val="single" w:sz="4" w:space="0" w:color="auto"/>
            </w:tcBorders>
            <w:shd w:val="clear" w:color="000000" w:fill="FFFFFF"/>
            <w:hideMark/>
          </w:tcPr>
          <w:p w:rsidR="007F09E5" w:rsidRPr="0000454C" w:rsidRDefault="007F09E5" w:rsidP="00E77947">
            <w:pPr>
              <w:rPr>
                <w:rFonts w:ascii="Calibri" w:hAnsi="Calibri"/>
                <w:b/>
                <w:bCs/>
                <w:color w:val="000000"/>
                <w:lang w:eastAsia="es-PA"/>
              </w:rPr>
            </w:pPr>
            <w:r w:rsidRPr="0000454C">
              <w:rPr>
                <w:rFonts w:ascii="Calibri" w:hAnsi="Calibri"/>
                <w:b/>
                <w:bCs/>
                <w:color w:val="000000"/>
                <w:lang w:eastAsia="es-PA"/>
              </w:rPr>
              <w:t>Memoria</w:t>
            </w:r>
          </w:p>
        </w:tc>
        <w:tc>
          <w:tcPr>
            <w:tcW w:w="2928" w:type="dxa"/>
            <w:tcBorders>
              <w:top w:val="nil"/>
              <w:left w:val="nil"/>
              <w:bottom w:val="single" w:sz="4" w:space="0" w:color="auto"/>
              <w:right w:val="single" w:sz="4" w:space="0" w:color="auto"/>
            </w:tcBorders>
            <w:shd w:val="clear" w:color="000000" w:fill="FFFFFF"/>
            <w:hideMark/>
          </w:tcPr>
          <w:p w:rsidR="007F09E5" w:rsidRPr="0000454C" w:rsidRDefault="00FA38D9" w:rsidP="00E77947">
            <w:pPr>
              <w:rPr>
                <w:rFonts w:ascii="Calibri" w:hAnsi="Calibri"/>
                <w:color w:val="000000"/>
                <w:lang w:eastAsia="es-PA"/>
              </w:rPr>
            </w:pPr>
            <w:r w:rsidRPr="0000454C">
              <w:rPr>
                <w:rFonts w:ascii="Calibri" w:hAnsi="Calibri"/>
                <w:color w:val="000000"/>
                <w:lang w:eastAsia="es-PA"/>
              </w:rPr>
              <w:t>8</w:t>
            </w:r>
            <w:r w:rsidR="005E5C38">
              <w:rPr>
                <w:rFonts w:ascii="Calibri" w:hAnsi="Calibri"/>
                <w:color w:val="000000"/>
                <w:lang w:eastAsia="es-PA"/>
              </w:rPr>
              <w:t xml:space="preserve"> GB o superior</w:t>
            </w:r>
          </w:p>
        </w:tc>
        <w:tc>
          <w:tcPr>
            <w:tcW w:w="2150" w:type="dxa"/>
            <w:tcBorders>
              <w:top w:val="nil"/>
              <w:left w:val="nil"/>
              <w:bottom w:val="single" w:sz="4" w:space="0" w:color="auto"/>
              <w:right w:val="single" w:sz="4" w:space="0" w:color="auto"/>
            </w:tcBorders>
            <w:shd w:val="clear" w:color="000000" w:fill="FFFFFF"/>
          </w:tcPr>
          <w:p w:rsidR="007F09E5" w:rsidRPr="0000454C" w:rsidRDefault="007F09E5" w:rsidP="00E77947">
            <w:pPr>
              <w:rPr>
                <w:rFonts w:ascii="Calibri" w:hAnsi="Calibri"/>
                <w:color w:val="000000"/>
                <w:lang w:eastAsia="es-PA"/>
              </w:rPr>
            </w:pPr>
          </w:p>
        </w:tc>
        <w:tc>
          <w:tcPr>
            <w:tcW w:w="2150" w:type="dxa"/>
            <w:tcBorders>
              <w:top w:val="nil"/>
              <w:left w:val="nil"/>
              <w:bottom w:val="single" w:sz="4" w:space="0" w:color="auto"/>
              <w:right w:val="single" w:sz="4" w:space="0" w:color="auto"/>
            </w:tcBorders>
            <w:shd w:val="clear" w:color="000000" w:fill="FFFFFF"/>
          </w:tcPr>
          <w:p w:rsidR="007F09E5" w:rsidRPr="0000454C" w:rsidRDefault="007F09E5" w:rsidP="00E77947">
            <w:pPr>
              <w:rPr>
                <w:rFonts w:ascii="Calibri" w:hAnsi="Calibri"/>
                <w:color w:val="000000"/>
                <w:lang w:eastAsia="es-PA"/>
              </w:rPr>
            </w:pPr>
          </w:p>
        </w:tc>
      </w:tr>
      <w:tr w:rsidR="007F09E5" w:rsidRPr="0000454C" w:rsidTr="00E77947">
        <w:trPr>
          <w:trHeight w:val="300"/>
        </w:trPr>
        <w:tc>
          <w:tcPr>
            <w:tcW w:w="1600" w:type="dxa"/>
            <w:tcBorders>
              <w:top w:val="nil"/>
              <w:left w:val="single" w:sz="4" w:space="0" w:color="auto"/>
              <w:bottom w:val="single" w:sz="4" w:space="0" w:color="auto"/>
              <w:right w:val="single" w:sz="4" w:space="0" w:color="auto"/>
            </w:tcBorders>
            <w:shd w:val="clear" w:color="000000" w:fill="FFFFFF"/>
            <w:hideMark/>
          </w:tcPr>
          <w:p w:rsidR="007F09E5" w:rsidRPr="0000454C" w:rsidRDefault="007F09E5" w:rsidP="00E77947">
            <w:pPr>
              <w:rPr>
                <w:rFonts w:ascii="Calibri" w:hAnsi="Calibri"/>
                <w:b/>
                <w:bCs/>
                <w:color w:val="000000"/>
                <w:lang w:eastAsia="es-PA"/>
              </w:rPr>
            </w:pPr>
            <w:r w:rsidRPr="0000454C">
              <w:rPr>
                <w:rFonts w:ascii="Calibri" w:hAnsi="Calibri"/>
                <w:b/>
                <w:bCs/>
                <w:color w:val="000000"/>
                <w:lang w:eastAsia="es-PA"/>
              </w:rPr>
              <w:t>Disco Duro</w:t>
            </w:r>
          </w:p>
        </w:tc>
        <w:tc>
          <w:tcPr>
            <w:tcW w:w="2928" w:type="dxa"/>
            <w:tcBorders>
              <w:top w:val="nil"/>
              <w:left w:val="nil"/>
              <w:bottom w:val="single" w:sz="4" w:space="0" w:color="auto"/>
              <w:right w:val="single" w:sz="4" w:space="0" w:color="auto"/>
            </w:tcBorders>
            <w:shd w:val="clear" w:color="000000" w:fill="FFFFFF"/>
            <w:hideMark/>
          </w:tcPr>
          <w:p w:rsidR="007F09E5" w:rsidRPr="0000454C" w:rsidRDefault="005E5C38" w:rsidP="00E77947">
            <w:pPr>
              <w:rPr>
                <w:rFonts w:ascii="Calibri" w:hAnsi="Calibri"/>
                <w:color w:val="000000"/>
                <w:lang w:eastAsia="es-PA"/>
              </w:rPr>
            </w:pPr>
            <w:r>
              <w:rPr>
                <w:rFonts w:ascii="Calibri" w:hAnsi="Calibri"/>
                <w:color w:val="000000"/>
                <w:lang w:eastAsia="es-PA"/>
              </w:rPr>
              <w:t>500 GB o superior</w:t>
            </w:r>
          </w:p>
        </w:tc>
        <w:tc>
          <w:tcPr>
            <w:tcW w:w="2150" w:type="dxa"/>
            <w:tcBorders>
              <w:top w:val="nil"/>
              <w:left w:val="nil"/>
              <w:bottom w:val="single" w:sz="4" w:space="0" w:color="auto"/>
              <w:right w:val="single" w:sz="4" w:space="0" w:color="auto"/>
            </w:tcBorders>
            <w:shd w:val="clear" w:color="000000" w:fill="FFFFFF"/>
          </w:tcPr>
          <w:p w:rsidR="007F09E5" w:rsidRPr="0000454C" w:rsidRDefault="007F09E5" w:rsidP="00E77947">
            <w:pPr>
              <w:rPr>
                <w:rFonts w:ascii="Calibri" w:hAnsi="Calibri"/>
                <w:color w:val="000000"/>
                <w:lang w:eastAsia="es-PA"/>
              </w:rPr>
            </w:pPr>
          </w:p>
        </w:tc>
        <w:tc>
          <w:tcPr>
            <w:tcW w:w="2150" w:type="dxa"/>
            <w:tcBorders>
              <w:top w:val="nil"/>
              <w:left w:val="nil"/>
              <w:bottom w:val="single" w:sz="4" w:space="0" w:color="auto"/>
              <w:right w:val="single" w:sz="4" w:space="0" w:color="auto"/>
            </w:tcBorders>
            <w:shd w:val="clear" w:color="000000" w:fill="FFFFFF"/>
          </w:tcPr>
          <w:p w:rsidR="007F09E5" w:rsidRPr="0000454C" w:rsidRDefault="007F09E5" w:rsidP="00E77947">
            <w:pPr>
              <w:rPr>
                <w:rFonts w:ascii="Calibri" w:hAnsi="Calibri"/>
                <w:color w:val="000000"/>
                <w:lang w:eastAsia="es-PA"/>
              </w:rPr>
            </w:pPr>
          </w:p>
        </w:tc>
      </w:tr>
      <w:tr w:rsidR="007F09E5" w:rsidRPr="0000454C" w:rsidTr="00E77947">
        <w:trPr>
          <w:trHeight w:val="300"/>
        </w:trPr>
        <w:tc>
          <w:tcPr>
            <w:tcW w:w="1600" w:type="dxa"/>
            <w:tcBorders>
              <w:top w:val="nil"/>
              <w:left w:val="single" w:sz="4" w:space="0" w:color="auto"/>
              <w:bottom w:val="single" w:sz="4" w:space="0" w:color="auto"/>
              <w:right w:val="single" w:sz="4" w:space="0" w:color="auto"/>
            </w:tcBorders>
            <w:shd w:val="clear" w:color="000000" w:fill="FFFFFF"/>
            <w:hideMark/>
          </w:tcPr>
          <w:p w:rsidR="007F09E5" w:rsidRPr="0000454C" w:rsidRDefault="007F09E5" w:rsidP="00E77947">
            <w:pPr>
              <w:rPr>
                <w:rFonts w:ascii="Calibri" w:hAnsi="Calibri"/>
                <w:b/>
                <w:bCs/>
                <w:color w:val="000000"/>
                <w:lang w:eastAsia="es-PA"/>
              </w:rPr>
            </w:pPr>
            <w:r w:rsidRPr="0000454C">
              <w:rPr>
                <w:rFonts w:ascii="Calibri" w:hAnsi="Calibri"/>
                <w:b/>
                <w:bCs/>
                <w:color w:val="000000"/>
                <w:lang w:eastAsia="es-PA"/>
              </w:rPr>
              <w:t>Monitor</w:t>
            </w:r>
          </w:p>
        </w:tc>
        <w:tc>
          <w:tcPr>
            <w:tcW w:w="2928" w:type="dxa"/>
            <w:tcBorders>
              <w:top w:val="nil"/>
              <w:left w:val="nil"/>
              <w:bottom w:val="single" w:sz="4" w:space="0" w:color="auto"/>
              <w:right w:val="single" w:sz="4" w:space="0" w:color="auto"/>
            </w:tcBorders>
            <w:shd w:val="clear" w:color="000000" w:fill="FFFFFF"/>
            <w:hideMark/>
          </w:tcPr>
          <w:p w:rsidR="007F09E5" w:rsidRPr="0000454C" w:rsidRDefault="007F09E5" w:rsidP="00E77947">
            <w:pPr>
              <w:rPr>
                <w:rFonts w:ascii="Calibri" w:hAnsi="Calibri"/>
                <w:color w:val="000000"/>
                <w:lang w:eastAsia="es-PA"/>
              </w:rPr>
            </w:pPr>
            <w:r w:rsidRPr="0000454C">
              <w:rPr>
                <w:rFonts w:ascii="Calibri" w:hAnsi="Calibri"/>
                <w:color w:val="000000"/>
                <w:lang w:eastAsia="es-PA"/>
              </w:rPr>
              <w:t>Monitor LED 19" o superior</w:t>
            </w:r>
          </w:p>
        </w:tc>
        <w:tc>
          <w:tcPr>
            <w:tcW w:w="2150" w:type="dxa"/>
            <w:tcBorders>
              <w:top w:val="nil"/>
              <w:left w:val="nil"/>
              <w:bottom w:val="single" w:sz="4" w:space="0" w:color="auto"/>
              <w:right w:val="single" w:sz="4" w:space="0" w:color="auto"/>
            </w:tcBorders>
            <w:shd w:val="clear" w:color="000000" w:fill="FFFFFF"/>
          </w:tcPr>
          <w:p w:rsidR="007F09E5" w:rsidRPr="0000454C" w:rsidRDefault="007F09E5" w:rsidP="00E77947">
            <w:pPr>
              <w:rPr>
                <w:rFonts w:ascii="Calibri" w:hAnsi="Calibri"/>
                <w:color w:val="000000"/>
                <w:lang w:eastAsia="es-PA"/>
              </w:rPr>
            </w:pPr>
          </w:p>
        </w:tc>
        <w:tc>
          <w:tcPr>
            <w:tcW w:w="2150" w:type="dxa"/>
            <w:tcBorders>
              <w:top w:val="nil"/>
              <w:left w:val="nil"/>
              <w:bottom w:val="single" w:sz="4" w:space="0" w:color="auto"/>
              <w:right w:val="single" w:sz="4" w:space="0" w:color="auto"/>
            </w:tcBorders>
            <w:shd w:val="clear" w:color="000000" w:fill="FFFFFF"/>
          </w:tcPr>
          <w:p w:rsidR="007F09E5" w:rsidRPr="0000454C" w:rsidRDefault="007F09E5" w:rsidP="00E77947">
            <w:pPr>
              <w:rPr>
                <w:rFonts w:ascii="Calibri" w:hAnsi="Calibri"/>
                <w:color w:val="000000"/>
                <w:lang w:eastAsia="es-PA"/>
              </w:rPr>
            </w:pPr>
          </w:p>
        </w:tc>
      </w:tr>
      <w:tr w:rsidR="007F09E5" w:rsidRPr="0000454C" w:rsidTr="00E77947">
        <w:trPr>
          <w:trHeight w:val="600"/>
        </w:trPr>
        <w:tc>
          <w:tcPr>
            <w:tcW w:w="1600" w:type="dxa"/>
            <w:tcBorders>
              <w:top w:val="nil"/>
              <w:left w:val="single" w:sz="4" w:space="0" w:color="auto"/>
              <w:bottom w:val="single" w:sz="4" w:space="0" w:color="auto"/>
              <w:right w:val="single" w:sz="4" w:space="0" w:color="auto"/>
            </w:tcBorders>
            <w:shd w:val="clear" w:color="000000" w:fill="FFFFFF"/>
            <w:hideMark/>
          </w:tcPr>
          <w:p w:rsidR="007F09E5" w:rsidRPr="0000454C" w:rsidRDefault="007F09E5" w:rsidP="00E77947">
            <w:pPr>
              <w:rPr>
                <w:rFonts w:ascii="Calibri" w:hAnsi="Calibri"/>
                <w:b/>
                <w:bCs/>
                <w:color w:val="000000"/>
                <w:lang w:eastAsia="es-PA"/>
              </w:rPr>
            </w:pPr>
            <w:r w:rsidRPr="0000454C">
              <w:rPr>
                <w:rFonts w:ascii="Calibri" w:hAnsi="Calibri"/>
                <w:b/>
                <w:bCs/>
                <w:color w:val="000000"/>
                <w:lang w:eastAsia="es-PA"/>
              </w:rPr>
              <w:t>Video y Audio</w:t>
            </w:r>
          </w:p>
        </w:tc>
        <w:tc>
          <w:tcPr>
            <w:tcW w:w="2928" w:type="dxa"/>
            <w:tcBorders>
              <w:top w:val="nil"/>
              <w:left w:val="nil"/>
              <w:bottom w:val="single" w:sz="4" w:space="0" w:color="auto"/>
              <w:right w:val="single" w:sz="4" w:space="0" w:color="auto"/>
            </w:tcBorders>
            <w:shd w:val="clear" w:color="000000" w:fill="FFFFFF"/>
            <w:hideMark/>
          </w:tcPr>
          <w:p w:rsidR="007F09E5" w:rsidRPr="0000454C" w:rsidRDefault="005E5C38" w:rsidP="005E5C38">
            <w:pPr>
              <w:rPr>
                <w:rFonts w:ascii="Calibri" w:hAnsi="Calibri"/>
                <w:color w:val="000000"/>
                <w:lang w:eastAsia="es-PA"/>
              </w:rPr>
            </w:pPr>
            <w:r>
              <w:rPr>
                <w:rFonts w:ascii="Calibri" w:hAnsi="Calibri"/>
                <w:color w:val="000000"/>
                <w:lang w:eastAsia="es-PA"/>
              </w:rPr>
              <w:t>Tarjetas integradas</w:t>
            </w:r>
            <w:r w:rsidR="007F09E5" w:rsidRPr="0000454C">
              <w:rPr>
                <w:rFonts w:ascii="Calibri" w:hAnsi="Calibri"/>
                <w:color w:val="000000"/>
                <w:lang w:eastAsia="es-PA"/>
              </w:rPr>
              <w:t xml:space="preserve"> y bocinas integradas</w:t>
            </w:r>
          </w:p>
        </w:tc>
        <w:tc>
          <w:tcPr>
            <w:tcW w:w="2150" w:type="dxa"/>
            <w:tcBorders>
              <w:top w:val="nil"/>
              <w:left w:val="nil"/>
              <w:bottom w:val="single" w:sz="4" w:space="0" w:color="auto"/>
              <w:right w:val="single" w:sz="4" w:space="0" w:color="auto"/>
            </w:tcBorders>
            <w:shd w:val="clear" w:color="000000" w:fill="FFFFFF"/>
          </w:tcPr>
          <w:p w:rsidR="007F09E5" w:rsidRPr="0000454C" w:rsidRDefault="007F09E5" w:rsidP="00E77947">
            <w:pPr>
              <w:rPr>
                <w:rFonts w:ascii="Calibri" w:hAnsi="Calibri"/>
                <w:color w:val="000000"/>
                <w:lang w:eastAsia="es-PA"/>
              </w:rPr>
            </w:pPr>
          </w:p>
        </w:tc>
        <w:tc>
          <w:tcPr>
            <w:tcW w:w="2150" w:type="dxa"/>
            <w:tcBorders>
              <w:top w:val="nil"/>
              <w:left w:val="nil"/>
              <w:bottom w:val="single" w:sz="4" w:space="0" w:color="auto"/>
              <w:right w:val="single" w:sz="4" w:space="0" w:color="auto"/>
            </w:tcBorders>
            <w:shd w:val="clear" w:color="000000" w:fill="FFFFFF"/>
          </w:tcPr>
          <w:p w:rsidR="007F09E5" w:rsidRPr="0000454C" w:rsidRDefault="007F09E5" w:rsidP="00E77947">
            <w:pPr>
              <w:rPr>
                <w:rFonts w:ascii="Calibri" w:hAnsi="Calibri"/>
                <w:color w:val="000000"/>
                <w:lang w:eastAsia="es-PA"/>
              </w:rPr>
            </w:pPr>
          </w:p>
        </w:tc>
      </w:tr>
      <w:tr w:rsidR="007F09E5" w:rsidRPr="0000454C" w:rsidTr="00E77947">
        <w:trPr>
          <w:trHeight w:val="1500"/>
        </w:trPr>
        <w:tc>
          <w:tcPr>
            <w:tcW w:w="1600" w:type="dxa"/>
            <w:tcBorders>
              <w:top w:val="nil"/>
              <w:left w:val="single" w:sz="4" w:space="0" w:color="auto"/>
              <w:bottom w:val="single" w:sz="4" w:space="0" w:color="auto"/>
              <w:right w:val="single" w:sz="4" w:space="0" w:color="auto"/>
            </w:tcBorders>
            <w:shd w:val="clear" w:color="000000" w:fill="FFFFFF"/>
            <w:hideMark/>
          </w:tcPr>
          <w:p w:rsidR="007F09E5" w:rsidRPr="0000454C" w:rsidRDefault="007F09E5" w:rsidP="00E77947">
            <w:pPr>
              <w:rPr>
                <w:rFonts w:ascii="Calibri" w:hAnsi="Calibri"/>
                <w:b/>
                <w:bCs/>
                <w:color w:val="000000"/>
                <w:lang w:eastAsia="es-PA"/>
              </w:rPr>
            </w:pPr>
            <w:r w:rsidRPr="0000454C">
              <w:rPr>
                <w:rFonts w:ascii="Calibri" w:hAnsi="Calibri"/>
                <w:b/>
                <w:bCs/>
                <w:color w:val="000000"/>
                <w:lang w:eastAsia="es-PA"/>
              </w:rPr>
              <w:t>Puertos del Board</w:t>
            </w:r>
          </w:p>
        </w:tc>
        <w:tc>
          <w:tcPr>
            <w:tcW w:w="2928" w:type="dxa"/>
            <w:tcBorders>
              <w:top w:val="nil"/>
              <w:left w:val="nil"/>
              <w:bottom w:val="single" w:sz="4" w:space="0" w:color="auto"/>
              <w:right w:val="single" w:sz="4" w:space="0" w:color="auto"/>
            </w:tcBorders>
            <w:shd w:val="clear" w:color="000000" w:fill="FFFFFF"/>
            <w:hideMark/>
          </w:tcPr>
          <w:p w:rsidR="007F09E5" w:rsidRPr="0000454C" w:rsidRDefault="007F09E5" w:rsidP="00E77947">
            <w:pPr>
              <w:rPr>
                <w:rFonts w:ascii="Calibri" w:hAnsi="Calibri"/>
                <w:color w:val="000000"/>
                <w:lang w:eastAsia="es-PA"/>
              </w:rPr>
            </w:pPr>
            <w:r w:rsidRPr="0000454C">
              <w:rPr>
                <w:rFonts w:ascii="Calibri" w:hAnsi="Calibri"/>
                <w:color w:val="000000"/>
                <w:lang w:eastAsia="es-PA"/>
              </w:rPr>
              <w:t xml:space="preserve">1 Puerto PCIe </w:t>
            </w:r>
            <w:r w:rsidRPr="0000454C">
              <w:rPr>
                <w:rFonts w:ascii="Calibri" w:hAnsi="Calibri"/>
                <w:color w:val="000000"/>
                <w:lang w:eastAsia="es-PA"/>
              </w:rPr>
              <w:br/>
              <w:t>1 Puerto  USB 3.0 y 2 Puertos USB 2.0</w:t>
            </w:r>
            <w:r w:rsidRPr="0000454C">
              <w:rPr>
                <w:rFonts w:ascii="Calibri" w:hAnsi="Calibri"/>
                <w:color w:val="000000"/>
                <w:lang w:eastAsia="es-PA"/>
              </w:rPr>
              <w:br/>
              <w:t>DVI, VGA o HDMI</w:t>
            </w:r>
            <w:r w:rsidRPr="0000454C">
              <w:rPr>
                <w:rFonts w:ascii="Calibri" w:hAnsi="Calibri"/>
                <w:color w:val="000000"/>
                <w:lang w:eastAsia="es-PA"/>
              </w:rPr>
              <w:br/>
              <w:t>1 entrada de Audio</w:t>
            </w:r>
            <w:r w:rsidRPr="0000454C">
              <w:rPr>
                <w:rFonts w:ascii="Calibri" w:hAnsi="Calibri"/>
                <w:color w:val="000000"/>
                <w:lang w:eastAsia="es-PA"/>
              </w:rPr>
              <w:br/>
              <w:t>1 puerto de red Ethernet</w:t>
            </w:r>
          </w:p>
        </w:tc>
        <w:tc>
          <w:tcPr>
            <w:tcW w:w="2150" w:type="dxa"/>
            <w:tcBorders>
              <w:top w:val="nil"/>
              <w:left w:val="nil"/>
              <w:bottom w:val="single" w:sz="4" w:space="0" w:color="auto"/>
              <w:right w:val="single" w:sz="4" w:space="0" w:color="auto"/>
            </w:tcBorders>
            <w:shd w:val="clear" w:color="000000" w:fill="FFFFFF"/>
          </w:tcPr>
          <w:p w:rsidR="007F09E5" w:rsidRPr="0000454C" w:rsidRDefault="007F09E5" w:rsidP="00E77947">
            <w:pPr>
              <w:rPr>
                <w:rFonts w:ascii="Calibri" w:hAnsi="Calibri"/>
                <w:color w:val="000000"/>
                <w:lang w:eastAsia="es-PA"/>
              </w:rPr>
            </w:pPr>
          </w:p>
        </w:tc>
        <w:tc>
          <w:tcPr>
            <w:tcW w:w="2150" w:type="dxa"/>
            <w:tcBorders>
              <w:top w:val="nil"/>
              <w:left w:val="nil"/>
              <w:bottom w:val="single" w:sz="4" w:space="0" w:color="auto"/>
              <w:right w:val="single" w:sz="4" w:space="0" w:color="auto"/>
            </w:tcBorders>
            <w:shd w:val="clear" w:color="000000" w:fill="FFFFFF"/>
          </w:tcPr>
          <w:p w:rsidR="007F09E5" w:rsidRPr="0000454C" w:rsidRDefault="007F09E5" w:rsidP="00E77947">
            <w:pPr>
              <w:rPr>
                <w:rFonts w:ascii="Calibri" w:hAnsi="Calibri"/>
                <w:color w:val="000000"/>
                <w:lang w:eastAsia="es-PA"/>
              </w:rPr>
            </w:pPr>
          </w:p>
        </w:tc>
      </w:tr>
      <w:tr w:rsidR="007F09E5" w:rsidRPr="00141766" w:rsidTr="00E77947">
        <w:trPr>
          <w:trHeight w:val="600"/>
        </w:trPr>
        <w:tc>
          <w:tcPr>
            <w:tcW w:w="1600" w:type="dxa"/>
            <w:tcBorders>
              <w:top w:val="nil"/>
              <w:left w:val="single" w:sz="4" w:space="0" w:color="auto"/>
              <w:bottom w:val="single" w:sz="4" w:space="0" w:color="auto"/>
              <w:right w:val="single" w:sz="4" w:space="0" w:color="auto"/>
            </w:tcBorders>
            <w:shd w:val="clear" w:color="000000" w:fill="FFFFFF"/>
            <w:hideMark/>
          </w:tcPr>
          <w:p w:rsidR="007F09E5" w:rsidRPr="0000454C" w:rsidRDefault="007F09E5" w:rsidP="00E77947">
            <w:pPr>
              <w:rPr>
                <w:rFonts w:ascii="Calibri" w:hAnsi="Calibri"/>
                <w:b/>
                <w:bCs/>
                <w:color w:val="000000"/>
                <w:lang w:eastAsia="es-PA"/>
              </w:rPr>
            </w:pPr>
            <w:r w:rsidRPr="0000454C">
              <w:rPr>
                <w:rFonts w:ascii="Calibri" w:hAnsi="Calibri"/>
                <w:b/>
                <w:bCs/>
                <w:color w:val="000000"/>
                <w:lang w:eastAsia="es-PA"/>
              </w:rPr>
              <w:t>Conexión Inalámbrica</w:t>
            </w:r>
          </w:p>
        </w:tc>
        <w:tc>
          <w:tcPr>
            <w:tcW w:w="2928" w:type="dxa"/>
            <w:tcBorders>
              <w:top w:val="nil"/>
              <w:left w:val="nil"/>
              <w:bottom w:val="single" w:sz="4" w:space="0" w:color="auto"/>
              <w:right w:val="single" w:sz="4" w:space="0" w:color="auto"/>
            </w:tcBorders>
            <w:shd w:val="clear" w:color="000000" w:fill="FFFFFF"/>
            <w:hideMark/>
          </w:tcPr>
          <w:p w:rsidR="007F09E5" w:rsidRPr="0000454C" w:rsidRDefault="007F09E5" w:rsidP="00E77947">
            <w:pPr>
              <w:rPr>
                <w:rFonts w:ascii="Calibri" w:hAnsi="Calibri"/>
                <w:color w:val="000000"/>
                <w:lang w:val="en-US" w:eastAsia="es-PA"/>
              </w:rPr>
            </w:pPr>
            <w:r w:rsidRPr="0000454C">
              <w:rPr>
                <w:rFonts w:ascii="Calibri" w:hAnsi="Calibri"/>
                <w:color w:val="000000"/>
                <w:lang w:val="en-US" w:eastAsia="es-PA"/>
              </w:rPr>
              <w:t>Wifi 802.11 a/b/g/n</w:t>
            </w:r>
            <w:r w:rsidRPr="0000454C">
              <w:rPr>
                <w:rFonts w:ascii="Calibri" w:hAnsi="Calibri"/>
                <w:color w:val="000000"/>
                <w:lang w:val="en-US" w:eastAsia="es-PA"/>
              </w:rPr>
              <w:br/>
              <w:t>Bluetooth</w:t>
            </w:r>
          </w:p>
        </w:tc>
        <w:tc>
          <w:tcPr>
            <w:tcW w:w="2150" w:type="dxa"/>
            <w:tcBorders>
              <w:top w:val="nil"/>
              <w:left w:val="nil"/>
              <w:bottom w:val="single" w:sz="4" w:space="0" w:color="auto"/>
              <w:right w:val="single" w:sz="4" w:space="0" w:color="auto"/>
            </w:tcBorders>
            <w:shd w:val="clear" w:color="000000" w:fill="FFFFFF"/>
          </w:tcPr>
          <w:p w:rsidR="007F09E5" w:rsidRPr="0000454C" w:rsidRDefault="007F09E5" w:rsidP="00E77947">
            <w:pPr>
              <w:rPr>
                <w:rFonts w:ascii="Calibri" w:hAnsi="Calibri"/>
                <w:color w:val="000000"/>
                <w:lang w:val="en-US" w:eastAsia="es-PA"/>
              </w:rPr>
            </w:pPr>
          </w:p>
        </w:tc>
        <w:tc>
          <w:tcPr>
            <w:tcW w:w="2150" w:type="dxa"/>
            <w:tcBorders>
              <w:top w:val="nil"/>
              <w:left w:val="nil"/>
              <w:bottom w:val="single" w:sz="4" w:space="0" w:color="auto"/>
              <w:right w:val="single" w:sz="4" w:space="0" w:color="auto"/>
            </w:tcBorders>
            <w:shd w:val="clear" w:color="000000" w:fill="FFFFFF"/>
          </w:tcPr>
          <w:p w:rsidR="007F09E5" w:rsidRPr="0000454C" w:rsidRDefault="007F09E5" w:rsidP="00E77947">
            <w:pPr>
              <w:rPr>
                <w:rFonts w:ascii="Calibri" w:hAnsi="Calibri"/>
                <w:color w:val="000000"/>
                <w:lang w:val="en-US" w:eastAsia="es-PA"/>
              </w:rPr>
            </w:pPr>
          </w:p>
        </w:tc>
      </w:tr>
      <w:tr w:rsidR="007F09E5" w:rsidRPr="0000454C" w:rsidTr="00E77947">
        <w:trPr>
          <w:trHeight w:val="900"/>
        </w:trPr>
        <w:tc>
          <w:tcPr>
            <w:tcW w:w="1600" w:type="dxa"/>
            <w:tcBorders>
              <w:top w:val="nil"/>
              <w:left w:val="single" w:sz="4" w:space="0" w:color="auto"/>
              <w:bottom w:val="single" w:sz="4" w:space="0" w:color="auto"/>
              <w:right w:val="single" w:sz="4" w:space="0" w:color="auto"/>
            </w:tcBorders>
            <w:shd w:val="clear" w:color="000000" w:fill="FFFFFF"/>
            <w:hideMark/>
          </w:tcPr>
          <w:p w:rsidR="007F09E5" w:rsidRPr="0000454C" w:rsidRDefault="007F09E5" w:rsidP="00E77947">
            <w:pPr>
              <w:rPr>
                <w:rFonts w:ascii="Calibri" w:hAnsi="Calibri"/>
                <w:b/>
                <w:bCs/>
                <w:color w:val="000000"/>
                <w:lang w:eastAsia="es-PA"/>
              </w:rPr>
            </w:pPr>
            <w:r w:rsidRPr="0000454C">
              <w:rPr>
                <w:rFonts w:ascii="Calibri" w:hAnsi="Calibri"/>
                <w:b/>
                <w:bCs/>
                <w:color w:val="000000"/>
                <w:lang w:eastAsia="es-PA"/>
              </w:rPr>
              <w:t>Mouse</w:t>
            </w:r>
          </w:p>
        </w:tc>
        <w:tc>
          <w:tcPr>
            <w:tcW w:w="2928" w:type="dxa"/>
            <w:tcBorders>
              <w:top w:val="nil"/>
              <w:left w:val="nil"/>
              <w:bottom w:val="single" w:sz="4" w:space="0" w:color="auto"/>
              <w:right w:val="single" w:sz="4" w:space="0" w:color="auto"/>
            </w:tcBorders>
            <w:shd w:val="clear" w:color="000000" w:fill="FFFFFF"/>
            <w:hideMark/>
          </w:tcPr>
          <w:p w:rsidR="007F09E5" w:rsidRPr="0000454C" w:rsidRDefault="007F09E5" w:rsidP="00E77947">
            <w:pPr>
              <w:rPr>
                <w:rFonts w:ascii="Calibri" w:hAnsi="Calibri"/>
                <w:color w:val="000000"/>
                <w:lang w:eastAsia="es-PA"/>
              </w:rPr>
            </w:pPr>
            <w:r w:rsidRPr="0000454C">
              <w:rPr>
                <w:rFonts w:ascii="Calibri" w:hAnsi="Calibri"/>
                <w:color w:val="000000"/>
                <w:lang w:eastAsia="es-PA"/>
              </w:rPr>
              <w:t>1 Mouse óptico USB de 2 botones, scroll y conector USB o un mouse con tecnología superior.</w:t>
            </w:r>
          </w:p>
        </w:tc>
        <w:tc>
          <w:tcPr>
            <w:tcW w:w="2150" w:type="dxa"/>
            <w:tcBorders>
              <w:top w:val="nil"/>
              <w:left w:val="nil"/>
              <w:bottom w:val="single" w:sz="4" w:space="0" w:color="auto"/>
              <w:right w:val="single" w:sz="4" w:space="0" w:color="auto"/>
            </w:tcBorders>
            <w:shd w:val="clear" w:color="000000" w:fill="FFFFFF"/>
          </w:tcPr>
          <w:p w:rsidR="007F09E5" w:rsidRPr="0000454C" w:rsidRDefault="007F09E5" w:rsidP="00E77947">
            <w:pPr>
              <w:rPr>
                <w:rFonts w:ascii="Calibri" w:hAnsi="Calibri"/>
                <w:color w:val="000000"/>
                <w:lang w:eastAsia="es-PA"/>
              </w:rPr>
            </w:pPr>
          </w:p>
        </w:tc>
        <w:tc>
          <w:tcPr>
            <w:tcW w:w="2150" w:type="dxa"/>
            <w:tcBorders>
              <w:top w:val="nil"/>
              <w:left w:val="nil"/>
              <w:bottom w:val="single" w:sz="4" w:space="0" w:color="auto"/>
              <w:right w:val="single" w:sz="4" w:space="0" w:color="auto"/>
            </w:tcBorders>
            <w:shd w:val="clear" w:color="000000" w:fill="FFFFFF"/>
          </w:tcPr>
          <w:p w:rsidR="007F09E5" w:rsidRPr="0000454C" w:rsidRDefault="007F09E5" w:rsidP="00E77947">
            <w:pPr>
              <w:rPr>
                <w:rFonts w:ascii="Calibri" w:hAnsi="Calibri"/>
                <w:color w:val="000000"/>
                <w:lang w:eastAsia="es-PA"/>
              </w:rPr>
            </w:pPr>
          </w:p>
        </w:tc>
      </w:tr>
      <w:tr w:rsidR="007F09E5" w:rsidRPr="0000454C" w:rsidTr="00E77947">
        <w:trPr>
          <w:trHeight w:val="900"/>
        </w:trPr>
        <w:tc>
          <w:tcPr>
            <w:tcW w:w="1600" w:type="dxa"/>
            <w:tcBorders>
              <w:top w:val="nil"/>
              <w:left w:val="single" w:sz="4" w:space="0" w:color="auto"/>
              <w:bottom w:val="single" w:sz="4" w:space="0" w:color="auto"/>
              <w:right w:val="single" w:sz="4" w:space="0" w:color="auto"/>
            </w:tcBorders>
            <w:shd w:val="clear" w:color="000000" w:fill="FFFFFF"/>
            <w:hideMark/>
          </w:tcPr>
          <w:p w:rsidR="007F09E5" w:rsidRPr="0000454C" w:rsidRDefault="007F09E5" w:rsidP="00E77947">
            <w:pPr>
              <w:rPr>
                <w:rFonts w:ascii="Calibri" w:hAnsi="Calibri"/>
                <w:b/>
                <w:bCs/>
                <w:color w:val="000000"/>
                <w:lang w:eastAsia="es-PA"/>
              </w:rPr>
            </w:pPr>
            <w:r w:rsidRPr="0000454C">
              <w:rPr>
                <w:rFonts w:ascii="Calibri" w:hAnsi="Calibri"/>
                <w:b/>
                <w:bCs/>
                <w:color w:val="000000"/>
                <w:lang w:eastAsia="es-PA"/>
              </w:rPr>
              <w:t>Teclado</w:t>
            </w:r>
          </w:p>
        </w:tc>
        <w:tc>
          <w:tcPr>
            <w:tcW w:w="2928" w:type="dxa"/>
            <w:tcBorders>
              <w:top w:val="nil"/>
              <w:left w:val="nil"/>
              <w:bottom w:val="single" w:sz="4" w:space="0" w:color="auto"/>
              <w:right w:val="single" w:sz="4" w:space="0" w:color="auto"/>
            </w:tcBorders>
            <w:shd w:val="clear" w:color="000000" w:fill="FFFFFF"/>
            <w:hideMark/>
          </w:tcPr>
          <w:p w:rsidR="007F09E5" w:rsidRPr="0000454C" w:rsidRDefault="007F09E5" w:rsidP="00E77947">
            <w:pPr>
              <w:rPr>
                <w:rFonts w:ascii="Calibri" w:hAnsi="Calibri"/>
                <w:color w:val="000000"/>
                <w:lang w:eastAsia="es-PA"/>
              </w:rPr>
            </w:pPr>
            <w:r w:rsidRPr="0000454C">
              <w:rPr>
                <w:rFonts w:ascii="Calibri" w:hAnsi="Calibri"/>
                <w:color w:val="000000"/>
                <w:lang w:eastAsia="es-PA"/>
              </w:rPr>
              <w:t>Teclado Estándar Español Latinoamericano de 101 teclas o más con  conector USB o con un teclado de tecnología superior.</w:t>
            </w:r>
          </w:p>
        </w:tc>
        <w:tc>
          <w:tcPr>
            <w:tcW w:w="2150" w:type="dxa"/>
            <w:tcBorders>
              <w:top w:val="nil"/>
              <w:left w:val="nil"/>
              <w:bottom w:val="single" w:sz="4" w:space="0" w:color="auto"/>
              <w:right w:val="single" w:sz="4" w:space="0" w:color="auto"/>
            </w:tcBorders>
            <w:shd w:val="clear" w:color="000000" w:fill="FFFFFF"/>
          </w:tcPr>
          <w:p w:rsidR="007F09E5" w:rsidRPr="0000454C" w:rsidRDefault="007F09E5" w:rsidP="00E77947">
            <w:pPr>
              <w:rPr>
                <w:rFonts w:ascii="Calibri" w:hAnsi="Calibri"/>
                <w:color w:val="000000"/>
                <w:lang w:eastAsia="es-PA"/>
              </w:rPr>
            </w:pPr>
          </w:p>
        </w:tc>
        <w:tc>
          <w:tcPr>
            <w:tcW w:w="2150" w:type="dxa"/>
            <w:tcBorders>
              <w:top w:val="nil"/>
              <w:left w:val="nil"/>
              <w:bottom w:val="single" w:sz="4" w:space="0" w:color="auto"/>
              <w:right w:val="single" w:sz="4" w:space="0" w:color="auto"/>
            </w:tcBorders>
            <w:shd w:val="clear" w:color="000000" w:fill="FFFFFF"/>
          </w:tcPr>
          <w:p w:rsidR="007F09E5" w:rsidRPr="0000454C" w:rsidRDefault="007F09E5" w:rsidP="00E77947">
            <w:pPr>
              <w:rPr>
                <w:rFonts w:ascii="Calibri" w:hAnsi="Calibri"/>
                <w:color w:val="000000"/>
                <w:lang w:eastAsia="es-PA"/>
              </w:rPr>
            </w:pPr>
          </w:p>
        </w:tc>
      </w:tr>
      <w:tr w:rsidR="007F09E5" w:rsidRPr="0000454C" w:rsidTr="00E77947">
        <w:trPr>
          <w:trHeight w:val="300"/>
        </w:trPr>
        <w:tc>
          <w:tcPr>
            <w:tcW w:w="1600" w:type="dxa"/>
            <w:tcBorders>
              <w:top w:val="nil"/>
              <w:left w:val="single" w:sz="4" w:space="0" w:color="auto"/>
              <w:bottom w:val="single" w:sz="4" w:space="0" w:color="auto"/>
              <w:right w:val="single" w:sz="4" w:space="0" w:color="auto"/>
            </w:tcBorders>
            <w:shd w:val="clear" w:color="000000" w:fill="FFFFFF"/>
            <w:hideMark/>
          </w:tcPr>
          <w:p w:rsidR="007F09E5" w:rsidRPr="0000454C" w:rsidRDefault="007F09E5" w:rsidP="00E77947">
            <w:pPr>
              <w:rPr>
                <w:rFonts w:ascii="Calibri" w:hAnsi="Calibri"/>
                <w:b/>
                <w:bCs/>
                <w:color w:val="000000"/>
                <w:lang w:eastAsia="es-PA"/>
              </w:rPr>
            </w:pPr>
            <w:r w:rsidRPr="0000454C">
              <w:rPr>
                <w:rFonts w:ascii="Calibri" w:hAnsi="Calibri"/>
                <w:b/>
                <w:bCs/>
                <w:color w:val="000000"/>
                <w:lang w:eastAsia="es-PA"/>
              </w:rPr>
              <w:t>Alimentación</w:t>
            </w:r>
          </w:p>
        </w:tc>
        <w:tc>
          <w:tcPr>
            <w:tcW w:w="2928" w:type="dxa"/>
            <w:tcBorders>
              <w:top w:val="nil"/>
              <w:left w:val="nil"/>
              <w:bottom w:val="single" w:sz="4" w:space="0" w:color="auto"/>
              <w:right w:val="single" w:sz="4" w:space="0" w:color="auto"/>
            </w:tcBorders>
            <w:shd w:val="clear" w:color="000000" w:fill="FFFFFF"/>
            <w:hideMark/>
          </w:tcPr>
          <w:p w:rsidR="007F09E5" w:rsidRPr="0000454C" w:rsidRDefault="007F09E5" w:rsidP="00E77947">
            <w:pPr>
              <w:rPr>
                <w:rFonts w:ascii="Calibri" w:hAnsi="Calibri"/>
                <w:color w:val="000000"/>
                <w:lang w:eastAsia="es-PA"/>
              </w:rPr>
            </w:pPr>
            <w:r w:rsidRPr="0000454C">
              <w:rPr>
                <w:rFonts w:ascii="Calibri" w:hAnsi="Calibri"/>
                <w:color w:val="000000"/>
                <w:lang w:eastAsia="es-PA"/>
              </w:rPr>
              <w:t>120 Volts, 60Hz</w:t>
            </w:r>
          </w:p>
        </w:tc>
        <w:tc>
          <w:tcPr>
            <w:tcW w:w="2150" w:type="dxa"/>
            <w:tcBorders>
              <w:top w:val="nil"/>
              <w:left w:val="nil"/>
              <w:bottom w:val="single" w:sz="4" w:space="0" w:color="auto"/>
              <w:right w:val="single" w:sz="4" w:space="0" w:color="auto"/>
            </w:tcBorders>
            <w:shd w:val="clear" w:color="000000" w:fill="FFFFFF"/>
          </w:tcPr>
          <w:p w:rsidR="007F09E5" w:rsidRPr="0000454C" w:rsidRDefault="007F09E5" w:rsidP="00E77947">
            <w:pPr>
              <w:rPr>
                <w:rFonts w:ascii="Calibri" w:hAnsi="Calibri"/>
                <w:color w:val="000000"/>
                <w:lang w:eastAsia="es-PA"/>
              </w:rPr>
            </w:pPr>
          </w:p>
        </w:tc>
        <w:tc>
          <w:tcPr>
            <w:tcW w:w="2150" w:type="dxa"/>
            <w:tcBorders>
              <w:top w:val="nil"/>
              <w:left w:val="nil"/>
              <w:bottom w:val="single" w:sz="4" w:space="0" w:color="auto"/>
              <w:right w:val="single" w:sz="4" w:space="0" w:color="auto"/>
            </w:tcBorders>
            <w:shd w:val="clear" w:color="000000" w:fill="FFFFFF"/>
          </w:tcPr>
          <w:p w:rsidR="007F09E5" w:rsidRPr="0000454C" w:rsidRDefault="007F09E5" w:rsidP="00E77947">
            <w:pPr>
              <w:rPr>
                <w:rFonts w:ascii="Calibri" w:hAnsi="Calibri"/>
                <w:color w:val="000000"/>
                <w:lang w:eastAsia="es-PA"/>
              </w:rPr>
            </w:pPr>
          </w:p>
        </w:tc>
      </w:tr>
      <w:tr w:rsidR="007F09E5" w:rsidRPr="0000454C" w:rsidTr="00E77947">
        <w:trPr>
          <w:trHeight w:val="600"/>
        </w:trPr>
        <w:tc>
          <w:tcPr>
            <w:tcW w:w="1600" w:type="dxa"/>
            <w:tcBorders>
              <w:top w:val="nil"/>
              <w:left w:val="single" w:sz="4" w:space="0" w:color="auto"/>
              <w:bottom w:val="single" w:sz="4" w:space="0" w:color="auto"/>
              <w:right w:val="single" w:sz="4" w:space="0" w:color="auto"/>
            </w:tcBorders>
            <w:shd w:val="clear" w:color="000000" w:fill="FFFFFF"/>
            <w:hideMark/>
          </w:tcPr>
          <w:p w:rsidR="007F09E5" w:rsidRPr="0000454C" w:rsidRDefault="007F09E5" w:rsidP="00E77947">
            <w:pPr>
              <w:rPr>
                <w:rFonts w:ascii="Calibri" w:hAnsi="Calibri"/>
                <w:b/>
                <w:bCs/>
                <w:color w:val="000000"/>
                <w:lang w:eastAsia="es-PA"/>
              </w:rPr>
            </w:pPr>
            <w:r w:rsidRPr="0000454C">
              <w:rPr>
                <w:rFonts w:ascii="Calibri" w:hAnsi="Calibri"/>
                <w:b/>
                <w:bCs/>
                <w:color w:val="000000"/>
                <w:lang w:eastAsia="es-PA"/>
              </w:rPr>
              <w:t>Tipo de Gabinete</w:t>
            </w:r>
          </w:p>
        </w:tc>
        <w:tc>
          <w:tcPr>
            <w:tcW w:w="2928" w:type="dxa"/>
            <w:tcBorders>
              <w:top w:val="nil"/>
              <w:left w:val="nil"/>
              <w:bottom w:val="single" w:sz="4" w:space="0" w:color="auto"/>
              <w:right w:val="single" w:sz="4" w:space="0" w:color="auto"/>
            </w:tcBorders>
            <w:shd w:val="clear" w:color="000000" w:fill="FFFFFF"/>
            <w:hideMark/>
          </w:tcPr>
          <w:p w:rsidR="007F09E5" w:rsidRPr="0000454C" w:rsidRDefault="007F09E5" w:rsidP="00E77947">
            <w:pPr>
              <w:rPr>
                <w:rFonts w:ascii="Calibri" w:hAnsi="Calibri"/>
                <w:color w:val="000000"/>
                <w:lang w:eastAsia="es-PA"/>
              </w:rPr>
            </w:pPr>
            <w:r w:rsidRPr="0000454C">
              <w:rPr>
                <w:rFonts w:ascii="Calibri" w:hAnsi="Calibri"/>
                <w:color w:val="000000"/>
                <w:lang w:eastAsia="es-PA"/>
              </w:rPr>
              <w:t>Carcasa diseñada por el fabricante para uso comercial.</w:t>
            </w:r>
          </w:p>
        </w:tc>
        <w:tc>
          <w:tcPr>
            <w:tcW w:w="2150" w:type="dxa"/>
            <w:tcBorders>
              <w:top w:val="nil"/>
              <w:left w:val="nil"/>
              <w:bottom w:val="single" w:sz="4" w:space="0" w:color="auto"/>
              <w:right w:val="single" w:sz="4" w:space="0" w:color="auto"/>
            </w:tcBorders>
            <w:shd w:val="clear" w:color="000000" w:fill="FFFFFF"/>
          </w:tcPr>
          <w:p w:rsidR="007F09E5" w:rsidRPr="0000454C" w:rsidRDefault="007F09E5" w:rsidP="00E77947">
            <w:pPr>
              <w:rPr>
                <w:rFonts w:ascii="Calibri" w:hAnsi="Calibri"/>
                <w:color w:val="000000"/>
                <w:lang w:eastAsia="es-PA"/>
              </w:rPr>
            </w:pPr>
          </w:p>
        </w:tc>
        <w:tc>
          <w:tcPr>
            <w:tcW w:w="2150" w:type="dxa"/>
            <w:tcBorders>
              <w:top w:val="nil"/>
              <w:left w:val="nil"/>
              <w:bottom w:val="single" w:sz="4" w:space="0" w:color="auto"/>
              <w:right w:val="single" w:sz="4" w:space="0" w:color="auto"/>
            </w:tcBorders>
            <w:shd w:val="clear" w:color="000000" w:fill="FFFFFF"/>
          </w:tcPr>
          <w:p w:rsidR="007F09E5" w:rsidRPr="0000454C" w:rsidRDefault="007F09E5" w:rsidP="00E77947">
            <w:pPr>
              <w:rPr>
                <w:rFonts w:ascii="Calibri" w:hAnsi="Calibri"/>
                <w:color w:val="000000"/>
                <w:lang w:eastAsia="es-PA"/>
              </w:rPr>
            </w:pPr>
          </w:p>
        </w:tc>
      </w:tr>
      <w:tr w:rsidR="007F09E5" w:rsidRPr="0000454C" w:rsidTr="00E77947">
        <w:trPr>
          <w:trHeight w:val="2100"/>
        </w:trPr>
        <w:tc>
          <w:tcPr>
            <w:tcW w:w="1600" w:type="dxa"/>
            <w:tcBorders>
              <w:top w:val="nil"/>
              <w:left w:val="single" w:sz="4" w:space="0" w:color="auto"/>
              <w:bottom w:val="single" w:sz="4" w:space="0" w:color="auto"/>
              <w:right w:val="single" w:sz="4" w:space="0" w:color="auto"/>
            </w:tcBorders>
            <w:shd w:val="clear" w:color="000000" w:fill="FFFFFF"/>
            <w:hideMark/>
          </w:tcPr>
          <w:p w:rsidR="007F09E5" w:rsidRPr="0000454C" w:rsidRDefault="007F09E5" w:rsidP="00E77947">
            <w:pPr>
              <w:rPr>
                <w:rFonts w:ascii="Calibri" w:hAnsi="Calibri"/>
                <w:b/>
                <w:bCs/>
                <w:color w:val="000000"/>
                <w:lang w:eastAsia="es-PA"/>
              </w:rPr>
            </w:pPr>
            <w:r w:rsidRPr="0000454C">
              <w:rPr>
                <w:rFonts w:ascii="Calibri" w:hAnsi="Calibri"/>
                <w:b/>
                <w:bCs/>
                <w:color w:val="000000"/>
                <w:lang w:eastAsia="es-PA"/>
              </w:rPr>
              <w:t>Sistema Operativo y Condiciones Generales</w:t>
            </w:r>
          </w:p>
        </w:tc>
        <w:tc>
          <w:tcPr>
            <w:tcW w:w="2928" w:type="dxa"/>
            <w:tcBorders>
              <w:top w:val="nil"/>
              <w:left w:val="nil"/>
              <w:bottom w:val="single" w:sz="4" w:space="0" w:color="auto"/>
              <w:right w:val="single" w:sz="4" w:space="0" w:color="auto"/>
            </w:tcBorders>
            <w:shd w:val="clear" w:color="000000" w:fill="FFFFFF"/>
            <w:hideMark/>
          </w:tcPr>
          <w:p w:rsidR="007F09E5" w:rsidRPr="005E5C38" w:rsidRDefault="005E5C38" w:rsidP="00223CA2">
            <w:pPr>
              <w:rPr>
                <w:rFonts w:ascii="Calibri" w:hAnsi="Calibri"/>
                <w:color w:val="000000"/>
                <w:lang w:eastAsia="es-PA"/>
              </w:rPr>
            </w:pPr>
            <w:r w:rsidRPr="005E5C38">
              <w:rPr>
                <w:rFonts w:ascii="Calibri" w:hAnsi="Calibri" w:cs="Calibri"/>
              </w:rPr>
              <w:t>Sistema operativo de Windows 8.1 o similares en español de Latinoamérica, Licencia y Software Assurance pre-instalado de fábrica.  Debe traer el software de restauración aprobado por el fabricante y proveer lo necesario para tal fin.</w:t>
            </w:r>
          </w:p>
        </w:tc>
        <w:tc>
          <w:tcPr>
            <w:tcW w:w="2150" w:type="dxa"/>
            <w:tcBorders>
              <w:top w:val="nil"/>
              <w:left w:val="nil"/>
              <w:bottom w:val="single" w:sz="4" w:space="0" w:color="auto"/>
              <w:right w:val="single" w:sz="4" w:space="0" w:color="auto"/>
            </w:tcBorders>
            <w:shd w:val="clear" w:color="000000" w:fill="FFFFFF"/>
          </w:tcPr>
          <w:p w:rsidR="007F09E5" w:rsidRPr="0000454C" w:rsidRDefault="007F09E5" w:rsidP="00E77947">
            <w:pPr>
              <w:rPr>
                <w:rFonts w:ascii="Calibri" w:hAnsi="Calibri"/>
                <w:color w:val="000000"/>
                <w:lang w:eastAsia="es-PA"/>
              </w:rPr>
            </w:pPr>
          </w:p>
        </w:tc>
        <w:tc>
          <w:tcPr>
            <w:tcW w:w="2150" w:type="dxa"/>
            <w:tcBorders>
              <w:top w:val="nil"/>
              <w:left w:val="nil"/>
              <w:bottom w:val="single" w:sz="4" w:space="0" w:color="auto"/>
              <w:right w:val="single" w:sz="4" w:space="0" w:color="auto"/>
            </w:tcBorders>
            <w:shd w:val="clear" w:color="000000" w:fill="FFFFFF"/>
          </w:tcPr>
          <w:p w:rsidR="007F09E5" w:rsidRPr="0000454C" w:rsidRDefault="007F09E5" w:rsidP="00E77947">
            <w:pPr>
              <w:rPr>
                <w:rFonts w:ascii="Calibri" w:hAnsi="Calibri"/>
                <w:color w:val="000000"/>
                <w:lang w:eastAsia="es-PA"/>
              </w:rPr>
            </w:pPr>
          </w:p>
        </w:tc>
      </w:tr>
      <w:tr w:rsidR="007F09E5" w:rsidRPr="0000454C" w:rsidTr="00E77947">
        <w:trPr>
          <w:trHeight w:val="900"/>
        </w:trPr>
        <w:tc>
          <w:tcPr>
            <w:tcW w:w="1600" w:type="dxa"/>
            <w:tcBorders>
              <w:top w:val="nil"/>
              <w:left w:val="single" w:sz="4" w:space="0" w:color="auto"/>
              <w:bottom w:val="single" w:sz="4" w:space="0" w:color="auto"/>
              <w:right w:val="single" w:sz="4" w:space="0" w:color="auto"/>
            </w:tcBorders>
            <w:shd w:val="clear" w:color="000000" w:fill="FFFFFF"/>
            <w:hideMark/>
          </w:tcPr>
          <w:p w:rsidR="007F09E5" w:rsidRPr="0000454C" w:rsidRDefault="007F09E5" w:rsidP="00E77947">
            <w:pPr>
              <w:rPr>
                <w:rFonts w:ascii="Calibri" w:hAnsi="Calibri"/>
                <w:b/>
                <w:bCs/>
                <w:color w:val="000000"/>
                <w:lang w:eastAsia="es-PA"/>
              </w:rPr>
            </w:pPr>
            <w:r w:rsidRPr="0000454C">
              <w:rPr>
                <w:rFonts w:ascii="Calibri" w:hAnsi="Calibri"/>
                <w:b/>
                <w:bCs/>
                <w:color w:val="000000"/>
                <w:lang w:eastAsia="es-PA"/>
              </w:rPr>
              <w:lastRenderedPageBreak/>
              <w:t>Accesorios</w:t>
            </w:r>
          </w:p>
        </w:tc>
        <w:tc>
          <w:tcPr>
            <w:tcW w:w="2928" w:type="dxa"/>
            <w:tcBorders>
              <w:top w:val="nil"/>
              <w:left w:val="nil"/>
              <w:bottom w:val="single" w:sz="4" w:space="0" w:color="auto"/>
              <w:right w:val="single" w:sz="4" w:space="0" w:color="auto"/>
            </w:tcBorders>
            <w:shd w:val="clear" w:color="000000" w:fill="FFFFFF"/>
            <w:hideMark/>
          </w:tcPr>
          <w:p w:rsidR="007F09E5" w:rsidRPr="0000454C" w:rsidRDefault="007F09E5" w:rsidP="00E77947">
            <w:pPr>
              <w:rPr>
                <w:rFonts w:ascii="Calibri" w:hAnsi="Calibri"/>
                <w:color w:val="000000"/>
                <w:lang w:eastAsia="es-PA"/>
              </w:rPr>
            </w:pPr>
            <w:r w:rsidRPr="0000454C">
              <w:rPr>
                <w:rFonts w:ascii="Calibri" w:hAnsi="Calibri"/>
                <w:color w:val="000000"/>
                <w:lang w:eastAsia="es-PA"/>
              </w:rPr>
              <w:t>El Computador/ monitor, teclado y mouse del equipo deberá ser de la misma marca y color.</w:t>
            </w:r>
          </w:p>
        </w:tc>
        <w:tc>
          <w:tcPr>
            <w:tcW w:w="2150" w:type="dxa"/>
            <w:tcBorders>
              <w:top w:val="nil"/>
              <w:left w:val="nil"/>
              <w:bottom w:val="single" w:sz="4" w:space="0" w:color="auto"/>
              <w:right w:val="single" w:sz="4" w:space="0" w:color="auto"/>
            </w:tcBorders>
            <w:shd w:val="clear" w:color="000000" w:fill="FFFFFF"/>
          </w:tcPr>
          <w:p w:rsidR="007F09E5" w:rsidRPr="0000454C" w:rsidRDefault="007F09E5" w:rsidP="00E77947">
            <w:pPr>
              <w:rPr>
                <w:rFonts w:ascii="Calibri" w:hAnsi="Calibri"/>
                <w:color w:val="000000"/>
                <w:lang w:eastAsia="es-PA"/>
              </w:rPr>
            </w:pPr>
          </w:p>
        </w:tc>
        <w:tc>
          <w:tcPr>
            <w:tcW w:w="2150" w:type="dxa"/>
            <w:tcBorders>
              <w:top w:val="nil"/>
              <w:left w:val="nil"/>
              <w:bottom w:val="single" w:sz="4" w:space="0" w:color="auto"/>
              <w:right w:val="single" w:sz="4" w:space="0" w:color="auto"/>
            </w:tcBorders>
            <w:shd w:val="clear" w:color="000000" w:fill="FFFFFF"/>
          </w:tcPr>
          <w:p w:rsidR="007F09E5" w:rsidRPr="0000454C" w:rsidRDefault="007F09E5" w:rsidP="00E77947">
            <w:pPr>
              <w:rPr>
                <w:rFonts w:ascii="Calibri" w:hAnsi="Calibri"/>
                <w:color w:val="000000"/>
                <w:lang w:eastAsia="es-PA"/>
              </w:rPr>
            </w:pPr>
          </w:p>
        </w:tc>
      </w:tr>
      <w:tr w:rsidR="007F09E5" w:rsidRPr="0000454C" w:rsidTr="00E77947">
        <w:trPr>
          <w:trHeight w:val="300"/>
        </w:trPr>
        <w:tc>
          <w:tcPr>
            <w:tcW w:w="1600" w:type="dxa"/>
            <w:tcBorders>
              <w:top w:val="nil"/>
              <w:left w:val="single" w:sz="4" w:space="0" w:color="auto"/>
              <w:bottom w:val="single" w:sz="4" w:space="0" w:color="auto"/>
              <w:right w:val="single" w:sz="4" w:space="0" w:color="auto"/>
            </w:tcBorders>
            <w:shd w:val="clear" w:color="000000" w:fill="FFFFFF"/>
            <w:hideMark/>
          </w:tcPr>
          <w:p w:rsidR="007F09E5" w:rsidRPr="0000454C" w:rsidRDefault="007F09E5" w:rsidP="00E77947">
            <w:pPr>
              <w:rPr>
                <w:rFonts w:ascii="Calibri" w:hAnsi="Calibri"/>
                <w:b/>
                <w:bCs/>
                <w:color w:val="000000"/>
                <w:lang w:eastAsia="es-PA"/>
              </w:rPr>
            </w:pPr>
            <w:r w:rsidRPr="0000454C">
              <w:rPr>
                <w:rFonts w:ascii="Calibri" w:hAnsi="Calibri"/>
                <w:b/>
                <w:bCs/>
                <w:color w:val="000000"/>
                <w:lang w:eastAsia="es-PA"/>
              </w:rPr>
              <w:t>Garantía</w:t>
            </w:r>
          </w:p>
        </w:tc>
        <w:tc>
          <w:tcPr>
            <w:tcW w:w="2928" w:type="dxa"/>
            <w:tcBorders>
              <w:top w:val="nil"/>
              <w:left w:val="nil"/>
              <w:bottom w:val="single" w:sz="4" w:space="0" w:color="auto"/>
              <w:right w:val="single" w:sz="4" w:space="0" w:color="auto"/>
            </w:tcBorders>
            <w:shd w:val="clear" w:color="000000" w:fill="FFFFFF"/>
            <w:hideMark/>
          </w:tcPr>
          <w:p w:rsidR="007F09E5" w:rsidRPr="0000454C" w:rsidRDefault="007F09E5" w:rsidP="00E77947">
            <w:pPr>
              <w:rPr>
                <w:rFonts w:ascii="Calibri" w:hAnsi="Calibri"/>
                <w:color w:val="000000"/>
                <w:lang w:eastAsia="es-PA"/>
              </w:rPr>
            </w:pPr>
            <w:r w:rsidRPr="0000454C">
              <w:rPr>
                <w:rFonts w:ascii="Calibri" w:hAnsi="Calibri"/>
                <w:color w:val="000000"/>
                <w:lang w:eastAsia="es-PA"/>
              </w:rPr>
              <w:t>3 años de garantía</w:t>
            </w:r>
          </w:p>
        </w:tc>
        <w:tc>
          <w:tcPr>
            <w:tcW w:w="2150" w:type="dxa"/>
            <w:tcBorders>
              <w:top w:val="nil"/>
              <w:left w:val="nil"/>
              <w:bottom w:val="single" w:sz="4" w:space="0" w:color="auto"/>
              <w:right w:val="single" w:sz="4" w:space="0" w:color="auto"/>
            </w:tcBorders>
            <w:shd w:val="clear" w:color="000000" w:fill="FFFFFF"/>
          </w:tcPr>
          <w:p w:rsidR="007F09E5" w:rsidRPr="0000454C" w:rsidRDefault="007F09E5" w:rsidP="00E77947">
            <w:pPr>
              <w:rPr>
                <w:rFonts w:ascii="Calibri" w:hAnsi="Calibri"/>
                <w:color w:val="000000"/>
                <w:lang w:eastAsia="es-PA"/>
              </w:rPr>
            </w:pPr>
          </w:p>
        </w:tc>
        <w:tc>
          <w:tcPr>
            <w:tcW w:w="2150" w:type="dxa"/>
            <w:tcBorders>
              <w:top w:val="nil"/>
              <w:left w:val="nil"/>
              <w:bottom w:val="single" w:sz="4" w:space="0" w:color="auto"/>
              <w:right w:val="single" w:sz="4" w:space="0" w:color="auto"/>
            </w:tcBorders>
            <w:shd w:val="clear" w:color="000000" w:fill="FFFFFF"/>
          </w:tcPr>
          <w:p w:rsidR="007F09E5" w:rsidRPr="0000454C" w:rsidRDefault="007F09E5" w:rsidP="00E77947">
            <w:pPr>
              <w:rPr>
                <w:rFonts w:ascii="Calibri" w:hAnsi="Calibri"/>
                <w:color w:val="000000"/>
                <w:lang w:eastAsia="es-PA"/>
              </w:rPr>
            </w:pPr>
          </w:p>
        </w:tc>
      </w:tr>
    </w:tbl>
    <w:p w:rsidR="00A52116" w:rsidRPr="0000454C" w:rsidRDefault="00A52116" w:rsidP="007F09E5">
      <w:pPr>
        <w:pStyle w:val="Sangra2detindependiente1"/>
        <w:widowControl w:val="0"/>
        <w:tabs>
          <w:tab w:val="left" w:pos="426"/>
        </w:tabs>
        <w:ind w:left="0"/>
        <w:jc w:val="both"/>
        <w:rPr>
          <w:rFonts w:asciiTheme="minorHAnsi" w:hAnsiTheme="minorHAnsi" w:cstheme="minorHAnsi"/>
          <w:i/>
          <w:szCs w:val="24"/>
          <w:lang w:val="es-ES_tradnl"/>
        </w:rPr>
      </w:pPr>
    </w:p>
    <w:p w:rsidR="00A52116" w:rsidRPr="0000454C" w:rsidRDefault="00A52116">
      <w:pPr>
        <w:spacing w:after="160" w:line="259" w:lineRule="auto"/>
        <w:rPr>
          <w:rFonts w:asciiTheme="minorHAnsi" w:hAnsiTheme="minorHAnsi" w:cstheme="minorHAnsi"/>
          <w:i/>
          <w:sz w:val="24"/>
          <w:szCs w:val="24"/>
          <w:lang w:val="es-ES_tradnl"/>
        </w:rPr>
      </w:pPr>
    </w:p>
    <w:p w:rsidR="007F09E5" w:rsidRPr="0000454C" w:rsidRDefault="007F09E5" w:rsidP="007F09E5">
      <w:pPr>
        <w:pStyle w:val="Sangra2detindependiente1"/>
        <w:widowControl w:val="0"/>
        <w:tabs>
          <w:tab w:val="left" w:pos="426"/>
        </w:tabs>
        <w:ind w:left="0"/>
        <w:jc w:val="both"/>
        <w:rPr>
          <w:rFonts w:asciiTheme="minorHAnsi" w:hAnsiTheme="minorHAnsi" w:cstheme="minorHAnsi"/>
          <w:i/>
          <w:szCs w:val="24"/>
          <w:lang w:val="es-ES_tradnl"/>
        </w:rPr>
      </w:pPr>
    </w:p>
    <w:tbl>
      <w:tblPr>
        <w:tblW w:w="8828" w:type="dxa"/>
        <w:tblCellMar>
          <w:left w:w="70" w:type="dxa"/>
          <w:right w:w="70" w:type="dxa"/>
        </w:tblCellMar>
        <w:tblLook w:val="04A0" w:firstRow="1" w:lastRow="0" w:firstColumn="1" w:lastColumn="0" w:noHBand="0" w:noVBand="1"/>
      </w:tblPr>
      <w:tblGrid>
        <w:gridCol w:w="1720"/>
        <w:gridCol w:w="2910"/>
        <w:gridCol w:w="2099"/>
        <w:gridCol w:w="2099"/>
      </w:tblGrid>
      <w:tr w:rsidR="007F09E5" w:rsidRPr="0000454C" w:rsidTr="00E77947">
        <w:trPr>
          <w:trHeight w:val="600"/>
        </w:trPr>
        <w:tc>
          <w:tcPr>
            <w:tcW w:w="1720" w:type="dxa"/>
            <w:tcBorders>
              <w:top w:val="single" w:sz="4" w:space="0" w:color="auto"/>
              <w:left w:val="single" w:sz="4" w:space="0" w:color="auto"/>
              <w:bottom w:val="single" w:sz="4" w:space="0" w:color="auto"/>
              <w:right w:val="single" w:sz="4" w:space="0" w:color="auto"/>
            </w:tcBorders>
            <w:shd w:val="clear" w:color="auto" w:fill="000000" w:themeFill="text1"/>
            <w:hideMark/>
          </w:tcPr>
          <w:p w:rsidR="007F09E5" w:rsidRPr="0000454C" w:rsidRDefault="007F09E5" w:rsidP="00E77947">
            <w:pPr>
              <w:jc w:val="center"/>
              <w:rPr>
                <w:rFonts w:ascii="Calibri" w:hAnsi="Calibri"/>
                <w:b/>
                <w:color w:val="FFFFFF" w:themeColor="background1"/>
                <w:lang w:eastAsia="es-PA"/>
              </w:rPr>
            </w:pPr>
            <w:r w:rsidRPr="0000454C">
              <w:rPr>
                <w:rFonts w:ascii="Calibri" w:hAnsi="Calibri"/>
                <w:b/>
                <w:color w:val="FFFFFF" w:themeColor="background1"/>
                <w:lang w:eastAsia="es-PA"/>
              </w:rPr>
              <w:t>B</w:t>
            </w:r>
          </w:p>
        </w:tc>
        <w:tc>
          <w:tcPr>
            <w:tcW w:w="2910" w:type="dxa"/>
            <w:tcBorders>
              <w:top w:val="single" w:sz="4" w:space="0" w:color="auto"/>
              <w:left w:val="nil"/>
              <w:bottom w:val="single" w:sz="4" w:space="0" w:color="auto"/>
              <w:right w:val="single" w:sz="4" w:space="0" w:color="auto"/>
            </w:tcBorders>
            <w:shd w:val="clear" w:color="auto" w:fill="000000" w:themeFill="text1"/>
            <w:hideMark/>
          </w:tcPr>
          <w:p w:rsidR="007F09E5" w:rsidRPr="0000454C" w:rsidRDefault="007F09E5" w:rsidP="00E77947">
            <w:pPr>
              <w:jc w:val="center"/>
              <w:rPr>
                <w:rFonts w:ascii="Calibri" w:hAnsi="Calibri"/>
                <w:b/>
                <w:color w:val="FFFFFF" w:themeColor="background1"/>
                <w:lang w:eastAsia="es-PA"/>
              </w:rPr>
            </w:pPr>
            <w:r w:rsidRPr="0000454C">
              <w:rPr>
                <w:rFonts w:ascii="Calibri" w:hAnsi="Calibri"/>
                <w:b/>
                <w:color w:val="FFFFFF" w:themeColor="background1"/>
                <w:lang w:eastAsia="es-PA"/>
              </w:rPr>
              <w:t>COMPUTADORA PERSONAL PORTATIL</w:t>
            </w:r>
          </w:p>
        </w:tc>
        <w:tc>
          <w:tcPr>
            <w:tcW w:w="2099" w:type="dxa"/>
            <w:tcBorders>
              <w:top w:val="single" w:sz="4" w:space="0" w:color="auto"/>
              <w:left w:val="nil"/>
              <w:bottom w:val="single" w:sz="4" w:space="0" w:color="auto"/>
              <w:right w:val="single" w:sz="4" w:space="0" w:color="auto"/>
            </w:tcBorders>
            <w:shd w:val="clear" w:color="auto" w:fill="000000" w:themeFill="text1"/>
          </w:tcPr>
          <w:p w:rsidR="007F09E5" w:rsidRPr="0000454C" w:rsidRDefault="007F09E5" w:rsidP="00E77947">
            <w:pPr>
              <w:jc w:val="center"/>
              <w:rPr>
                <w:rFonts w:ascii="Calibri" w:hAnsi="Calibri"/>
                <w:b/>
                <w:color w:val="FFFFFF" w:themeColor="background1"/>
                <w:lang w:eastAsia="es-PA"/>
              </w:rPr>
            </w:pPr>
            <w:r w:rsidRPr="0000454C">
              <w:rPr>
                <w:rFonts w:ascii="Calibri" w:hAnsi="Calibri"/>
                <w:b/>
                <w:color w:val="FFFFFF" w:themeColor="background1"/>
                <w:lang w:eastAsia="es-PA"/>
              </w:rPr>
              <w:t>CUMPLE</w:t>
            </w:r>
          </w:p>
        </w:tc>
        <w:tc>
          <w:tcPr>
            <w:tcW w:w="2099" w:type="dxa"/>
            <w:tcBorders>
              <w:top w:val="single" w:sz="4" w:space="0" w:color="auto"/>
              <w:left w:val="nil"/>
              <w:bottom w:val="single" w:sz="4" w:space="0" w:color="auto"/>
              <w:right w:val="single" w:sz="4" w:space="0" w:color="auto"/>
            </w:tcBorders>
            <w:shd w:val="clear" w:color="auto" w:fill="000000" w:themeFill="text1"/>
          </w:tcPr>
          <w:p w:rsidR="007F09E5" w:rsidRPr="0000454C" w:rsidRDefault="007F09E5" w:rsidP="00E77947">
            <w:pPr>
              <w:jc w:val="center"/>
              <w:rPr>
                <w:rFonts w:ascii="Calibri" w:hAnsi="Calibri"/>
                <w:b/>
                <w:color w:val="FFFFFF" w:themeColor="background1"/>
                <w:lang w:eastAsia="es-PA"/>
              </w:rPr>
            </w:pPr>
            <w:r w:rsidRPr="0000454C">
              <w:rPr>
                <w:rFonts w:ascii="Calibri" w:hAnsi="Calibri"/>
                <w:b/>
                <w:color w:val="FFFFFF" w:themeColor="background1"/>
                <w:lang w:eastAsia="es-PA"/>
              </w:rPr>
              <w:t>NO CUMPLE</w:t>
            </w:r>
          </w:p>
        </w:tc>
      </w:tr>
      <w:tr w:rsidR="007F09E5" w:rsidRPr="0000454C" w:rsidTr="00611993">
        <w:trPr>
          <w:trHeight w:val="211"/>
        </w:trPr>
        <w:tc>
          <w:tcPr>
            <w:tcW w:w="1720" w:type="dxa"/>
            <w:tcBorders>
              <w:top w:val="nil"/>
              <w:left w:val="single" w:sz="4" w:space="0" w:color="auto"/>
              <w:bottom w:val="single" w:sz="4" w:space="0" w:color="auto"/>
              <w:right w:val="single" w:sz="4" w:space="0" w:color="auto"/>
            </w:tcBorders>
            <w:shd w:val="clear" w:color="000000" w:fill="FFFFFF"/>
            <w:hideMark/>
          </w:tcPr>
          <w:p w:rsidR="007F09E5" w:rsidRPr="0000454C" w:rsidRDefault="007F09E5" w:rsidP="00E77947">
            <w:pPr>
              <w:rPr>
                <w:rFonts w:ascii="Calibri" w:hAnsi="Calibri"/>
                <w:b/>
                <w:bCs/>
                <w:color w:val="000000"/>
                <w:lang w:eastAsia="es-PA"/>
              </w:rPr>
            </w:pPr>
            <w:r w:rsidRPr="0000454C">
              <w:rPr>
                <w:rFonts w:ascii="Calibri" w:hAnsi="Calibri"/>
                <w:b/>
                <w:bCs/>
                <w:color w:val="000000"/>
                <w:lang w:eastAsia="es-PA"/>
              </w:rPr>
              <w:t>Procesador</w:t>
            </w:r>
          </w:p>
        </w:tc>
        <w:tc>
          <w:tcPr>
            <w:tcW w:w="2910" w:type="dxa"/>
            <w:tcBorders>
              <w:top w:val="nil"/>
              <w:left w:val="nil"/>
              <w:bottom w:val="single" w:sz="4" w:space="0" w:color="auto"/>
              <w:right w:val="single" w:sz="4" w:space="0" w:color="auto"/>
            </w:tcBorders>
            <w:shd w:val="clear" w:color="000000" w:fill="FFFFFF"/>
            <w:hideMark/>
          </w:tcPr>
          <w:p w:rsidR="007F09E5" w:rsidRPr="0000454C" w:rsidRDefault="00FA38D9" w:rsidP="00223CA2">
            <w:pPr>
              <w:rPr>
                <w:rFonts w:ascii="Calibri" w:hAnsi="Calibri"/>
                <w:color w:val="000000"/>
                <w:lang w:eastAsia="es-PA"/>
              </w:rPr>
            </w:pPr>
            <w:r w:rsidRPr="0000454C">
              <w:rPr>
                <w:rFonts w:ascii="Calibri" w:hAnsi="Calibri"/>
                <w:color w:val="000000"/>
                <w:lang w:eastAsia="es-PA"/>
              </w:rPr>
              <w:t>Serie Intel Core i7</w:t>
            </w:r>
            <w:r w:rsidR="007F09E5" w:rsidRPr="0000454C">
              <w:rPr>
                <w:rFonts w:ascii="Calibri" w:hAnsi="Calibri"/>
                <w:color w:val="000000"/>
                <w:lang w:eastAsia="es-PA"/>
              </w:rPr>
              <w:t xml:space="preserve"> </w:t>
            </w:r>
          </w:p>
        </w:tc>
        <w:tc>
          <w:tcPr>
            <w:tcW w:w="2099" w:type="dxa"/>
            <w:tcBorders>
              <w:top w:val="nil"/>
              <w:left w:val="nil"/>
              <w:bottom w:val="single" w:sz="4" w:space="0" w:color="auto"/>
              <w:right w:val="single" w:sz="4" w:space="0" w:color="auto"/>
            </w:tcBorders>
            <w:shd w:val="clear" w:color="000000" w:fill="FFFFFF"/>
          </w:tcPr>
          <w:p w:rsidR="007F09E5" w:rsidRPr="0000454C" w:rsidRDefault="007F09E5" w:rsidP="00E77947">
            <w:pPr>
              <w:rPr>
                <w:rFonts w:ascii="Calibri" w:hAnsi="Calibri"/>
                <w:color w:val="000000"/>
                <w:lang w:eastAsia="es-PA"/>
              </w:rPr>
            </w:pPr>
          </w:p>
        </w:tc>
        <w:tc>
          <w:tcPr>
            <w:tcW w:w="2099" w:type="dxa"/>
            <w:tcBorders>
              <w:top w:val="nil"/>
              <w:left w:val="nil"/>
              <w:bottom w:val="single" w:sz="4" w:space="0" w:color="auto"/>
              <w:right w:val="single" w:sz="4" w:space="0" w:color="auto"/>
            </w:tcBorders>
            <w:shd w:val="clear" w:color="000000" w:fill="FFFFFF"/>
          </w:tcPr>
          <w:p w:rsidR="007F09E5" w:rsidRPr="0000454C" w:rsidRDefault="007F09E5" w:rsidP="00E77947">
            <w:pPr>
              <w:rPr>
                <w:rFonts w:ascii="Calibri" w:hAnsi="Calibri"/>
                <w:color w:val="000000"/>
                <w:lang w:eastAsia="es-PA"/>
              </w:rPr>
            </w:pPr>
          </w:p>
        </w:tc>
      </w:tr>
      <w:tr w:rsidR="007F09E5" w:rsidRPr="0000454C" w:rsidTr="00E77947">
        <w:trPr>
          <w:trHeight w:val="300"/>
        </w:trPr>
        <w:tc>
          <w:tcPr>
            <w:tcW w:w="1720" w:type="dxa"/>
            <w:tcBorders>
              <w:top w:val="nil"/>
              <w:left w:val="single" w:sz="4" w:space="0" w:color="auto"/>
              <w:bottom w:val="single" w:sz="4" w:space="0" w:color="auto"/>
              <w:right w:val="single" w:sz="4" w:space="0" w:color="auto"/>
            </w:tcBorders>
            <w:shd w:val="clear" w:color="000000" w:fill="FFFFFF"/>
            <w:hideMark/>
          </w:tcPr>
          <w:p w:rsidR="007F09E5" w:rsidRPr="0000454C" w:rsidRDefault="007F09E5" w:rsidP="00E77947">
            <w:pPr>
              <w:rPr>
                <w:rFonts w:ascii="Calibri" w:hAnsi="Calibri"/>
                <w:b/>
                <w:bCs/>
                <w:color w:val="000000"/>
                <w:lang w:eastAsia="es-PA"/>
              </w:rPr>
            </w:pPr>
            <w:r w:rsidRPr="0000454C">
              <w:rPr>
                <w:rFonts w:ascii="Calibri" w:hAnsi="Calibri"/>
                <w:b/>
                <w:bCs/>
                <w:color w:val="000000"/>
                <w:lang w:eastAsia="es-PA"/>
              </w:rPr>
              <w:t>Memoria</w:t>
            </w:r>
          </w:p>
        </w:tc>
        <w:tc>
          <w:tcPr>
            <w:tcW w:w="2910" w:type="dxa"/>
            <w:tcBorders>
              <w:top w:val="nil"/>
              <w:left w:val="nil"/>
              <w:bottom w:val="single" w:sz="4" w:space="0" w:color="auto"/>
              <w:right w:val="single" w:sz="4" w:space="0" w:color="auto"/>
            </w:tcBorders>
            <w:shd w:val="clear" w:color="000000" w:fill="FFFFFF"/>
            <w:hideMark/>
          </w:tcPr>
          <w:p w:rsidR="007F09E5" w:rsidRPr="0000454C" w:rsidRDefault="00FA38D9" w:rsidP="00E77947">
            <w:pPr>
              <w:rPr>
                <w:rFonts w:ascii="Calibri" w:hAnsi="Calibri"/>
                <w:color w:val="000000"/>
                <w:lang w:eastAsia="es-PA"/>
              </w:rPr>
            </w:pPr>
            <w:r w:rsidRPr="0000454C">
              <w:rPr>
                <w:rFonts w:ascii="Calibri" w:hAnsi="Calibri"/>
                <w:color w:val="000000"/>
                <w:lang w:eastAsia="es-PA"/>
              </w:rPr>
              <w:t>8</w:t>
            </w:r>
            <w:r w:rsidR="006B2F3B">
              <w:rPr>
                <w:rFonts w:ascii="Calibri" w:hAnsi="Calibri"/>
                <w:color w:val="000000"/>
                <w:lang w:eastAsia="es-PA"/>
              </w:rPr>
              <w:t xml:space="preserve"> GB o superior</w:t>
            </w:r>
          </w:p>
        </w:tc>
        <w:tc>
          <w:tcPr>
            <w:tcW w:w="2099" w:type="dxa"/>
            <w:tcBorders>
              <w:top w:val="nil"/>
              <w:left w:val="nil"/>
              <w:bottom w:val="single" w:sz="4" w:space="0" w:color="auto"/>
              <w:right w:val="single" w:sz="4" w:space="0" w:color="auto"/>
            </w:tcBorders>
            <w:shd w:val="clear" w:color="000000" w:fill="FFFFFF"/>
          </w:tcPr>
          <w:p w:rsidR="007F09E5" w:rsidRPr="0000454C" w:rsidRDefault="007F09E5" w:rsidP="00E77947">
            <w:pPr>
              <w:rPr>
                <w:rFonts w:ascii="Calibri" w:hAnsi="Calibri"/>
                <w:color w:val="000000"/>
                <w:lang w:eastAsia="es-PA"/>
              </w:rPr>
            </w:pPr>
          </w:p>
        </w:tc>
        <w:tc>
          <w:tcPr>
            <w:tcW w:w="2099" w:type="dxa"/>
            <w:tcBorders>
              <w:top w:val="nil"/>
              <w:left w:val="nil"/>
              <w:bottom w:val="single" w:sz="4" w:space="0" w:color="auto"/>
              <w:right w:val="single" w:sz="4" w:space="0" w:color="auto"/>
            </w:tcBorders>
            <w:shd w:val="clear" w:color="000000" w:fill="FFFFFF"/>
          </w:tcPr>
          <w:p w:rsidR="007F09E5" w:rsidRPr="0000454C" w:rsidRDefault="007F09E5" w:rsidP="00E77947">
            <w:pPr>
              <w:rPr>
                <w:rFonts w:ascii="Calibri" w:hAnsi="Calibri"/>
                <w:color w:val="000000"/>
                <w:lang w:eastAsia="es-PA"/>
              </w:rPr>
            </w:pPr>
          </w:p>
        </w:tc>
      </w:tr>
      <w:tr w:rsidR="007F09E5" w:rsidRPr="0000454C" w:rsidTr="00E77947">
        <w:trPr>
          <w:trHeight w:val="300"/>
        </w:trPr>
        <w:tc>
          <w:tcPr>
            <w:tcW w:w="1720" w:type="dxa"/>
            <w:tcBorders>
              <w:top w:val="nil"/>
              <w:left w:val="single" w:sz="4" w:space="0" w:color="auto"/>
              <w:bottom w:val="single" w:sz="4" w:space="0" w:color="auto"/>
              <w:right w:val="single" w:sz="4" w:space="0" w:color="auto"/>
            </w:tcBorders>
            <w:shd w:val="clear" w:color="000000" w:fill="FFFFFF"/>
            <w:hideMark/>
          </w:tcPr>
          <w:p w:rsidR="007F09E5" w:rsidRPr="0000454C" w:rsidRDefault="007F09E5" w:rsidP="00E77947">
            <w:pPr>
              <w:rPr>
                <w:rFonts w:ascii="Calibri" w:hAnsi="Calibri"/>
                <w:b/>
                <w:bCs/>
                <w:color w:val="000000"/>
                <w:lang w:eastAsia="es-PA"/>
              </w:rPr>
            </w:pPr>
            <w:r w:rsidRPr="0000454C">
              <w:rPr>
                <w:rFonts w:ascii="Calibri" w:hAnsi="Calibri"/>
                <w:b/>
                <w:bCs/>
                <w:color w:val="000000"/>
                <w:lang w:eastAsia="es-PA"/>
              </w:rPr>
              <w:t>Disco Duro</w:t>
            </w:r>
          </w:p>
        </w:tc>
        <w:tc>
          <w:tcPr>
            <w:tcW w:w="2910" w:type="dxa"/>
            <w:tcBorders>
              <w:top w:val="nil"/>
              <w:left w:val="nil"/>
              <w:bottom w:val="single" w:sz="4" w:space="0" w:color="auto"/>
              <w:right w:val="single" w:sz="4" w:space="0" w:color="auto"/>
            </w:tcBorders>
            <w:shd w:val="clear" w:color="000000" w:fill="FFFFFF"/>
            <w:hideMark/>
          </w:tcPr>
          <w:p w:rsidR="007F09E5" w:rsidRPr="0000454C" w:rsidRDefault="006B2F3B" w:rsidP="00E77947">
            <w:pPr>
              <w:rPr>
                <w:rFonts w:ascii="Calibri" w:hAnsi="Calibri"/>
                <w:color w:val="000000"/>
                <w:lang w:eastAsia="es-PA"/>
              </w:rPr>
            </w:pPr>
            <w:r>
              <w:rPr>
                <w:rFonts w:ascii="Calibri" w:hAnsi="Calibri"/>
                <w:color w:val="000000"/>
                <w:lang w:eastAsia="es-PA"/>
              </w:rPr>
              <w:t>500 GB o superior</w:t>
            </w:r>
          </w:p>
        </w:tc>
        <w:tc>
          <w:tcPr>
            <w:tcW w:w="2099" w:type="dxa"/>
            <w:tcBorders>
              <w:top w:val="nil"/>
              <w:left w:val="nil"/>
              <w:bottom w:val="single" w:sz="4" w:space="0" w:color="auto"/>
              <w:right w:val="single" w:sz="4" w:space="0" w:color="auto"/>
            </w:tcBorders>
            <w:shd w:val="clear" w:color="000000" w:fill="FFFFFF"/>
          </w:tcPr>
          <w:p w:rsidR="007F09E5" w:rsidRPr="0000454C" w:rsidRDefault="007F09E5" w:rsidP="00E77947">
            <w:pPr>
              <w:rPr>
                <w:rFonts w:ascii="Calibri" w:hAnsi="Calibri"/>
                <w:color w:val="000000"/>
                <w:lang w:eastAsia="es-PA"/>
              </w:rPr>
            </w:pPr>
          </w:p>
        </w:tc>
        <w:tc>
          <w:tcPr>
            <w:tcW w:w="2099" w:type="dxa"/>
            <w:tcBorders>
              <w:top w:val="nil"/>
              <w:left w:val="nil"/>
              <w:bottom w:val="single" w:sz="4" w:space="0" w:color="auto"/>
              <w:right w:val="single" w:sz="4" w:space="0" w:color="auto"/>
            </w:tcBorders>
            <w:shd w:val="clear" w:color="000000" w:fill="FFFFFF"/>
          </w:tcPr>
          <w:p w:rsidR="007F09E5" w:rsidRPr="0000454C" w:rsidRDefault="007F09E5" w:rsidP="00E77947">
            <w:pPr>
              <w:rPr>
                <w:rFonts w:ascii="Calibri" w:hAnsi="Calibri"/>
                <w:color w:val="000000"/>
                <w:lang w:eastAsia="es-PA"/>
              </w:rPr>
            </w:pPr>
          </w:p>
        </w:tc>
      </w:tr>
      <w:tr w:rsidR="007F09E5" w:rsidRPr="0000454C" w:rsidTr="00E77947">
        <w:trPr>
          <w:trHeight w:val="300"/>
        </w:trPr>
        <w:tc>
          <w:tcPr>
            <w:tcW w:w="1720" w:type="dxa"/>
            <w:tcBorders>
              <w:top w:val="nil"/>
              <w:left w:val="single" w:sz="4" w:space="0" w:color="auto"/>
              <w:bottom w:val="single" w:sz="4" w:space="0" w:color="auto"/>
              <w:right w:val="single" w:sz="4" w:space="0" w:color="auto"/>
            </w:tcBorders>
            <w:shd w:val="clear" w:color="000000" w:fill="FFFFFF"/>
            <w:hideMark/>
          </w:tcPr>
          <w:p w:rsidR="007F09E5" w:rsidRPr="0000454C" w:rsidRDefault="007F09E5" w:rsidP="00E77947">
            <w:pPr>
              <w:rPr>
                <w:rFonts w:ascii="Calibri" w:hAnsi="Calibri"/>
                <w:b/>
                <w:bCs/>
                <w:color w:val="000000"/>
                <w:lang w:eastAsia="es-PA"/>
              </w:rPr>
            </w:pPr>
            <w:r w:rsidRPr="0000454C">
              <w:rPr>
                <w:rFonts w:ascii="Calibri" w:hAnsi="Calibri"/>
                <w:b/>
                <w:bCs/>
                <w:color w:val="000000"/>
                <w:lang w:eastAsia="es-PA"/>
              </w:rPr>
              <w:t>Pantalla</w:t>
            </w:r>
          </w:p>
        </w:tc>
        <w:tc>
          <w:tcPr>
            <w:tcW w:w="2910" w:type="dxa"/>
            <w:tcBorders>
              <w:top w:val="nil"/>
              <w:left w:val="nil"/>
              <w:bottom w:val="single" w:sz="4" w:space="0" w:color="auto"/>
              <w:right w:val="single" w:sz="4" w:space="0" w:color="auto"/>
            </w:tcBorders>
            <w:shd w:val="clear" w:color="000000" w:fill="FFFFFF"/>
            <w:hideMark/>
          </w:tcPr>
          <w:p w:rsidR="007F09E5" w:rsidRPr="0000454C" w:rsidRDefault="007F09E5" w:rsidP="00E77947">
            <w:pPr>
              <w:rPr>
                <w:rFonts w:ascii="Calibri" w:hAnsi="Calibri"/>
                <w:color w:val="000000"/>
                <w:lang w:eastAsia="es-PA"/>
              </w:rPr>
            </w:pPr>
            <w:r w:rsidRPr="0000454C">
              <w:rPr>
                <w:rFonts w:ascii="Calibri" w:hAnsi="Calibri"/>
                <w:color w:val="000000"/>
                <w:lang w:eastAsia="es-PA"/>
              </w:rPr>
              <w:t xml:space="preserve">Monitor LED 15" </w:t>
            </w:r>
          </w:p>
        </w:tc>
        <w:tc>
          <w:tcPr>
            <w:tcW w:w="2099" w:type="dxa"/>
            <w:tcBorders>
              <w:top w:val="nil"/>
              <w:left w:val="nil"/>
              <w:bottom w:val="single" w:sz="4" w:space="0" w:color="auto"/>
              <w:right w:val="single" w:sz="4" w:space="0" w:color="auto"/>
            </w:tcBorders>
            <w:shd w:val="clear" w:color="000000" w:fill="FFFFFF"/>
          </w:tcPr>
          <w:p w:rsidR="007F09E5" w:rsidRPr="0000454C" w:rsidRDefault="007F09E5" w:rsidP="00E77947">
            <w:pPr>
              <w:rPr>
                <w:rFonts w:ascii="Calibri" w:hAnsi="Calibri"/>
                <w:color w:val="000000"/>
                <w:lang w:eastAsia="es-PA"/>
              </w:rPr>
            </w:pPr>
          </w:p>
        </w:tc>
        <w:tc>
          <w:tcPr>
            <w:tcW w:w="2099" w:type="dxa"/>
            <w:tcBorders>
              <w:top w:val="nil"/>
              <w:left w:val="nil"/>
              <w:bottom w:val="single" w:sz="4" w:space="0" w:color="auto"/>
              <w:right w:val="single" w:sz="4" w:space="0" w:color="auto"/>
            </w:tcBorders>
            <w:shd w:val="clear" w:color="000000" w:fill="FFFFFF"/>
          </w:tcPr>
          <w:p w:rsidR="007F09E5" w:rsidRPr="0000454C" w:rsidRDefault="007F09E5" w:rsidP="00E77947">
            <w:pPr>
              <w:rPr>
                <w:rFonts w:ascii="Calibri" w:hAnsi="Calibri"/>
                <w:color w:val="000000"/>
                <w:lang w:eastAsia="es-PA"/>
              </w:rPr>
            </w:pPr>
          </w:p>
        </w:tc>
      </w:tr>
      <w:tr w:rsidR="007F09E5" w:rsidRPr="0000454C" w:rsidTr="00E77947">
        <w:trPr>
          <w:trHeight w:val="1500"/>
        </w:trPr>
        <w:tc>
          <w:tcPr>
            <w:tcW w:w="1720" w:type="dxa"/>
            <w:tcBorders>
              <w:top w:val="nil"/>
              <w:left w:val="single" w:sz="4" w:space="0" w:color="auto"/>
              <w:bottom w:val="single" w:sz="4" w:space="0" w:color="auto"/>
              <w:right w:val="single" w:sz="4" w:space="0" w:color="auto"/>
            </w:tcBorders>
            <w:shd w:val="clear" w:color="000000" w:fill="FFFFFF"/>
            <w:hideMark/>
          </w:tcPr>
          <w:p w:rsidR="007F09E5" w:rsidRPr="0000454C" w:rsidRDefault="007F09E5" w:rsidP="00E77947">
            <w:pPr>
              <w:rPr>
                <w:rFonts w:ascii="Calibri" w:hAnsi="Calibri"/>
                <w:b/>
                <w:bCs/>
                <w:color w:val="000000"/>
                <w:lang w:eastAsia="es-PA"/>
              </w:rPr>
            </w:pPr>
            <w:r w:rsidRPr="0000454C">
              <w:rPr>
                <w:rFonts w:ascii="Calibri" w:hAnsi="Calibri"/>
                <w:b/>
                <w:bCs/>
                <w:color w:val="000000"/>
                <w:lang w:eastAsia="es-PA"/>
              </w:rPr>
              <w:t>Cubierta</w:t>
            </w:r>
          </w:p>
        </w:tc>
        <w:tc>
          <w:tcPr>
            <w:tcW w:w="2910" w:type="dxa"/>
            <w:tcBorders>
              <w:top w:val="nil"/>
              <w:left w:val="nil"/>
              <w:bottom w:val="single" w:sz="4" w:space="0" w:color="auto"/>
              <w:right w:val="single" w:sz="4" w:space="0" w:color="auto"/>
            </w:tcBorders>
            <w:shd w:val="clear" w:color="000000" w:fill="FFFFFF"/>
            <w:hideMark/>
          </w:tcPr>
          <w:p w:rsidR="007F09E5" w:rsidRPr="0000454C" w:rsidRDefault="007F09E5" w:rsidP="00E77947">
            <w:pPr>
              <w:rPr>
                <w:rFonts w:ascii="Calibri" w:hAnsi="Calibri"/>
                <w:color w:val="000000"/>
                <w:lang w:eastAsia="es-PA"/>
              </w:rPr>
            </w:pPr>
            <w:r w:rsidRPr="0000454C">
              <w:rPr>
                <w:rFonts w:ascii="Calibri" w:hAnsi="Calibri"/>
                <w:color w:val="000000"/>
                <w:lang w:eastAsia="es-PA"/>
              </w:rPr>
              <w:t>Cubierta y chasis de acero electrogalvanizado, aluminio o material similar diseñado por la fábrica comercial.  Con ranura para candado de Seguridad.</w:t>
            </w:r>
          </w:p>
        </w:tc>
        <w:tc>
          <w:tcPr>
            <w:tcW w:w="2099" w:type="dxa"/>
            <w:tcBorders>
              <w:top w:val="nil"/>
              <w:left w:val="nil"/>
              <w:bottom w:val="single" w:sz="4" w:space="0" w:color="auto"/>
              <w:right w:val="single" w:sz="4" w:space="0" w:color="auto"/>
            </w:tcBorders>
            <w:shd w:val="clear" w:color="000000" w:fill="FFFFFF"/>
          </w:tcPr>
          <w:p w:rsidR="007F09E5" w:rsidRPr="0000454C" w:rsidRDefault="007F09E5" w:rsidP="00E77947">
            <w:pPr>
              <w:rPr>
                <w:rFonts w:ascii="Calibri" w:hAnsi="Calibri"/>
                <w:color w:val="000000"/>
                <w:lang w:eastAsia="es-PA"/>
              </w:rPr>
            </w:pPr>
          </w:p>
        </w:tc>
        <w:tc>
          <w:tcPr>
            <w:tcW w:w="2099" w:type="dxa"/>
            <w:tcBorders>
              <w:top w:val="nil"/>
              <w:left w:val="nil"/>
              <w:bottom w:val="single" w:sz="4" w:space="0" w:color="auto"/>
              <w:right w:val="single" w:sz="4" w:space="0" w:color="auto"/>
            </w:tcBorders>
            <w:shd w:val="clear" w:color="000000" w:fill="FFFFFF"/>
          </w:tcPr>
          <w:p w:rsidR="007F09E5" w:rsidRPr="0000454C" w:rsidRDefault="007F09E5" w:rsidP="00E77947">
            <w:pPr>
              <w:rPr>
                <w:rFonts w:ascii="Calibri" w:hAnsi="Calibri"/>
                <w:color w:val="000000"/>
                <w:lang w:eastAsia="es-PA"/>
              </w:rPr>
            </w:pPr>
          </w:p>
        </w:tc>
      </w:tr>
      <w:tr w:rsidR="007F09E5" w:rsidRPr="0000454C" w:rsidTr="00E77947">
        <w:trPr>
          <w:trHeight w:val="600"/>
        </w:trPr>
        <w:tc>
          <w:tcPr>
            <w:tcW w:w="1720" w:type="dxa"/>
            <w:tcBorders>
              <w:top w:val="nil"/>
              <w:left w:val="single" w:sz="4" w:space="0" w:color="auto"/>
              <w:bottom w:val="single" w:sz="4" w:space="0" w:color="auto"/>
              <w:right w:val="single" w:sz="4" w:space="0" w:color="auto"/>
            </w:tcBorders>
            <w:shd w:val="clear" w:color="000000" w:fill="FFFFFF"/>
            <w:hideMark/>
          </w:tcPr>
          <w:p w:rsidR="007F09E5" w:rsidRPr="0000454C" w:rsidRDefault="007F09E5" w:rsidP="00E77947">
            <w:pPr>
              <w:rPr>
                <w:rFonts w:ascii="Calibri" w:hAnsi="Calibri"/>
                <w:b/>
                <w:bCs/>
                <w:color w:val="000000"/>
                <w:lang w:eastAsia="es-PA"/>
              </w:rPr>
            </w:pPr>
            <w:r w:rsidRPr="0000454C">
              <w:rPr>
                <w:rFonts w:ascii="Calibri" w:hAnsi="Calibri"/>
                <w:b/>
                <w:bCs/>
                <w:color w:val="000000"/>
                <w:lang w:eastAsia="es-PA"/>
              </w:rPr>
              <w:t>Video y Audio</w:t>
            </w:r>
          </w:p>
        </w:tc>
        <w:tc>
          <w:tcPr>
            <w:tcW w:w="2910" w:type="dxa"/>
            <w:tcBorders>
              <w:top w:val="nil"/>
              <w:left w:val="nil"/>
              <w:bottom w:val="single" w:sz="4" w:space="0" w:color="auto"/>
              <w:right w:val="single" w:sz="4" w:space="0" w:color="auto"/>
            </w:tcBorders>
            <w:shd w:val="clear" w:color="000000" w:fill="FFFFFF"/>
            <w:hideMark/>
          </w:tcPr>
          <w:p w:rsidR="007F09E5" w:rsidRPr="0000454C" w:rsidRDefault="006B2F3B" w:rsidP="006B2F3B">
            <w:pPr>
              <w:rPr>
                <w:rFonts w:ascii="Calibri" w:hAnsi="Calibri"/>
                <w:color w:val="000000"/>
                <w:lang w:eastAsia="es-PA"/>
              </w:rPr>
            </w:pPr>
            <w:r>
              <w:rPr>
                <w:rFonts w:ascii="Calibri" w:hAnsi="Calibri"/>
                <w:color w:val="000000"/>
                <w:lang w:eastAsia="es-PA"/>
              </w:rPr>
              <w:t xml:space="preserve">Tarjetas integradas </w:t>
            </w:r>
            <w:r w:rsidR="007F09E5" w:rsidRPr="0000454C">
              <w:rPr>
                <w:rFonts w:ascii="Calibri" w:hAnsi="Calibri"/>
                <w:color w:val="000000"/>
                <w:lang w:eastAsia="es-PA"/>
              </w:rPr>
              <w:t>y bocinas integradas</w:t>
            </w:r>
          </w:p>
        </w:tc>
        <w:tc>
          <w:tcPr>
            <w:tcW w:w="2099" w:type="dxa"/>
            <w:tcBorders>
              <w:top w:val="nil"/>
              <w:left w:val="nil"/>
              <w:bottom w:val="single" w:sz="4" w:space="0" w:color="auto"/>
              <w:right w:val="single" w:sz="4" w:space="0" w:color="auto"/>
            </w:tcBorders>
            <w:shd w:val="clear" w:color="000000" w:fill="FFFFFF"/>
          </w:tcPr>
          <w:p w:rsidR="007F09E5" w:rsidRPr="0000454C" w:rsidRDefault="007F09E5" w:rsidP="00E77947">
            <w:pPr>
              <w:rPr>
                <w:rFonts w:ascii="Calibri" w:hAnsi="Calibri"/>
                <w:color w:val="000000"/>
                <w:lang w:eastAsia="es-PA"/>
              </w:rPr>
            </w:pPr>
          </w:p>
        </w:tc>
        <w:tc>
          <w:tcPr>
            <w:tcW w:w="2099" w:type="dxa"/>
            <w:tcBorders>
              <w:top w:val="nil"/>
              <w:left w:val="nil"/>
              <w:bottom w:val="single" w:sz="4" w:space="0" w:color="auto"/>
              <w:right w:val="single" w:sz="4" w:space="0" w:color="auto"/>
            </w:tcBorders>
            <w:shd w:val="clear" w:color="000000" w:fill="FFFFFF"/>
          </w:tcPr>
          <w:p w:rsidR="007F09E5" w:rsidRPr="0000454C" w:rsidRDefault="007F09E5" w:rsidP="00E77947">
            <w:pPr>
              <w:rPr>
                <w:rFonts w:ascii="Calibri" w:hAnsi="Calibri"/>
                <w:color w:val="000000"/>
                <w:lang w:eastAsia="es-PA"/>
              </w:rPr>
            </w:pPr>
          </w:p>
        </w:tc>
      </w:tr>
      <w:tr w:rsidR="007F09E5" w:rsidRPr="0000454C" w:rsidTr="00E77947">
        <w:trPr>
          <w:trHeight w:val="1200"/>
        </w:trPr>
        <w:tc>
          <w:tcPr>
            <w:tcW w:w="1720" w:type="dxa"/>
            <w:tcBorders>
              <w:top w:val="nil"/>
              <w:left w:val="single" w:sz="4" w:space="0" w:color="auto"/>
              <w:bottom w:val="single" w:sz="4" w:space="0" w:color="auto"/>
              <w:right w:val="single" w:sz="4" w:space="0" w:color="auto"/>
            </w:tcBorders>
            <w:shd w:val="clear" w:color="000000" w:fill="FFFFFF"/>
            <w:hideMark/>
          </w:tcPr>
          <w:p w:rsidR="007F09E5" w:rsidRPr="0000454C" w:rsidRDefault="007F09E5" w:rsidP="00E77947">
            <w:pPr>
              <w:rPr>
                <w:rFonts w:ascii="Calibri" w:hAnsi="Calibri"/>
                <w:b/>
                <w:bCs/>
                <w:color w:val="000000"/>
                <w:lang w:eastAsia="es-PA"/>
              </w:rPr>
            </w:pPr>
            <w:r w:rsidRPr="0000454C">
              <w:rPr>
                <w:rFonts w:ascii="Calibri" w:hAnsi="Calibri"/>
                <w:b/>
                <w:bCs/>
                <w:color w:val="000000"/>
                <w:lang w:eastAsia="es-PA"/>
              </w:rPr>
              <w:t>Puertos del Board</w:t>
            </w:r>
          </w:p>
        </w:tc>
        <w:tc>
          <w:tcPr>
            <w:tcW w:w="2910" w:type="dxa"/>
            <w:tcBorders>
              <w:top w:val="nil"/>
              <w:left w:val="nil"/>
              <w:bottom w:val="single" w:sz="4" w:space="0" w:color="auto"/>
              <w:right w:val="single" w:sz="4" w:space="0" w:color="auto"/>
            </w:tcBorders>
            <w:shd w:val="clear" w:color="000000" w:fill="FFFFFF"/>
            <w:hideMark/>
          </w:tcPr>
          <w:p w:rsidR="007F09E5" w:rsidRPr="0000454C" w:rsidRDefault="007F09E5" w:rsidP="00E77947">
            <w:pPr>
              <w:rPr>
                <w:rFonts w:ascii="Calibri" w:hAnsi="Calibri"/>
                <w:color w:val="000000"/>
                <w:lang w:eastAsia="es-PA"/>
              </w:rPr>
            </w:pPr>
            <w:r w:rsidRPr="0000454C">
              <w:rPr>
                <w:rFonts w:ascii="Calibri" w:hAnsi="Calibri"/>
                <w:color w:val="000000"/>
                <w:lang w:eastAsia="es-PA"/>
              </w:rPr>
              <w:t>1 Puerto  USB 3.0 y 2 Puertos USB 2.0</w:t>
            </w:r>
            <w:r w:rsidRPr="0000454C">
              <w:rPr>
                <w:rFonts w:ascii="Calibri" w:hAnsi="Calibri"/>
                <w:color w:val="000000"/>
                <w:lang w:eastAsia="es-PA"/>
              </w:rPr>
              <w:br/>
              <w:t>DVI, VGA o HDMI</w:t>
            </w:r>
            <w:r w:rsidRPr="0000454C">
              <w:rPr>
                <w:rFonts w:ascii="Calibri" w:hAnsi="Calibri"/>
                <w:color w:val="000000"/>
                <w:lang w:eastAsia="es-PA"/>
              </w:rPr>
              <w:br/>
              <w:t>1 entrada de Audio</w:t>
            </w:r>
            <w:r w:rsidRPr="0000454C">
              <w:rPr>
                <w:rFonts w:ascii="Calibri" w:hAnsi="Calibri"/>
                <w:color w:val="000000"/>
                <w:lang w:eastAsia="es-PA"/>
              </w:rPr>
              <w:br/>
              <w:t>1 puerto de red Ethernet</w:t>
            </w:r>
          </w:p>
        </w:tc>
        <w:tc>
          <w:tcPr>
            <w:tcW w:w="2099" w:type="dxa"/>
            <w:tcBorders>
              <w:top w:val="nil"/>
              <w:left w:val="nil"/>
              <w:bottom w:val="single" w:sz="4" w:space="0" w:color="auto"/>
              <w:right w:val="single" w:sz="4" w:space="0" w:color="auto"/>
            </w:tcBorders>
            <w:shd w:val="clear" w:color="000000" w:fill="FFFFFF"/>
          </w:tcPr>
          <w:p w:rsidR="007F09E5" w:rsidRPr="0000454C" w:rsidRDefault="007F09E5" w:rsidP="00E77947">
            <w:pPr>
              <w:rPr>
                <w:rFonts w:ascii="Calibri" w:hAnsi="Calibri"/>
                <w:color w:val="000000"/>
                <w:lang w:eastAsia="es-PA"/>
              </w:rPr>
            </w:pPr>
          </w:p>
        </w:tc>
        <w:tc>
          <w:tcPr>
            <w:tcW w:w="2099" w:type="dxa"/>
            <w:tcBorders>
              <w:top w:val="nil"/>
              <w:left w:val="nil"/>
              <w:bottom w:val="single" w:sz="4" w:space="0" w:color="auto"/>
              <w:right w:val="single" w:sz="4" w:space="0" w:color="auto"/>
            </w:tcBorders>
            <w:shd w:val="clear" w:color="000000" w:fill="FFFFFF"/>
          </w:tcPr>
          <w:p w:rsidR="007F09E5" w:rsidRPr="0000454C" w:rsidRDefault="007F09E5" w:rsidP="00E77947">
            <w:pPr>
              <w:rPr>
                <w:rFonts w:ascii="Calibri" w:hAnsi="Calibri"/>
                <w:color w:val="000000"/>
                <w:lang w:eastAsia="es-PA"/>
              </w:rPr>
            </w:pPr>
          </w:p>
        </w:tc>
      </w:tr>
      <w:tr w:rsidR="007F09E5" w:rsidRPr="00141766" w:rsidTr="00E77947">
        <w:trPr>
          <w:trHeight w:val="600"/>
        </w:trPr>
        <w:tc>
          <w:tcPr>
            <w:tcW w:w="1720" w:type="dxa"/>
            <w:tcBorders>
              <w:top w:val="nil"/>
              <w:left w:val="single" w:sz="4" w:space="0" w:color="auto"/>
              <w:bottom w:val="single" w:sz="4" w:space="0" w:color="auto"/>
              <w:right w:val="single" w:sz="4" w:space="0" w:color="auto"/>
            </w:tcBorders>
            <w:shd w:val="clear" w:color="000000" w:fill="FFFFFF"/>
            <w:hideMark/>
          </w:tcPr>
          <w:p w:rsidR="007F09E5" w:rsidRPr="0000454C" w:rsidRDefault="007F09E5" w:rsidP="00E77947">
            <w:pPr>
              <w:rPr>
                <w:rFonts w:ascii="Calibri" w:hAnsi="Calibri"/>
                <w:b/>
                <w:bCs/>
                <w:color w:val="000000"/>
                <w:lang w:eastAsia="es-PA"/>
              </w:rPr>
            </w:pPr>
            <w:r w:rsidRPr="0000454C">
              <w:rPr>
                <w:rFonts w:ascii="Calibri" w:hAnsi="Calibri"/>
                <w:b/>
                <w:bCs/>
                <w:color w:val="000000"/>
                <w:lang w:eastAsia="es-PA"/>
              </w:rPr>
              <w:t>Conexión Inalámbrica</w:t>
            </w:r>
          </w:p>
        </w:tc>
        <w:tc>
          <w:tcPr>
            <w:tcW w:w="2910" w:type="dxa"/>
            <w:tcBorders>
              <w:top w:val="nil"/>
              <w:left w:val="nil"/>
              <w:bottom w:val="single" w:sz="4" w:space="0" w:color="auto"/>
              <w:right w:val="single" w:sz="4" w:space="0" w:color="auto"/>
            </w:tcBorders>
            <w:shd w:val="clear" w:color="000000" w:fill="FFFFFF"/>
            <w:hideMark/>
          </w:tcPr>
          <w:p w:rsidR="007F09E5" w:rsidRPr="0000454C" w:rsidRDefault="007F09E5" w:rsidP="00E77947">
            <w:pPr>
              <w:rPr>
                <w:rFonts w:ascii="Calibri" w:hAnsi="Calibri"/>
                <w:color w:val="000000"/>
                <w:lang w:val="en-US" w:eastAsia="es-PA"/>
              </w:rPr>
            </w:pPr>
            <w:r w:rsidRPr="0000454C">
              <w:rPr>
                <w:rFonts w:ascii="Calibri" w:hAnsi="Calibri"/>
                <w:color w:val="000000"/>
                <w:lang w:val="en-US" w:eastAsia="es-PA"/>
              </w:rPr>
              <w:t>Wifi 802.11 a/b/g/n</w:t>
            </w:r>
            <w:r w:rsidRPr="0000454C">
              <w:rPr>
                <w:rFonts w:ascii="Calibri" w:hAnsi="Calibri"/>
                <w:color w:val="000000"/>
                <w:lang w:val="en-US" w:eastAsia="es-PA"/>
              </w:rPr>
              <w:br/>
              <w:t>Bluetooth</w:t>
            </w:r>
          </w:p>
        </w:tc>
        <w:tc>
          <w:tcPr>
            <w:tcW w:w="2099" w:type="dxa"/>
            <w:tcBorders>
              <w:top w:val="nil"/>
              <w:left w:val="nil"/>
              <w:bottom w:val="single" w:sz="4" w:space="0" w:color="auto"/>
              <w:right w:val="single" w:sz="4" w:space="0" w:color="auto"/>
            </w:tcBorders>
            <w:shd w:val="clear" w:color="000000" w:fill="FFFFFF"/>
          </w:tcPr>
          <w:p w:rsidR="007F09E5" w:rsidRPr="0000454C" w:rsidRDefault="007F09E5" w:rsidP="00E77947">
            <w:pPr>
              <w:rPr>
                <w:rFonts w:ascii="Calibri" w:hAnsi="Calibri"/>
                <w:color w:val="000000"/>
                <w:lang w:val="en-US" w:eastAsia="es-PA"/>
              </w:rPr>
            </w:pPr>
          </w:p>
        </w:tc>
        <w:tc>
          <w:tcPr>
            <w:tcW w:w="2099" w:type="dxa"/>
            <w:tcBorders>
              <w:top w:val="nil"/>
              <w:left w:val="nil"/>
              <w:bottom w:val="single" w:sz="4" w:space="0" w:color="auto"/>
              <w:right w:val="single" w:sz="4" w:space="0" w:color="auto"/>
            </w:tcBorders>
            <w:shd w:val="clear" w:color="000000" w:fill="FFFFFF"/>
          </w:tcPr>
          <w:p w:rsidR="007F09E5" w:rsidRPr="0000454C" w:rsidRDefault="007F09E5" w:rsidP="00E77947">
            <w:pPr>
              <w:rPr>
                <w:rFonts w:ascii="Calibri" w:hAnsi="Calibri"/>
                <w:color w:val="000000"/>
                <w:lang w:val="en-US" w:eastAsia="es-PA"/>
              </w:rPr>
            </w:pPr>
          </w:p>
        </w:tc>
      </w:tr>
      <w:tr w:rsidR="007F09E5" w:rsidRPr="0000454C" w:rsidTr="00E77947">
        <w:trPr>
          <w:trHeight w:val="1200"/>
        </w:trPr>
        <w:tc>
          <w:tcPr>
            <w:tcW w:w="1720" w:type="dxa"/>
            <w:tcBorders>
              <w:top w:val="nil"/>
              <w:left w:val="single" w:sz="4" w:space="0" w:color="auto"/>
              <w:bottom w:val="single" w:sz="4" w:space="0" w:color="auto"/>
              <w:right w:val="single" w:sz="4" w:space="0" w:color="auto"/>
            </w:tcBorders>
            <w:shd w:val="clear" w:color="000000" w:fill="FFFFFF"/>
            <w:hideMark/>
          </w:tcPr>
          <w:p w:rsidR="007F09E5" w:rsidRPr="0000454C" w:rsidRDefault="007F09E5" w:rsidP="00E77947">
            <w:pPr>
              <w:rPr>
                <w:rFonts w:ascii="Calibri" w:hAnsi="Calibri"/>
                <w:b/>
                <w:bCs/>
                <w:color w:val="000000"/>
                <w:lang w:eastAsia="es-PA"/>
              </w:rPr>
            </w:pPr>
            <w:r w:rsidRPr="0000454C">
              <w:rPr>
                <w:rFonts w:ascii="Calibri" w:hAnsi="Calibri"/>
                <w:b/>
                <w:bCs/>
                <w:color w:val="000000"/>
                <w:lang w:eastAsia="es-PA"/>
              </w:rPr>
              <w:t>Teclado</w:t>
            </w:r>
          </w:p>
        </w:tc>
        <w:tc>
          <w:tcPr>
            <w:tcW w:w="2910" w:type="dxa"/>
            <w:tcBorders>
              <w:top w:val="nil"/>
              <w:left w:val="nil"/>
              <w:bottom w:val="single" w:sz="4" w:space="0" w:color="auto"/>
              <w:right w:val="single" w:sz="4" w:space="0" w:color="auto"/>
            </w:tcBorders>
            <w:shd w:val="clear" w:color="000000" w:fill="FFFFFF"/>
            <w:hideMark/>
          </w:tcPr>
          <w:p w:rsidR="007F09E5" w:rsidRPr="0000454C" w:rsidRDefault="007F09E5" w:rsidP="00E77947">
            <w:pPr>
              <w:rPr>
                <w:rFonts w:ascii="Calibri" w:hAnsi="Calibri"/>
                <w:color w:val="000000"/>
                <w:lang w:eastAsia="es-PA"/>
              </w:rPr>
            </w:pPr>
            <w:r w:rsidRPr="0000454C">
              <w:rPr>
                <w:rFonts w:ascii="Calibri" w:hAnsi="Calibri"/>
                <w:color w:val="000000"/>
                <w:lang w:eastAsia="es-PA"/>
              </w:rPr>
              <w:t>Teclado Estándar Español Latinoamericano de 101 teclas o más con  conector USB o con un teclado de tecnología superior.</w:t>
            </w:r>
          </w:p>
        </w:tc>
        <w:tc>
          <w:tcPr>
            <w:tcW w:w="2099" w:type="dxa"/>
            <w:tcBorders>
              <w:top w:val="nil"/>
              <w:left w:val="nil"/>
              <w:bottom w:val="single" w:sz="4" w:space="0" w:color="auto"/>
              <w:right w:val="single" w:sz="4" w:space="0" w:color="auto"/>
            </w:tcBorders>
            <w:shd w:val="clear" w:color="000000" w:fill="FFFFFF"/>
          </w:tcPr>
          <w:p w:rsidR="007F09E5" w:rsidRPr="0000454C" w:rsidRDefault="007F09E5" w:rsidP="00E77947">
            <w:pPr>
              <w:rPr>
                <w:rFonts w:ascii="Calibri" w:hAnsi="Calibri"/>
                <w:color w:val="000000"/>
                <w:lang w:eastAsia="es-PA"/>
              </w:rPr>
            </w:pPr>
          </w:p>
        </w:tc>
        <w:tc>
          <w:tcPr>
            <w:tcW w:w="2099" w:type="dxa"/>
            <w:tcBorders>
              <w:top w:val="nil"/>
              <w:left w:val="nil"/>
              <w:bottom w:val="single" w:sz="4" w:space="0" w:color="auto"/>
              <w:right w:val="single" w:sz="4" w:space="0" w:color="auto"/>
            </w:tcBorders>
            <w:shd w:val="clear" w:color="000000" w:fill="FFFFFF"/>
          </w:tcPr>
          <w:p w:rsidR="007F09E5" w:rsidRPr="0000454C" w:rsidRDefault="007F09E5" w:rsidP="00E77947">
            <w:pPr>
              <w:rPr>
                <w:rFonts w:ascii="Calibri" w:hAnsi="Calibri"/>
                <w:color w:val="000000"/>
                <w:lang w:eastAsia="es-PA"/>
              </w:rPr>
            </w:pPr>
          </w:p>
        </w:tc>
      </w:tr>
      <w:tr w:rsidR="007F09E5" w:rsidRPr="0000454C" w:rsidTr="00E77947">
        <w:trPr>
          <w:trHeight w:val="300"/>
        </w:trPr>
        <w:tc>
          <w:tcPr>
            <w:tcW w:w="1720" w:type="dxa"/>
            <w:tcBorders>
              <w:top w:val="nil"/>
              <w:left w:val="single" w:sz="4" w:space="0" w:color="auto"/>
              <w:bottom w:val="single" w:sz="4" w:space="0" w:color="auto"/>
              <w:right w:val="single" w:sz="4" w:space="0" w:color="auto"/>
            </w:tcBorders>
            <w:shd w:val="clear" w:color="000000" w:fill="FFFFFF"/>
            <w:hideMark/>
          </w:tcPr>
          <w:p w:rsidR="007F09E5" w:rsidRPr="0000454C" w:rsidRDefault="007F09E5" w:rsidP="00E77947">
            <w:pPr>
              <w:rPr>
                <w:rFonts w:ascii="Calibri" w:hAnsi="Calibri"/>
                <w:b/>
                <w:bCs/>
                <w:color w:val="000000"/>
                <w:lang w:eastAsia="es-PA"/>
              </w:rPr>
            </w:pPr>
            <w:r w:rsidRPr="0000454C">
              <w:rPr>
                <w:rFonts w:ascii="Calibri" w:hAnsi="Calibri"/>
                <w:b/>
                <w:bCs/>
                <w:color w:val="000000"/>
                <w:lang w:eastAsia="es-PA"/>
              </w:rPr>
              <w:t>Alimentación</w:t>
            </w:r>
          </w:p>
        </w:tc>
        <w:tc>
          <w:tcPr>
            <w:tcW w:w="2910" w:type="dxa"/>
            <w:tcBorders>
              <w:top w:val="nil"/>
              <w:left w:val="nil"/>
              <w:bottom w:val="single" w:sz="4" w:space="0" w:color="auto"/>
              <w:right w:val="single" w:sz="4" w:space="0" w:color="auto"/>
            </w:tcBorders>
            <w:shd w:val="clear" w:color="000000" w:fill="FFFFFF"/>
            <w:hideMark/>
          </w:tcPr>
          <w:p w:rsidR="007F09E5" w:rsidRPr="0000454C" w:rsidRDefault="007F09E5" w:rsidP="00E77947">
            <w:pPr>
              <w:rPr>
                <w:rFonts w:ascii="Calibri" w:hAnsi="Calibri"/>
                <w:color w:val="000000"/>
                <w:lang w:eastAsia="es-PA"/>
              </w:rPr>
            </w:pPr>
            <w:r w:rsidRPr="0000454C">
              <w:rPr>
                <w:rFonts w:ascii="Calibri" w:hAnsi="Calibri"/>
                <w:color w:val="000000"/>
                <w:lang w:eastAsia="es-PA"/>
              </w:rPr>
              <w:t>120 Volts, 60Hz</w:t>
            </w:r>
          </w:p>
        </w:tc>
        <w:tc>
          <w:tcPr>
            <w:tcW w:w="2099" w:type="dxa"/>
            <w:tcBorders>
              <w:top w:val="nil"/>
              <w:left w:val="nil"/>
              <w:bottom w:val="single" w:sz="4" w:space="0" w:color="auto"/>
              <w:right w:val="single" w:sz="4" w:space="0" w:color="auto"/>
            </w:tcBorders>
            <w:shd w:val="clear" w:color="000000" w:fill="FFFFFF"/>
          </w:tcPr>
          <w:p w:rsidR="007F09E5" w:rsidRPr="0000454C" w:rsidRDefault="007F09E5" w:rsidP="00E77947">
            <w:pPr>
              <w:rPr>
                <w:rFonts w:ascii="Calibri" w:hAnsi="Calibri"/>
                <w:color w:val="000000"/>
                <w:lang w:eastAsia="es-PA"/>
              </w:rPr>
            </w:pPr>
          </w:p>
        </w:tc>
        <w:tc>
          <w:tcPr>
            <w:tcW w:w="2099" w:type="dxa"/>
            <w:tcBorders>
              <w:top w:val="nil"/>
              <w:left w:val="nil"/>
              <w:bottom w:val="single" w:sz="4" w:space="0" w:color="auto"/>
              <w:right w:val="single" w:sz="4" w:space="0" w:color="auto"/>
            </w:tcBorders>
            <w:shd w:val="clear" w:color="000000" w:fill="FFFFFF"/>
          </w:tcPr>
          <w:p w:rsidR="007F09E5" w:rsidRPr="0000454C" w:rsidRDefault="007F09E5" w:rsidP="00E77947">
            <w:pPr>
              <w:rPr>
                <w:rFonts w:ascii="Calibri" w:hAnsi="Calibri"/>
                <w:color w:val="000000"/>
                <w:lang w:eastAsia="es-PA"/>
              </w:rPr>
            </w:pPr>
          </w:p>
        </w:tc>
      </w:tr>
      <w:tr w:rsidR="007F09E5" w:rsidRPr="0000454C" w:rsidTr="00E77947">
        <w:trPr>
          <w:trHeight w:val="2400"/>
        </w:trPr>
        <w:tc>
          <w:tcPr>
            <w:tcW w:w="1720" w:type="dxa"/>
            <w:tcBorders>
              <w:top w:val="nil"/>
              <w:left w:val="single" w:sz="4" w:space="0" w:color="auto"/>
              <w:bottom w:val="single" w:sz="4" w:space="0" w:color="auto"/>
              <w:right w:val="single" w:sz="4" w:space="0" w:color="auto"/>
            </w:tcBorders>
            <w:shd w:val="clear" w:color="000000" w:fill="FFFFFF"/>
            <w:hideMark/>
          </w:tcPr>
          <w:p w:rsidR="007F09E5" w:rsidRPr="0000454C" w:rsidRDefault="007F09E5" w:rsidP="00E77947">
            <w:pPr>
              <w:rPr>
                <w:rFonts w:ascii="Calibri" w:hAnsi="Calibri"/>
                <w:b/>
                <w:bCs/>
                <w:color w:val="000000"/>
                <w:lang w:eastAsia="es-PA"/>
              </w:rPr>
            </w:pPr>
            <w:r w:rsidRPr="0000454C">
              <w:rPr>
                <w:rFonts w:ascii="Calibri" w:hAnsi="Calibri"/>
                <w:b/>
                <w:bCs/>
                <w:color w:val="000000"/>
                <w:lang w:eastAsia="es-PA"/>
              </w:rPr>
              <w:t>Sistema Operativo y Condiciones Generales</w:t>
            </w:r>
          </w:p>
        </w:tc>
        <w:tc>
          <w:tcPr>
            <w:tcW w:w="2910" w:type="dxa"/>
            <w:tcBorders>
              <w:top w:val="nil"/>
              <w:left w:val="nil"/>
              <w:bottom w:val="single" w:sz="4" w:space="0" w:color="auto"/>
              <w:right w:val="single" w:sz="4" w:space="0" w:color="auto"/>
            </w:tcBorders>
            <w:shd w:val="clear" w:color="000000" w:fill="FFFFFF"/>
            <w:hideMark/>
          </w:tcPr>
          <w:p w:rsidR="007F09E5" w:rsidRPr="0000454C" w:rsidRDefault="006B2F3B" w:rsidP="002D55EC">
            <w:pPr>
              <w:rPr>
                <w:rFonts w:ascii="Calibri" w:hAnsi="Calibri"/>
                <w:color w:val="000000"/>
                <w:lang w:eastAsia="es-PA"/>
              </w:rPr>
            </w:pPr>
            <w:r w:rsidRPr="006B2F3B">
              <w:rPr>
                <w:rFonts w:ascii="Calibri" w:hAnsi="Calibri"/>
                <w:color w:val="000000"/>
                <w:lang w:eastAsia="es-PA"/>
              </w:rPr>
              <w:t>Sistema operativo de Windows 8.1 o similares en español de Latinoamérica, Licencia y Software Assurance pre-instalado de fábrica.  Debe traer el software de restauración aprobado por el fabricante y proveer lo necesario para tal fin</w:t>
            </w:r>
            <w:r>
              <w:rPr>
                <w:rFonts w:ascii="Calibri" w:hAnsi="Calibri"/>
                <w:color w:val="000000"/>
                <w:lang w:eastAsia="es-PA"/>
              </w:rPr>
              <w:t>.</w:t>
            </w:r>
          </w:p>
        </w:tc>
        <w:tc>
          <w:tcPr>
            <w:tcW w:w="2099" w:type="dxa"/>
            <w:tcBorders>
              <w:top w:val="nil"/>
              <w:left w:val="nil"/>
              <w:bottom w:val="single" w:sz="4" w:space="0" w:color="auto"/>
              <w:right w:val="single" w:sz="4" w:space="0" w:color="auto"/>
            </w:tcBorders>
            <w:shd w:val="clear" w:color="000000" w:fill="FFFFFF"/>
          </w:tcPr>
          <w:p w:rsidR="007F09E5" w:rsidRPr="0000454C" w:rsidRDefault="007F09E5" w:rsidP="00E77947">
            <w:pPr>
              <w:rPr>
                <w:rFonts w:ascii="Calibri" w:hAnsi="Calibri"/>
                <w:color w:val="000000"/>
                <w:lang w:eastAsia="es-PA"/>
              </w:rPr>
            </w:pPr>
          </w:p>
        </w:tc>
        <w:tc>
          <w:tcPr>
            <w:tcW w:w="2099" w:type="dxa"/>
            <w:tcBorders>
              <w:top w:val="nil"/>
              <w:left w:val="nil"/>
              <w:bottom w:val="single" w:sz="4" w:space="0" w:color="auto"/>
              <w:right w:val="single" w:sz="4" w:space="0" w:color="auto"/>
            </w:tcBorders>
            <w:shd w:val="clear" w:color="000000" w:fill="FFFFFF"/>
          </w:tcPr>
          <w:p w:rsidR="007F09E5" w:rsidRPr="0000454C" w:rsidRDefault="007F09E5" w:rsidP="00E77947">
            <w:pPr>
              <w:rPr>
                <w:rFonts w:ascii="Calibri" w:hAnsi="Calibri"/>
                <w:color w:val="000000"/>
                <w:lang w:eastAsia="es-PA"/>
              </w:rPr>
            </w:pPr>
          </w:p>
        </w:tc>
      </w:tr>
      <w:tr w:rsidR="007F09E5" w:rsidRPr="0000454C" w:rsidTr="00E77947">
        <w:trPr>
          <w:trHeight w:val="1200"/>
        </w:trPr>
        <w:tc>
          <w:tcPr>
            <w:tcW w:w="1720" w:type="dxa"/>
            <w:tcBorders>
              <w:top w:val="nil"/>
              <w:left w:val="single" w:sz="4" w:space="0" w:color="auto"/>
              <w:bottom w:val="single" w:sz="4" w:space="0" w:color="auto"/>
              <w:right w:val="single" w:sz="4" w:space="0" w:color="auto"/>
            </w:tcBorders>
            <w:shd w:val="clear" w:color="000000" w:fill="FFFFFF"/>
            <w:hideMark/>
          </w:tcPr>
          <w:p w:rsidR="007F09E5" w:rsidRPr="0000454C" w:rsidRDefault="007F09E5" w:rsidP="00E77947">
            <w:pPr>
              <w:rPr>
                <w:rFonts w:ascii="Calibri" w:hAnsi="Calibri"/>
                <w:b/>
                <w:bCs/>
                <w:color w:val="000000"/>
                <w:lang w:eastAsia="es-PA"/>
              </w:rPr>
            </w:pPr>
            <w:r w:rsidRPr="0000454C">
              <w:rPr>
                <w:rFonts w:ascii="Calibri" w:hAnsi="Calibri"/>
                <w:b/>
                <w:bCs/>
                <w:color w:val="000000"/>
                <w:lang w:eastAsia="es-PA"/>
              </w:rPr>
              <w:lastRenderedPageBreak/>
              <w:t>Accesorios</w:t>
            </w:r>
          </w:p>
        </w:tc>
        <w:tc>
          <w:tcPr>
            <w:tcW w:w="2910" w:type="dxa"/>
            <w:tcBorders>
              <w:top w:val="nil"/>
              <w:left w:val="nil"/>
              <w:bottom w:val="single" w:sz="4" w:space="0" w:color="auto"/>
              <w:right w:val="single" w:sz="4" w:space="0" w:color="auto"/>
            </w:tcBorders>
            <w:shd w:val="clear" w:color="000000" w:fill="FFFFFF"/>
            <w:hideMark/>
          </w:tcPr>
          <w:p w:rsidR="007F09E5" w:rsidRPr="0000454C" w:rsidRDefault="007F09E5" w:rsidP="00611993">
            <w:pPr>
              <w:rPr>
                <w:rFonts w:ascii="Calibri" w:hAnsi="Calibri"/>
                <w:color w:val="000000"/>
                <w:lang w:eastAsia="es-PA"/>
              </w:rPr>
            </w:pPr>
            <w:r w:rsidRPr="0000454C">
              <w:rPr>
                <w:rFonts w:ascii="Calibri" w:hAnsi="Calibri"/>
                <w:color w:val="000000"/>
                <w:lang w:eastAsia="es-PA"/>
              </w:rPr>
              <w:t>Mouse inalámbrico óptico tamaño compacto</w:t>
            </w:r>
            <w:r w:rsidR="00611993" w:rsidRPr="0000454C">
              <w:rPr>
                <w:rFonts w:ascii="Calibri" w:hAnsi="Calibri"/>
                <w:color w:val="000000"/>
                <w:lang w:eastAsia="es-PA"/>
              </w:rPr>
              <w:t>, maletín tipo ejecutivo oscuro</w:t>
            </w:r>
            <w:r w:rsidRPr="0000454C">
              <w:rPr>
                <w:rFonts w:ascii="Calibri" w:hAnsi="Calibri"/>
                <w:color w:val="000000"/>
                <w:lang w:eastAsia="es-PA"/>
              </w:rPr>
              <w:t>.</w:t>
            </w:r>
          </w:p>
        </w:tc>
        <w:tc>
          <w:tcPr>
            <w:tcW w:w="2099" w:type="dxa"/>
            <w:tcBorders>
              <w:top w:val="nil"/>
              <w:left w:val="nil"/>
              <w:bottom w:val="single" w:sz="4" w:space="0" w:color="auto"/>
              <w:right w:val="single" w:sz="4" w:space="0" w:color="auto"/>
            </w:tcBorders>
            <w:shd w:val="clear" w:color="000000" w:fill="FFFFFF"/>
          </w:tcPr>
          <w:p w:rsidR="007F09E5" w:rsidRPr="0000454C" w:rsidRDefault="007F09E5" w:rsidP="00E77947">
            <w:pPr>
              <w:rPr>
                <w:rFonts w:ascii="Calibri" w:hAnsi="Calibri"/>
                <w:color w:val="000000"/>
                <w:lang w:eastAsia="es-PA"/>
              </w:rPr>
            </w:pPr>
          </w:p>
        </w:tc>
        <w:tc>
          <w:tcPr>
            <w:tcW w:w="2099" w:type="dxa"/>
            <w:tcBorders>
              <w:top w:val="nil"/>
              <w:left w:val="nil"/>
              <w:bottom w:val="single" w:sz="4" w:space="0" w:color="auto"/>
              <w:right w:val="single" w:sz="4" w:space="0" w:color="auto"/>
            </w:tcBorders>
            <w:shd w:val="clear" w:color="000000" w:fill="FFFFFF"/>
          </w:tcPr>
          <w:p w:rsidR="007F09E5" w:rsidRPr="0000454C" w:rsidRDefault="007F09E5" w:rsidP="00E77947">
            <w:pPr>
              <w:rPr>
                <w:rFonts w:ascii="Calibri" w:hAnsi="Calibri"/>
                <w:color w:val="000000"/>
                <w:lang w:eastAsia="es-PA"/>
              </w:rPr>
            </w:pPr>
          </w:p>
        </w:tc>
      </w:tr>
      <w:tr w:rsidR="007F09E5" w:rsidRPr="0000454C" w:rsidTr="00E77947">
        <w:trPr>
          <w:trHeight w:val="300"/>
        </w:trPr>
        <w:tc>
          <w:tcPr>
            <w:tcW w:w="1720" w:type="dxa"/>
            <w:tcBorders>
              <w:top w:val="nil"/>
              <w:left w:val="single" w:sz="4" w:space="0" w:color="auto"/>
              <w:bottom w:val="single" w:sz="4" w:space="0" w:color="auto"/>
              <w:right w:val="single" w:sz="4" w:space="0" w:color="auto"/>
            </w:tcBorders>
            <w:shd w:val="clear" w:color="000000" w:fill="FFFFFF"/>
            <w:hideMark/>
          </w:tcPr>
          <w:p w:rsidR="007F09E5" w:rsidRPr="0000454C" w:rsidRDefault="007F09E5" w:rsidP="00E77947">
            <w:pPr>
              <w:rPr>
                <w:rFonts w:ascii="Calibri" w:hAnsi="Calibri"/>
                <w:b/>
                <w:bCs/>
                <w:color w:val="000000"/>
                <w:lang w:eastAsia="es-PA"/>
              </w:rPr>
            </w:pPr>
            <w:r w:rsidRPr="0000454C">
              <w:rPr>
                <w:rFonts w:ascii="Calibri" w:hAnsi="Calibri"/>
                <w:b/>
                <w:bCs/>
                <w:color w:val="000000"/>
                <w:lang w:eastAsia="es-PA"/>
              </w:rPr>
              <w:t>Garantía</w:t>
            </w:r>
          </w:p>
        </w:tc>
        <w:tc>
          <w:tcPr>
            <w:tcW w:w="2910" w:type="dxa"/>
            <w:tcBorders>
              <w:top w:val="nil"/>
              <w:left w:val="nil"/>
              <w:bottom w:val="single" w:sz="4" w:space="0" w:color="auto"/>
              <w:right w:val="single" w:sz="4" w:space="0" w:color="auto"/>
            </w:tcBorders>
            <w:shd w:val="clear" w:color="000000" w:fill="FFFFFF"/>
            <w:hideMark/>
          </w:tcPr>
          <w:p w:rsidR="007F09E5" w:rsidRPr="0000454C" w:rsidRDefault="007F09E5" w:rsidP="00E77947">
            <w:pPr>
              <w:rPr>
                <w:rFonts w:ascii="Calibri" w:hAnsi="Calibri"/>
                <w:color w:val="000000"/>
                <w:lang w:eastAsia="es-PA"/>
              </w:rPr>
            </w:pPr>
            <w:r w:rsidRPr="0000454C">
              <w:rPr>
                <w:rFonts w:ascii="Calibri" w:hAnsi="Calibri"/>
                <w:color w:val="000000"/>
                <w:lang w:eastAsia="es-PA"/>
              </w:rPr>
              <w:t>3 años de garantía</w:t>
            </w:r>
          </w:p>
        </w:tc>
        <w:tc>
          <w:tcPr>
            <w:tcW w:w="2099" w:type="dxa"/>
            <w:tcBorders>
              <w:top w:val="nil"/>
              <w:left w:val="nil"/>
              <w:bottom w:val="single" w:sz="4" w:space="0" w:color="auto"/>
              <w:right w:val="single" w:sz="4" w:space="0" w:color="auto"/>
            </w:tcBorders>
            <w:shd w:val="clear" w:color="000000" w:fill="FFFFFF"/>
          </w:tcPr>
          <w:p w:rsidR="007F09E5" w:rsidRPr="0000454C" w:rsidRDefault="007F09E5" w:rsidP="00E77947">
            <w:pPr>
              <w:rPr>
                <w:rFonts w:ascii="Calibri" w:hAnsi="Calibri"/>
                <w:color w:val="000000"/>
                <w:lang w:eastAsia="es-PA"/>
              </w:rPr>
            </w:pPr>
          </w:p>
        </w:tc>
        <w:tc>
          <w:tcPr>
            <w:tcW w:w="2099" w:type="dxa"/>
            <w:tcBorders>
              <w:top w:val="nil"/>
              <w:left w:val="nil"/>
              <w:bottom w:val="single" w:sz="4" w:space="0" w:color="auto"/>
              <w:right w:val="single" w:sz="4" w:space="0" w:color="auto"/>
            </w:tcBorders>
            <w:shd w:val="clear" w:color="000000" w:fill="FFFFFF"/>
          </w:tcPr>
          <w:p w:rsidR="007F09E5" w:rsidRPr="0000454C" w:rsidRDefault="007F09E5" w:rsidP="00E77947">
            <w:pPr>
              <w:rPr>
                <w:rFonts w:ascii="Calibri" w:hAnsi="Calibri"/>
                <w:color w:val="000000"/>
                <w:lang w:eastAsia="es-PA"/>
              </w:rPr>
            </w:pPr>
          </w:p>
        </w:tc>
      </w:tr>
    </w:tbl>
    <w:p w:rsidR="007F09E5" w:rsidRPr="0000454C" w:rsidRDefault="007F09E5" w:rsidP="007F09E5">
      <w:pPr>
        <w:pStyle w:val="Sangra2detindependiente1"/>
        <w:widowControl w:val="0"/>
        <w:tabs>
          <w:tab w:val="left" w:pos="426"/>
        </w:tabs>
        <w:ind w:left="0"/>
        <w:jc w:val="both"/>
        <w:rPr>
          <w:rFonts w:asciiTheme="minorHAnsi" w:hAnsiTheme="minorHAnsi" w:cstheme="minorHAnsi"/>
          <w:i/>
          <w:szCs w:val="24"/>
          <w:lang w:val="es-ES_tradnl"/>
        </w:rPr>
      </w:pPr>
    </w:p>
    <w:p w:rsidR="00A941F6" w:rsidRPr="0000454C" w:rsidRDefault="00A941F6">
      <w:pPr>
        <w:spacing w:after="160" w:line="259" w:lineRule="auto"/>
        <w:rPr>
          <w:rFonts w:asciiTheme="minorHAnsi" w:hAnsiTheme="minorHAnsi" w:cstheme="minorHAnsi"/>
          <w:b/>
          <w:i/>
          <w:sz w:val="24"/>
        </w:rPr>
      </w:pPr>
    </w:p>
    <w:p w:rsidR="007F09E5" w:rsidRPr="0000454C" w:rsidRDefault="007F09E5" w:rsidP="007F09E5">
      <w:pPr>
        <w:pStyle w:val="Ttulo2"/>
        <w:keepNext w:val="0"/>
        <w:widowControl w:val="0"/>
        <w:numPr>
          <w:ilvl w:val="0"/>
          <w:numId w:val="0"/>
        </w:numPr>
        <w:tabs>
          <w:tab w:val="left" w:pos="2160"/>
        </w:tabs>
        <w:jc w:val="both"/>
        <w:rPr>
          <w:rFonts w:asciiTheme="minorHAnsi" w:hAnsiTheme="minorHAnsi" w:cstheme="minorHAnsi"/>
        </w:rPr>
      </w:pPr>
    </w:p>
    <w:tbl>
      <w:tblPr>
        <w:tblW w:w="8828" w:type="dxa"/>
        <w:tblCellMar>
          <w:left w:w="70" w:type="dxa"/>
          <w:right w:w="70" w:type="dxa"/>
        </w:tblCellMar>
        <w:tblLook w:val="04A0" w:firstRow="1" w:lastRow="0" w:firstColumn="1" w:lastColumn="0" w:noHBand="0" w:noVBand="1"/>
      </w:tblPr>
      <w:tblGrid>
        <w:gridCol w:w="1720"/>
        <w:gridCol w:w="2910"/>
        <w:gridCol w:w="2099"/>
        <w:gridCol w:w="2099"/>
      </w:tblGrid>
      <w:tr w:rsidR="00A941F6" w:rsidRPr="0000454C" w:rsidTr="00842E29">
        <w:trPr>
          <w:trHeight w:val="600"/>
        </w:trPr>
        <w:tc>
          <w:tcPr>
            <w:tcW w:w="1720" w:type="dxa"/>
            <w:tcBorders>
              <w:top w:val="single" w:sz="4" w:space="0" w:color="auto"/>
              <w:left w:val="single" w:sz="4" w:space="0" w:color="auto"/>
              <w:bottom w:val="single" w:sz="4" w:space="0" w:color="auto"/>
              <w:right w:val="single" w:sz="4" w:space="0" w:color="auto"/>
            </w:tcBorders>
            <w:shd w:val="clear" w:color="auto" w:fill="000000" w:themeFill="text1"/>
            <w:hideMark/>
          </w:tcPr>
          <w:bookmarkEnd w:id="25"/>
          <w:p w:rsidR="00A941F6" w:rsidRPr="0000454C" w:rsidRDefault="00A941F6" w:rsidP="00842E29">
            <w:pPr>
              <w:jc w:val="center"/>
              <w:rPr>
                <w:rFonts w:ascii="Calibri" w:hAnsi="Calibri"/>
                <w:b/>
                <w:color w:val="FFFFFF" w:themeColor="background1"/>
                <w:lang w:eastAsia="es-PA"/>
              </w:rPr>
            </w:pPr>
            <w:r w:rsidRPr="0000454C">
              <w:rPr>
                <w:rFonts w:ascii="Calibri" w:hAnsi="Calibri"/>
                <w:b/>
                <w:color w:val="FFFFFF" w:themeColor="background1"/>
                <w:lang w:eastAsia="es-PA"/>
              </w:rPr>
              <w:t>C</w:t>
            </w:r>
          </w:p>
        </w:tc>
        <w:tc>
          <w:tcPr>
            <w:tcW w:w="2910" w:type="dxa"/>
            <w:tcBorders>
              <w:top w:val="single" w:sz="4" w:space="0" w:color="auto"/>
              <w:left w:val="nil"/>
              <w:bottom w:val="single" w:sz="4" w:space="0" w:color="auto"/>
              <w:right w:val="single" w:sz="4" w:space="0" w:color="auto"/>
            </w:tcBorders>
            <w:shd w:val="clear" w:color="auto" w:fill="000000" w:themeFill="text1"/>
            <w:hideMark/>
          </w:tcPr>
          <w:p w:rsidR="00A941F6" w:rsidRPr="0000454C" w:rsidRDefault="00A941F6" w:rsidP="00842E29">
            <w:pPr>
              <w:jc w:val="center"/>
              <w:rPr>
                <w:rFonts w:ascii="Calibri" w:hAnsi="Calibri"/>
                <w:b/>
                <w:color w:val="FFFFFF" w:themeColor="background1"/>
                <w:lang w:eastAsia="es-PA"/>
              </w:rPr>
            </w:pPr>
            <w:r w:rsidRPr="0000454C">
              <w:rPr>
                <w:rFonts w:ascii="Calibri" w:hAnsi="Calibri"/>
                <w:b/>
                <w:color w:val="FFFFFF" w:themeColor="background1"/>
                <w:lang w:eastAsia="es-PA"/>
              </w:rPr>
              <w:t>COMPUTADORA PERSONAL PORTATIL</w:t>
            </w:r>
          </w:p>
        </w:tc>
        <w:tc>
          <w:tcPr>
            <w:tcW w:w="2099" w:type="dxa"/>
            <w:tcBorders>
              <w:top w:val="single" w:sz="4" w:space="0" w:color="auto"/>
              <w:left w:val="nil"/>
              <w:bottom w:val="single" w:sz="4" w:space="0" w:color="auto"/>
              <w:right w:val="single" w:sz="4" w:space="0" w:color="auto"/>
            </w:tcBorders>
            <w:shd w:val="clear" w:color="auto" w:fill="000000" w:themeFill="text1"/>
          </w:tcPr>
          <w:p w:rsidR="00A941F6" w:rsidRPr="0000454C" w:rsidRDefault="00A941F6" w:rsidP="00842E29">
            <w:pPr>
              <w:jc w:val="center"/>
              <w:rPr>
                <w:rFonts w:ascii="Calibri" w:hAnsi="Calibri"/>
                <w:b/>
                <w:color w:val="FFFFFF" w:themeColor="background1"/>
                <w:lang w:eastAsia="es-PA"/>
              </w:rPr>
            </w:pPr>
            <w:r w:rsidRPr="0000454C">
              <w:rPr>
                <w:rFonts w:ascii="Calibri" w:hAnsi="Calibri"/>
                <w:b/>
                <w:color w:val="FFFFFF" w:themeColor="background1"/>
                <w:lang w:eastAsia="es-PA"/>
              </w:rPr>
              <w:t>CUMPLE</w:t>
            </w:r>
          </w:p>
        </w:tc>
        <w:tc>
          <w:tcPr>
            <w:tcW w:w="2099" w:type="dxa"/>
            <w:tcBorders>
              <w:top w:val="single" w:sz="4" w:space="0" w:color="auto"/>
              <w:left w:val="nil"/>
              <w:bottom w:val="single" w:sz="4" w:space="0" w:color="auto"/>
              <w:right w:val="single" w:sz="4" w:space="0" w:color="auto"/>
            </w:tcBorders>
            <w:shd w:val="clear" w:color="auto" w:fill="000000" w:themeFill="text1"/>
          </w:tcPr>
          <w:p w:rsidR="00A941F6" w:rsidRPr="0000454C" w:rsidRDefault="00A941F6" w:rsidP="00842E29">
            <w:pPr>
              <w:jc w:val="center"/>
              <w:rPr>
                <w:rFonts w:ascii="Calibri" w:hAnsi="Calibri"/>
                <w:b/>
                <w:color w:val="FFFFFF" w:themeColor="background1"/>
                <w:lang w:eastAsia="es-PA"/>
              </w:rPr>
            </w:pPr>
            <w:r w:rsidRPr="0000454C">
              <w:rPr>
                <w:rFonts w:ascii="Calibri" w:hAnsi="Calibri"/>
                <w:b/>
                <w:color w:val="FFFFFF" w:themeColor="background1"/>
                <w:lang w:eastAsia="es-PA"/>
              </w:rPr>
              <w:t>NO CUMPLE</w:t>
            </w:r>
          </w:p>
        </w:tc>
      </w:tr>
      <w:tr w:rsidR="00A941F6" w:rsidRPr="00141766" w:rsidTr="007E7B66">
        <w:trPr>
          <w:trHeight w:val="637"/>
        </w:trPr>
        <w:tc>
          <w:tcPr>
            <w:tcW w:w="1720" w:type="dxa"/>
            <w:tcBorders>
              <w:top w:val="nil"/>
              <w:left w:val="single" w:sz="4" w:space="0" w:color="auto"/>
              <w:bottom w:val="single" w:sz="4" w:space="0" w:color="auto"/>
              <w:right w:val="single" w:sz="4" w:space="0" w:color="auto"/>
            </w:tcBorders>
            <w:shd w:val="clear" w:color="000000" w:fill="FFFFFF"/>
            <w:hideMark/>
          </w:tcPr>
          <w:p w:rsidR="00A941F6" w:rsidRPr="0000454C" w:rsidRDefault="007E7B66" w:rsidP="00842E29">
            <w:pPr>
              <w:rPr>
                <w:rFonts w:asciiTheme="minorHAnsi" w:hAnsiTheme="minorHAnsi"/>
                <w:b/>
                <w:bCs/>
                <w:color w:val="000000"/>
                <w:lang w:eastAsia="es-PA"/>
              </w:rPr>
            </w:pPr>
            <w:r w:rsidRPr="0000454C">
              <w:rPr>
                <w:rFonts w:asciiTheme="minorHAnsi" w:hAnsiTheme="minorHAnsi"/>
                <w:b/>
                <w:bCs/>
                <w:color w:val="000000"/>
                <w:lang w:eastAsia="es-PA"/>
              </w:rPr>
              <w:t>CPU</w:t>
            </w:r>
          </w:p>
        </w:tc>
        <w:tc>
          <w:tcPr>
            <w:tcW w:w="2910" w:type="dxa"/>
            <w:tcBorders>
              <w:top w:val="nil"/>
              <w:left w:val="nil"/>
              <w:bottom w:val="single" w:sz="4" w:space="0" w:color="auto"/>
              <w:right w:val="single" w:sz="4" w:space="0" w:color="auto"/>
            </w:tcBorders>
            <w:shd w:val="clear" w:color="000000" w:fill="FFFFFF"/>
            <w:hideMark/>
          </w:tcPr>
          <w:p w:rsidR="00A941F6" w:rsidRPr="0000454C" w:rsidRDefault="007E7B66" w:rsidP="00842E29">
            <w:pPr>
              <w:rPr>
                <w:rFonts w:asciiTheme="minorHAnsi" w:hAnsiTheme="minorHAnsi"/>
                <w:color w:val="000000"/>
                <w:lang w:val="en-US" w:eastAsia="es-PA"/>
              </w:rPr>
            </w:pPr>
            <w:r w:rsidRPr="0000454C">
              <w:rPr>
                <w:rFonts w:asciiTheme="minorHAnsi" w:hAnsiTheme="minorHAnsi"/>
                <w:color w:val="000000"/>
                <w:lang w:val="en-US" w:eastAsia="es-PA"/>
              </w:rPr>
              <w:t>2.2GHz Intel Dual-Core Core i7, Turbo Boost hasta 3.2GHz</w:t>
            </w:r>
          </w:p>
        </w:tc>
        <w:tc>
          <w:tcPr>
            <w:tcW w:w="2099" w:type="dxa"/>
            <w:tcBorders>
              <w:top w:val="nil"/>
              <w:left w:val="nil"/>
              <w:bottom w:val="single" w:sz="4" w:space="0" w:color="auto"/>
              <w:right w:val="single" w:sz="4" w:space="0" w:color="auto"/>
            </w:tcBorders>
            <w:shd w:val="clear" w:color="000000" w:fill="FFFFFF"/>
          </w:tcPr>
          <w:p w:rsidR="00A941F6" w:rsidRPr="0000454C" w:rsidRDefault="00A941F6" w:rsidP="00842E29">
            <w:pPr>
              <w:rPr>
                <w:rFonts w:ascii="Calibri" w:hAnsi="Calibri"/>
                <w:color w:val="000000"/>
                <w:lang w:val="en-US" w:eastAsia="es-PA"/>
              </w:rPr>
            </w:pPr>
          </w:p>
        </w:tc>
        <w:tc>
          <w:tcPr>
            <w:tcW w:w="2099" w:type="dxa"/>
            <w:tcBorders>
              <w:top w:val="nil"/>
              <w:left w:val="nil"/>
              <w:bottom w:val="single" w:sz="4" w:space="0" w:color="auto"/>
              <w:right w:val="single" w:sz="4" w:space="0" w:color="auto"/>
            </w:tcBorders>
            <w:shd w:val="clear" w:color="000000" w:fill="FFFFFF"/>
          </w:tcPr>
          <w:p w:rsidR="00A941F6" w:rsidRPr="0000454C" w:rsidRDefault="00A941F6" w:rsidP="00842E29">
            <w:pPr>
              <w:rPr>
                <w:rFonts w:ascii="Calibri" w:hAnsi="Calibri"/>
                <w:color w:val="000000"/>
                <w:lang w:val="en-US" w:eastAsia="es-PA"/>
              </w:rPr>
            </w:pPr>
          </w:p>
        </w:tc>
      </w:tr>
      <w:tr w:rsidR="00A941F6" w:rsidRPr="0000454C" w:rsidTr="00842E29">
        <w:trPr>
          <w:trHeight w:val="300"/>
        </w:trPr>
        <w:tc>
          <w:tcPr>
            <w:tcW w:w="1720" w:type="dxa"/>
            <w:tcBorders>
              <w:top w:val="nil"/>
              <w:left w:val="single" w:sz="4" w:space="0" w:color="auto"/>
              <w:bottom w:val="single" w:sz="4" w:space="0" w:color="auto"/>
              <w:right w:val="single" w:sz="4" w:space="0" w:color="auto"/>
            </w:tcBorders>
            <w:shd w:val="clear" w:color="000000" w:fill="FFFFFF"/>
            <w:hideMark/>
          </w:tcPr>
          <w:p w:rsidR="00A941F6" w:rsidRPr="0000454C" w:rsidRDefault="00A941F6" w:rsidP="00842E29">
            <w:pPr>
              <w:rPr>
                <w:rFonts w:asciiTheme="minorHAnsi" w:hAnsiTheme="minorHAnsi"/>
                <w:b/>
                <w:bCs/>
                <w:color w:val="000000"/>
                <w:lang w:eastAsia="es-PA"/>
              </w:rPr>
            </w:pPr>
            <w:r w:rsidRPr="0000454C">
              <w:rPr>
                <w:rFonts w:asciiTheme="minorHAnsi" w:hAnsiTheme="minorHAnsi"/>
                <w:b/>
                <w:bCs/>
                <w:color w:val="000000"/>
                <w:lang w:eastAsia="es-PA"/>
              </w:rPr>
              <w:t>Memoria</w:t>
            </w:r>
          </w:p>
        </w:tc>
        <w:tc>
          <w:tcPr>
            <w:tcW w:w="2910" w:type="dxa"/>
            <w:tcBorders>
              <w:top w:val="nil"/>
              <w:left w:val="nil"/>
              <w:bottom w:val="single" w:sz="4" w:space="0" w:color="auto"/>
              <w:right w:val="single" w:sz="4" w:space="0" w:color="auto"/>
            </w:tcBorders>
            <w:shd w:val="clear" w:color="000000" w:fill="FFFFFF"/>
            <w:hideMark/>
          </w:tcPr>
          <w:p w:rsidR="00A941F6" w:rsidRPr="0000454C" w:rsidRDefault="00AC7DBD" w:rsidP="00842E29">
            <w:pPr>
              <w:rPr>
                <w:rFonts w:asciiTheme="minorHAnsi" w:hAnsiTheme="minorHAnsi"/>
                <w:color w:val="000000"/>
                <w:lang w:eastAsia="es-PA"/>
              </w:rPr>
            </w:pPr>
            <w:r w:rsidRPr="0000454C">
              <w:rPr>
                <w:rFonts w:asciiTheme="minorHAnsi" w:hAnsiTheme="minorHAnsi"/>
                <w:color w:val="000000"/>
                <w:lang w:eastAsia="es-PA"/>
              </w:rPr>
              <w:t xml:space="preserve">4 </w:t>
            </w:r>
            <w:r w:rsidR="002373DB">
              <w:rPr>
                <w:rFonts w:asciiTheme="minorHAnsi" w:hAnsiTheme="minorHAnsi"/>
                <w:color w:val="000000"/>
                <w:lang w:eastAsia="es-PA"/>
              </w:rPr>
              <w:t>GB o superior</w:t>
            </w:r>
          </w:p>
        </w:tc>
        <w:tc>
          <w:tcPr>
            <w:tcW w:w="2099" w:type="dxa"/>
            <w:tcBorders>
              <w:top w:val="nil"/>
              <w:left w:val="nil"/>
              <w:bottom w:val="single" w:sz="4" w:space="0" w:color="auto"/>
              <w:right w:val="single" w:sz="4" w:space="0" w:color="auto"/>
            </w:tcBorders>
            <w:shd w:val="clear" w:color="000000" w:fill="FFFFFF"/>
          </w:tcPr>
          <w:p w:rsidR="00A941F6" w:rsidRPr="0000454C" w:rsidRDefault="00A941F6" w:rsidP="00842E29">
            <w:pPr>
              <w:rPr>
                <w:rFonts w:ascii="Calibri" w:hAnsi="Calibri"/>
                <w:color w:val="000000"/>
                <w:lang w:eastAsia="es-PA"/>
              </w:rPr>
            </w:pPr>
          </w:p>
        </w:tc>
        <w:tc>
          <w:tcPr>
            <w:tcW w:w="2099" w:type="dxa"/>
            <w:tcBorders>
              <w:top w:val="nil"/>
              <w:left w:val="nil"/>
              <w:bottom w:val="single" w:sz="4" w:space="0" w:color="auto"/>
              <w:right w:val="single" w:sz="4" w:space="0" w:color="auto"/>
            </w:tcBorders>
            <w:shd w:val="clear" w:color="000000" w:fill="FFFFFF"/>
          </w:tcPr>
          <w:p w:rsidR="00A941F6" w:rsidRPr="0000454C" w:rsidRDefault="00A941F6" w:rsidP="00842E29">
            <w:pPr>
              <w:rPr>
                <w:rFonts w:ascii="Calibri" w:hAnsi="Calibri"/>
                <w:color w:val="000000"/>
                <w:lang w:eastAsia="es-PA"/>
              </w:rPr>
            </w:pPr>
          </w:p>
        </w:tc>
      </w:tr>
      <w:tr w:rsidR="00A941F6" w:rsidRPr="0000454C" w:rsidTr="00842E29">
        <w:trPr>
          <w:trHeight w:val="300"/>
        </w:trPr>
        <w:tc>
          <w:tcPr>
            <w:tcW w:w="1720" w:type="dxa"/>
            <w:tcBorders>
              <w:top w:val="nil"/>
              <w:left w:val="single" w:sz="4" w:space="0" w:color="auto"/>
              <w:bottom w:val="single" w:sz="4" w:space="0" w:color="auto"/>
              <w:right w:val="single" w:sz="4" w:space="0" w:color="auto"/>
            </w:tcBorders>
            <w:shd w:val="clear" w:color="000000" w:fill="FFFFFF"/>
            <w:hideMark/>
          </w:tcPr>
          <w:p w:rsidR="00A941F6" w:rsidRPr="0000454C" w:rsidRDefault="00A941F6" w:rsidP="00842E29">
            <w:pPr>
              <w:rPr>
                <w:rFonts w:asciiTheme="minorHAnsi" w:hAnsiTheme="minorHAnsi"/>
                <w:b/>
                <w:bCs/>
                <w:color w:val="000000"/>
                <w:lang w:eastAsia="es-PA"/>
              </w:rPr>
            </w:pPr>
            <w:r w:rsidRPr="0000454C">
              <w:rPr>
                <w:rFonts w:asciiTheme="minorHAnsi" w:hAnsiTheme="minorHAnsi"/>
                <w:b/>
                <w:bCs/>
                <w:color w:val="000000"/>
                <w:lang w:eastAsia="es-PA"/>
              </w:rPr>
              <w:t>Disco Duro</w:t>
            </w:r>
          </w:p>
        </w:tc>
        <w:tc>
          <w:tcPr>
            <w:tcW w:w="2910" w:type="dxa"/>
            <w:tcBorders>
              <w:top w:val="nil"/>
              <w:left w:val="nil"/>
              <w:bottom w:val="single" w:sz="4" w:space="0" w:color="auto"/>
              <w:right w:val="single" w:sz="4" w:space="0" w:color="auto"/>
            </w:tcBorders>
            <w:shd w:val="clear" w:color="000000" w:fill="FFFFFF"/>
            <w:hideMark/>
          </w:tcPr>
          <w:p w:rsidR="00A941F6" w:rsidRPr="0000454C" w:rsidRDefault="00780184" w:rsidP="00842E29">
            <w:pPr>
              <w:rPr>
                <w:rFonts w:asciiTheme="minorHAnsi" w:hAnsiTheme="minorHAnsi"/>
                <w:color w:val="000000"/>
                <w:lang w:eastAsia="es-PA"/>
              </w:rPr>
            </w:pPr>
            <w:r w:rsidRPr="0000454C">
              <w:rPr>
                <w:rFonts w:asciiTheme="minorHAnsi" w:hAnsiTheme="minorHAnsi"/>
                <w:color w:val="000000"/>
                <w:lang w:eastAsia="es-PA"/>
              </w:rPr>
              <w:t>Flash 256 GB</w:t>
            </w:r>
            <w:r w:rsidR="002373DB">
              <w:rPr>
                <w:rFonts w:asciiTheme="minorHAnsi" w:hAnsiTheme="minorHAnsi"/>
                <w:color w:val="000000"/>
                <w:lang w:eastAsia="es-PA"/>
              </w:rPr>
              <w:t xml:space="preserve"> o superior</w:t>
            </w:r>
          </w:p>
        </w:tc>
        <w:tc>
          <w:tcPr>
            <w:tcW w:w="2099" w:type="dxa"/>
            <w:tcBorders>
              <w:top w:val="nil"/>
              <w:left w:val="nil"/>
              <w:bottom w:val="single" w:sz="4" w:space="0" w:color="auto"/>
              <w:right w:val="single" w:sz="4" w:space="0" w:color="auto"/>
            </w:tcBorders>
            <w:shd w:val="clear" w:color="000000" w:fill="FFFFFF"/>
          </w:tcPr>
          <w:p w:rsidR="00A941F6" w:rsidRPr="0000454C" w:rsidRDefault="00A941F6" w:rsidP="00842E29">
            <w:pPr>
              <w:rPr>
                <w:rFonts w:ascii="Calibri" w:hAnsi="Calibri"/>
                <w:color w:val="000000"/>
                <w:lang w:eastAsia="es-PA"/>
              </w:rPr>
            </w:pPr>
          </w:p>
        </w:tc>
        <w:tc>
          <w:tcPr>
            <w:tcW w:w="2099" w:type="dxa"/>
            <w:tcBorders>
              <w:top w:val="nil"/>
              <w:left w:val="nil"/>
              <w:bottom w:val="single" w:sz="4" w:space="0" w:color="auto"/>
              <w:right w:val="single" w:sz="4" w:space="0" w:color="auto"/>
            </w:tcBorders>
            <w:shd w:val="clear" w:color="000000" w:fill="FFFFFF"/>
          </w:tcPr>
          <w:p w:rsidR="00A941F6" w:rsidRPr="0000454C" w:rsidRDefault="00A941F6" w:rsidP="00842E29">
            <w:pPr>
              <w:rPr>
                <w:rFonts w:ascii="Calibri" w:hAnsi="Calibri"/>
                <w:color w:val="000000"/>
                <w:lang w:eastAsia="es-PA"/>
              </w:rPr>
            </w:pPr>
          </w:p>
        </w:tc>
      </w:tr>
      <w:tr w:rsidR="00A941F6" w:rsidRPr="0000454C" w:rsidTr="00842E29">
        <w:trPr>
          <w:trHeight w:val="300"/>
        </w:trPr>
        <w:tc>
          <w:tcPr>
            <w:tcW w:w="1720" w:type="dxa"/>
            <w:tcBorders>
              <w:top w:val="nil"/>
              <w:left w:val="single" w:sz="4" w:space="0" w:color="auto"/>
              <w:bottom w:val="single" w:sz="4" w:space="0" w:color="auto"/>
              <w:right w:val="single" w:sz="4" w:space="0" w:color="auto"/>
            </w:tcBorders>
            <w:shd w:val="clear" w:color="000000" w:fill="FFFFFF"/>
            <w:hideMark/>
          </w:tcPr>
          <w:p w:rsidR="00A941F6" w:rsidRPr="0000454C" w:rsidRDefault="00780184" w:rsidP="00842E29">
            <w:pPr>
              <w:rPr>
                <w:rFonts w:asciiTheme="minorHAnsi" w:hAnsiTheme="minorHAnsi"/>
                <w:b/>
                <w:bCs/>
                <w:color w:val="000000"/>
                <w:lang w:eastAsia="es-PA"/>
              </w:rPr>
            </w:pPr>
            <w:r w:rsidRPr="0000454C">
              <w:rPr>
                <w:rFonts w:asciiTheme="minorHAnsi" w:hAnsiTheme="minorHAnsi"/>
                <w:b/>
                <w:bCs/>
                <w:color w:val="000000"/>
                <w:lang w:eastAsia="es-PA"/>
              </w:rPr>
              <w:t>Pantalla</w:t>
            </w:r>
          </w:p>
        </w:tc>
        <w:tc>
          <w:tcPr>
            <w:tcW w:w="2910" w:type="dxa"/>
            <w:tcBorders>
              <w:top w:val="nil"/>
              <w:left w:val="nil"/>
              <w:bottom w:val="single" w:sz="4" w:space="0" w:color="auto"/>
              <w:right w:val="single" w:sz="4" w:space="0" w:color="auto"/>
            </w:tcBorders>
            <w:shd w:val="clear" w:color="000000" w:fill="FFFFFF"/>
            <w:hideMark/>
          </w:tcPr>
          <w:p w:rsidR="00A04629" w:rsidRPr="0000454C" w:rsidRDefault="00A04629" w:rsidP="00A04629">
            <w:pPr>
              <w:rPr>
                <w:rFonts w:asciiTheme="minorHAnsi" w:hAnsiTheme="minorHAnsi"/>
                <w:color w:val="000000"/>
                <w:lang w:eastAsia="es-PA"/>
              </w:rPr>
            </w:pPr>
            <w:r w:rsidRPr="0000454C">
              <w:rPr>
                <w:rFonts w:asciiTheme="minorHAnsi" w:hAnsiTheme="minorHAnsi"/>
                <w:color w:val="000000"/>
                <w:lang w:eastAsia="es-PA"/>
              </w:rPr>
              <w:t xml:space="preserve">Pantalla de 13.3” LED (Diagonal) </w:t>
            </w:r>
          </w:p>
          <w:p w:rsidR="00A941F6" w:rsidRPr="0000454C" w:rsidRDefault="00A04629" w:rsidP="00A04629">
            <w:pPr>
              <w:rPr>
                <w:rFonts w:asciiTheme="minorHAnsi" w:hAnsiTheme="minorHAnsi"/>
                <w:color w:val="000000"/>
                <w:lang w:eastAsia="es-PA"/>
              </w:rPr>
            </w:pPr>
            <w:r w:rsidRPr="0000454C">
              <w:rPr>
                <w:rFonts w:asciiTheme="minorHAnsi" w:hAnsiTheme="minorHAnsi"/>
                <w:color w:val="000000"/>
                <w:lang w:eastAsia="es-PA"/>
              </w:rPr>
              <w:tab/>
              <w:t>Resolución de 1440x900</w:t>
            </w:r>
          </w:p>
        </w:tc>
        <w:tc>
          <w:tcPr>
            <w:tcW w:w="2099" w:type="dxa"/>
            <w:tcBorders>
              <w:top w:val="nil"/>
              <w:left w:val="nil"/>
              <w:bottom w:val="single" w:sz="4" w:space="0" w:color="auto"/>
              <w:right w:val="single" w:sz="4" w:space="0" w:color="auto"/>
            </w:tcBorders>
            <w:shd w:val="clear" w:color="000000" w:fill="FFFFFF"/>
          </w:tcPr>
          <w:p w:rsidR="00A941F6" w:rsidRPr="0000454C" w:rsidRDefault="00A941F6" w:rsidP="00842E29">
            <w:pPr>
              <w:rPr>
                <w:rFonts w:ascii="Calibri" w:hAnsi="Calibri"/>
                <w:color w:val="000000"/>
                <w:lang w:eastAsia="es-PA"/>
              </w:rPr>
            </w:pPr>
          </w:p>
        </w:tc>
        <w:tc>
          <w:tcPr>
            <w:tcW w:w="2099" w:type="dxa"/>
            <w:tcBorders>
              <w:top w:val="nil"/>
              <w:left w:val="nil"/>
              <w:bottom w:val="single" w:sz="4" w:space="0" w:color="auto"/>
              <w:right w:val="single" w:sz="4" w:space="0" w:color="auto"/>
            </w:tcBorders>
            <w:shd w:val="clear" w:color="000000" w:fill="FFFFFF"/>
          </w:tcPr>
          <w:p w:rsidR="00A941F6" w:rsidRPr="0000454C" w:rsidRDefault="00A941F6" w:rsidP="00842E29">
            <w:pPr>
              <w:rPr>
                <w:rFonts w:ascii="Calibri" w:hAnsi="Calibri"/>
                <w:color w:val="000000"/>
                <w:lang w:eastAsia="es-PA"/>
              </w:rPr>
            </w:pPr>
          </w:p>
        </w:tc>
      </w:tr>
      <w:tr w:rsidR="00A04629" w:rsidRPr="0000454C" w:rsidTr="00842E29">
        <w:trPr>
          <w:trHeight w:val="300"/>
        </w:trPr>
        <w:tc>
          <w:tcPr>
            <w:tcW w:w="1720" w:type="dxa"/>
            <w:tcBorders>
              <w:top w:val="nil"/>
              <w:left w:val="single" w:sz="4" w:space="0" w:color="auto"/>
              <w:bottom w:val="single" w:sz="4" w:space="0" w:color="auto"/>
              <w:right w:val="single" w:sz="4" w:space="0" w:color="auto"/>
            </w:tcBorders>
            <w:shd w:val="clear" w:color="000000" w:fill="FFFFFF"/>
          </w:tcPr>
          <w:p w:rsidR="00A04629" w:rsidRPr="0000454C" w:rsidRDefault="00A04629" w:rsidP="00842E29">
            <w:pPr>
              <w:rPr>
                <w:rFonts w:asciiTheme="minorHAnsi" w:hAnsiTheme="minorHAnsi"/>
                <w:b/>
                <w:bCs/>
                <w:color w:val="000000"/>
                <w:lang w:eastAsia="es-PA"/>
              </w:rPr>
            </w:pPr>
            <w:r w:rsidRPr="0000454C">
              <w:rPr>
                <w:rFonts w:asciiTheme="minorHAnsi" w:hAnsiTheme="minorHAnsi"/>
                <w:b/>
                <w:bCs/>
                <w:color w:val="000000"/>
                <w:lang w:eastAsia="es-PA"/>
              </w:rPr>
              <w:t>Video</w:t>
            </w:r>
          </w:p>
        </w:tc>
        <w:tc>
          <w:tcPr>
            <w:tcW w:w="2910" w:type="dxa"/>
            <w:tcBorders>
              <w:top w:val="nil"/>
              <w:left w:val="nil"/>
              <w:bottom w:val="single" w:sz="4" w:space="0" w:color="auto"/>
              <w:right w:val="single" w:sz="4" w:space="0" w:color="auto"/>
            </w:tcBorders>
            <w:shd w:val="clear" w:color="000000" w:fill="FFFFFF"/>
          </w:tcPr>
          <w:p w:rsidR="00A04629" w:rsidRPr="0000454C" w:rsidRDefault="00A04629" w:rsidP="00A04629">
            <w:pPr>
              <w:tabs>
                <w:tab w:val="left" w:pos="-1134"/>
                <w:tab w:val="left" w:pos="0"/>
                <w:tab w:val="left" w:pos="906"/>
                <w:tab w:val="left" w:pos="2268"/>
                <w:tab w:val="left" w:pos="3066"/>
                <w:tab w:val="left" w:pos="4680"/>
                <w:tab w:val="decimal" w:pos="7371"/>
                <w:tab w:val="decimal" w:pos="8647"/>
                <w:tab w:val="left" w:pos="9666"/>
                <w:tab w:val="left" w:pos="10386"/>
              </w:tabs>
              <w:suppressAutoHyphens/>
              <w:jc w:val="both"/>
              <w:rPr>
                <w:rFonts w:asciiTheme="minorHAnsi" w:hAnsiTheme="minorHAnsi"/>
                <w:spacing w:val="-2"/>
              </w:rPr>
            </w:pPr>
            <w:r w:rsidRPr="0000454C">
              <w:rPr>
                <w:rFonts w:asciiTheme="minorHAnsi" w:hAnsiTheme="minorHAnsi"/>
                <w:spacing w:val="-2"/>
              </w:rPr>
              <w:t>Integrada Intel® HD Graphics 6000</w:t>
            </w:r>
          </w:p>
          <w:p w:rsidR="00A04629" w:rsidRPr="0000454C" w:rsidRDefault="00A04629" w:rsidP="00A04629">
            <w:pPr>
              <w:rPr>
                <w:rFonts w:asciiTheme="minorHAnsi" w:hAnsiTheme="minorHAnsi"/>
                <w:color w:val="000000"/>
                <w:lang w:eastAsia="es-PA"/>
              </w:rPr>
            </w:pPr>
          </w:p>
        </w:tc>
        <w:tc>
          <w:tcPr>
            <w:tcW w:w="2099" w:type="dxa"/>
            <w:tcBorders>
              <w:top w:val="nil"/>
              <w:left w:val="nil"/>
              <w:bottom w:val="single" w:sz="4" w:space="0" w:color="auto"/>
              <w:right w:val="single" w:sz="4" w:space="0" w:color="auto"/>
            </w:tcBorders>
            <w:shd w:val="clear" w:color="000000" w:fill="FFFFFF"/>
          </w:tcPr>
          <w:p w:rsidR="00A04629" w:rsidRPr="0000454C" w:rsidRDefault="00A04629" w:rsidP="00842E29">
            <w:pPr>
              <w:rPr>
                <w:rFonts w:ascii="Calibri" w:hAnsi="Calibri"/>
                <w:color w:val="000000"/>
                <w:lang w:eastAsia="es-PA"/>
              </w:rPr>
            </w:pPr>
          </w:p>
        </w:tc>
        <w:tc>
          <w:tcPr>
            <w:tcW w:w="2099" w:type="dxa"/>
            <w:tcBorders>
              <w:top w:val="nil"/>
              <w:left w:val="nil"/>
              <w:bottom w:val="single" w:sz="4" w:space="0" w:color="auto"/>
              <w:right w:val="single" w:sz="4" w:space="0" w:color="auto"/>
            </w:tcBorders>
            <w:shd w:val="clear" w:color="000000" w:fill="FFFFFF"/>
          </w:tcPr>
          <w:p w:rsidR="00A04629" w:rsidRPr="0000454C" w:rsidRDefault="00A04629" w:rsidP="00842E29">
            <w:pPr>
              <w:rPr>
                <w:rFonts w:ascii="Calibri" w:hAnsi="Calibri"/>
                <w:color w:val="000000"/>
                <w:lang w:eastAsia="es-PA"/>
              </w:rPr>
            </w:pPr>
          </w:p>
        </w:tc>
      </w:tr>
      <w:tr w:rsidR="00A04629" w:rsidRPr="0000454C" w:rsidTr="00842E29">
        <w:trPr>
          <w:trHeight w:val="300"/>
        </w:trPr>
        <w:tc>
          <w:tcPr>
            <w:tcW w:w="1720" w:type="dxa"/>
            <w:tcBorders>
              <w:top w:val="nil"/>
              <w:left w:val="single" w:sz="4" w:space="0" w:color="auto"/>
              <w:bottom w:val="single" w:sz="4" w:space="0" w:color="auto"/>
              <w:right w:val="single" w:sz="4" w:space="0" w:color="auto"/>
            </w:tcBorders>
            <w:shd w:val="clear" w:color="000000" w:fill="FFFFFF"/>
          </w:tcPr>
          <w:p w:rsidR="00A04629" w:rsidRPr="0000454C" w:rsidRDefault="00A04629" w:rsidP="00842E29">
            <w:pPr>
              <w:rPr>
                <w:rFonts w:asciiTheme="minorHAnsi" w:hAnsiTheme="minorHAnsi"/>
                <w:b/>
                <w:bCs/>
                <w:color w:val="000000"/>
                <w:lang w:eastAsia="es-PA"/>
              </w:rPr>
            </w:pPr>
            <w:r w:rsidRPr="0000454C">
              <w:rPr>
                <w:rFonts w:asciiTheme="minorHAnsi" w:hAnsiTheme="minorHAnsi"/>
                <w:b/>
                <w:bCs/>
                <w:color w:val="000000"/>
                <w:lang w:eastAsia="es-PA"/>
              </w:rPr>
              <w:t>Webacam</w:t>
            </w:r>
          </w:p>
        </w:tc>
        <w:tc>
          <w:tcPr>
            <w:tcW w:w="2910" w:type="dxa"/>
            <w:tcBorders>
              <w:top w:val="nil"/>
              <w:left w:val="nil"/>
              <w:bottom w:val="single" w:sz="4" w:space="0" w:color="auto"/>
              <w:right w:val="single" w:sz="4" w:space="0" w:color="auto"/>
            </w:tcBorders>
            <w:shd w:val="clear" w:color="000000" w:fill="FFFFFF"/>
          </w:tcPr>
          <w:p w:rsidR="00A04629" w:rsidRPr="0000454C" w:rsidRDefault="00A04629" w:rsidP="00842E29">
            <w:pPr>
              <w:rPr>
                <w:rFonts w:asciiTheme="minorHAnsi" w:hAnsiTheme="minorHAnsi"/>
                <w:color w:val="000000"/>
                <w:lang w:eastAsia="es-PA"/>
              </w:rPr>
            </w:pPr>
            <w:r w:rsidRPr="0000454C">
              <w:rPr>
                <w:rFonts w:asciiTheme="minorHAnsi" w:hAnsiTheme="minorHAnsi"/>
                <w:spacing w:val="-2"/>
              </w:rPr>
              <w:t>Cámara FaceTime HD de 720p</w:t>
            </w:r>
          </w:p>
        </w:tc>
        <w:tc>
          <w:tcPr>
            <w:tcW w:w="2099" w:type="dxa"/>
            <w:tcBorders>
              <w:top w:val="nil"/>
              <w:left w:val="nil"/>
              <w:bottom w:val="single" w:sz="4" w:space="0" w:color="auto"/>
              <w:right w:val="single" w:sz="4" w:space="0" w:color="auto"/>
            </w:tcBorders>
            <w:shd w:val="clear" w:color="000000" w:fill="FFFFFF"/>
          </w:tcPr>
          <w:p w:rsidR="00A04629" w:rsidRPr="0000454C" w:rsidRDefault="00A04629" w:rsidP="00842E29">
            <w:pPr>
              <w:rPr>
                <w:rFonts w:ascii="Calibri" w:hAnsi="Calibri"/>
                <w:color w:val="000000"/>
                <w:lang w:eastAsia="es-PA"/>
              </w:rPr>
            </w:pPr>
          </w:p>
        </w:tc>
        <w:tc>
          <w:tcPr>
            <w:tcW w:w="2099" w:type="dxa"/>
            <w:tcBorders>
              <w:top w:val="nil"/>
              <w:left w:val="nil"/>
              <w:bottom w:val="single" w:sz="4" w:space="0" w:color="auto"/>
              <w:right w:val="single" w:sz="4" w:space="0" w:color="auto"/>
            </w:tcBorders>
            <w:shd w:val="clear" w:color="000000" w:fill="FFFFFF"/>
          </w:tcPr>
          <w:p w:rsidR="00A04629" w:rsidRPr="0000454C" w:rsidRDefault="00A04629" w:rsidP="00842E29">
            <w:pPr>
              <w:rPr>
                <w:rFonts w:ascii="Calibri" w:hAnsi="Calibri"/>
                <w:color w:val="000000"/>
                <w:lang w:eastAsia="es-PA"/>
              </w:rPr>
            </w:pPr>
          </w:p>
        </w:tc>
      </w:tr>
      <w:tr w:rsidR="00A941F6" w:rsidRPr="0000454C" w:rsidTr="00611993">
        <w:trPr>
          <w:trHeight w:val="488"/>
        </w:trPr>
        <w:tc>
          <w:tcPr>
            <w:tcW w:w="1720" w:type="dxa"/>
            <w:tcBorders>
              <w:top w:val="nil"/>
              <w:left w:val="single" w:sz="4" w:space="0" w:color="auto"/>
              <w:bottom w:val="single" w:sz="4" w:space="0" w:color="auto"/>
              <w:right w:val="single" w:sz="4" w:space="0" w:color="auto"/>
            </w:tcBorders>
            <w:shd w:val="clear" w:color="000000" w:fill="FFFFFF"/>
            <w:hideMark/>
          </w:tcPr>
          <w:p w:rsidR="00A941F6" w:rsidRPr="0000454C" w:rsidRDefault="00780184" w:rsidP="00842E29">
            <w:pPr>
              <w:rPr>
                <w:rFonts w:asciiTheme="minorHAnsi" w:hAnsiTheme="minorHAnsi"/>
                <w:b/>
                <w:bCs/>
                <w:color w:val="000000"/>
                <w:lang w:eastAsia="es-PA"/>
              </w:rPr>
            </w:pPr>
            <w:r w:rsidRPr="0000454C">
              <w:rPr>
                <w:rFonts w:asciiTheme="minorHAnsi" w:hAnsiTheme="minorHAnsi"/>
                <w:b/>
                <w:bCs/>
                <w:color w:val="000000"/>
                <w:lang w:eastAsia="es-PA"/>
              </w:rPr>
              <w:t>Teclado</w:t>
            </w:r>
          </w:p>
        </w:tc>
        <w:tc>
          <w:tcPr>
            <w:tcW w:w="2910" w:type="dxa"/>
            <w:tcBorders>
              <w:top w:val="nil"/>
              <w:left w:val="nil"/>
              <w:bottom w:val="single" w:sz="4" w:space="0" w:color="auto"/>
              <w:right w:val="single" w:sz="4" w:space="0" w:color="auto"/>
            </w:tcBorders>
            <w:shd w:val="clear" w:color="000000" w:fill="FFFFFF"/>
            <w:hideMark/>
          </w:tcPr>
          <w:p w:rsidR="00780184" w:rsidRPr="0000454C" w:rsidRDefault="00780184" w:rsidP="00780184">
            <w:pPr>
              <w:tabs>
                <w:tab w:val="left" w:pos="-1134"/>
                <w:tab w:val="left" w:pos="0"/>
                <w:tab w:val="left" w:pos="906"/>
                <w:tab w:val="left" w:pos="2268"/>
                <w:tab w:val="left" w:pos="3066"/>
                <w:tab w:val="left" w:pos="4680"/>
                <w:tab w:val="decimal" w:pos="7371"/>
                <w:tab w:val="decimal" w:pos="8647"/>
                <w:tab w:val="left" w:pos="9666"/>
                <w:tab w:val="left" w:pos="10386"/>
              </w:tabs>
              <w:suppressAutoHyphens/>
              <w:jc w:val="both"/>
              <w:rPr>
                <w:rFonts w:asciiTheme="minorHAnsi" w:hAnsiTheme="minorHAnsi"/>
                <w:spacing w:val="-2"/>
              </w:rPr>
            </w:pPr>
            <w:r w:rsidRPr="0000454C">
              <w:rPr>
                <w:rFonts w:asciiTheme="minorHAnsi" w:hAnsiTheme="minorHAnsi"/>
                <w:spacing w:val="-2"/>
              </w:rPr>
              <w:t>En Español con trackpad Multi-Touch integrado</w:t>
            </w:r>
          </w:p>
          <w:p w:rsidR="00A941F6" w:rsidRPr="0000454C" w:rsidRDefault="00A941F6" w:rsidP="00842E29">
            <w:pPr>
              <w:rPr>
                <w:rFonts w:asciiTheme="minorHAnsi" w:hAnsiTheme="minorHAnsi"/>
                <w:color w:val="000000"/>
                <w:lang w:eastAsia="es-PA"/>
              </w:rPr>
            </w:pPr>
          </w:p>
        </w:tc>
        <w:tc>
          <w:tcPr>
            <w:tcW w:w="2099" w:type="dxa"/>
            <w:tcBorders>
              <w:top w:val="nil"/>
              <w:left w:val="nil"/>
              <w:bottom w:val="single" w:sz="4" w:space="0" w:color="auto"/>
              <w:right w:val="single" w:sz="4" w:space="0" w:color="auto"/>
            </w:tcBorders>
            <w:shd w:val="clear" w:color="000000" w:fill="FFFFFF"/>
          </w:tcPr>
          <w:p w:rsidR="00A941F6" w:rsidRPr="0000454C" w:rsidRDefault="00A941F6" w:rsidP="00842E29">
            <w:pPr>
              <w:rPr>
                <w:rFonts w:ascii="Calibri" w:hAnsi="Calibri"/>
                <w:color w:val="000000"/>
                <w:lang w:eastAsia="es-PA"/>
              </w:rPr>
            </w:pPr>
          </w:p>
        </w:tc>
        <w:tc>
          <w:tcPr>
            <w:tcW w:w="2099" w:type="dxa"/>
            <w:tcBorders>
              <w:top w:val="nil"/>
              <w:left w:val="nil"/>
              <w:bottom w:val="single" w:sz="4" w:space="0" w:color="auto"/>
              <w:right w:val="single" w:sz="4" w:space="0" w:color="auto"/>
            </w:tcBorders>
            <w:shd w:val="clear" w:color="000000" w:fill="FFFFFF"/>
          </w:tcPr>
          <w:p w:rsidR="00A941F6" w:rsidRPr="0000454C" w:rsidRDefault="00A941F6" w:rsidP="00842E29">
            <w:pPr>
              <w:rPr>
                <w:rFonts w:ascii="Calibri" w:hAnsi="Calibri"/>
                <w:color w:val="000000"/>
                <w:lang w:eastAsia="es-PA"/>
              </w:rPr>
            </w:pPr>
          </w:p>
        </w:tc>
      </w:tr>
      <w:tr w:rsidR="00A941F6" w:rsidRPr="0000454C" w:rsidTr="00780184">
        <w:trPr>
          <w:trHeight w:val="1200"/>
        </w:trPr>
        <w:tc>
          <w:tcPr>
            <w:tcW w:w="1720" w:type="dxa"/>
            <w:tcBorders>
              <w:top w:val="nil"/>
              <w:left w:val="single" w:sz="4" w:space="0" w:color="auto"/>
              <w:bottom w:val="single" w:sz="4" w:space="0" w:color="auto"/>
              <w:right w:val="single" w:sz="4" w:space="0" w:color="auto"/>
            </w:tcBorders>
            <w:shd w:val="clear" w:color="000000" w:fill="FFFFFF"/>
            <w:hideMark/>
          </w:tcPr>
          <w:p w:rsidR="00A941F6" w:rsidRPr="0000454C" w:rsidRDefault="00A941F6" w:rsidP="00842E29">
            <w:pPr>
              <w:rPr>
                <w:rFonts w:asciiTheme="minorHAnsi" w:hAnsiTheme="minorHAnsi"/>
                <w:b/>
                <w:bCs/>
                <w:color w:val="000000"/>
                <w:lang w:eastAsia="es-PA"/>
              </w:rPr>
            </w:pPr>
            <w:r w:rsidRPr="0000454C">
              <w:rPr>
                <w:rFonts w:asciiTheme="minorHAnsi" w:hAnsiTheme="minorHAnsi"/>
                <w:b/>
                <w:bCs/>
                <w:color w:val="000000"/>
                <w:lang w:eastAsia="es-PA"/>
              </w:rPr>
              <w:t>Puertos del Board</w:t>
            </w:r>
          </w:p>
        </w:tc>
        <w:tc>
          <w:tcPr>
            <w:tcW w:w="2910" w:type="dxa"/>
            <w:tcBorders>
              <w:top w:val="nil"/>
              <w:left w:val="nil"/>
              <w:bottom w:val="single" w:sz="4" w:space="0" w:color="auto"/>
              <w:right w:val="single" w:sz="4" w:space="0" w:color="auto"/>
            </w:tcBorders>
            <w:shd w:val="clear" w:color="000000" w:fill="FFFFFF"/>
          </w:tcPr>
          <w:p w:rsidR="00780184" w:rsidRPr="0000454C" w:rsidRDefault="00780184" w:rsidP="004E30FF">
            <w:pPr>
              <w:pStyle w:val="Prrafodelista"/>
              <w:numPr>
                <w:ilvl w:val="0"/>
                <w:numId w:val="27"/>
              </w:numPr>
              <w:rPr>
                <w:rFonts w:asciiTheme="minorHAnsi" w:hAnsiTheme="minorHAnsi"/>
                <w:color w:val="000000"/>
                <w:lang w:eastAsia="es-PA"/>
              </w:rPr>
            </w:pPr>
            <w:r w:rsidRPr="0000454C">
              <w:rPr>
                <w:rFonts w:asciiTheme="minorHAnsi" w:hAnsiTheme="minorHAnsi"/>
                <w:color w:val="000000"/>
                <w:lang w:eastAsia="es-PA"/>
              </w:rPr>
              <w:t>Dos USB 3 ports (hasta to 5 Gbps)</w:t>
            </w:r>
          </w:p>
          <w:p w:rsidR="00780184" w:rsidRPr="0000454C" w:rsidRDefault="00780184" w:rsidP="004E30FF">
            <w:pPr>
              <w:pStyle w:val="Prrafodelista"/>
              <w:numPr>
                <w:ilvl w:val="0"/>
                <w:numId w:val="27"/>
              </w:numPr>
              <w:rPr>
                <w:rFonts w:asciiTheme="minorHAnsi" w:hAnsiTheme="minorHAnsi"/>
                <w:color w:val="000000"/>
                <w:lang w:eastAsia="es-PA"/>
              </w:rPr>
            </w:pPr>
            <w:r w:rsidRPr="0000454C">
              <w:rPr>
                <w:rFonts w:asciiTheme="minorHAnsi" w:hAnsiTheme="minorHAnsi"/>
                <w:color w:val="000000"/>
                <w:lang w:eastAsia="es-PA"/>
              </w:rPr>
              <w:t>Thunderbolt 2 puertos (hasta to 20 Gbps)</w:t>
            </w:r>
          </w:p>
          <w:p w:rsidR="00A941F6" w:rsidRPr="0000454C" w:rsidRDefault="00780184" w:rsidP="004E30FF">
            <w:pPr>
              <w:pStyle w:val="Prrafodelista"/>
              <w:numPr>
                <w:ilvl w:val="0"/>
                <w:numId w:val="27"/>
              </w:numPr>
              <w:rPr>
                <w:rFonts w:asciiTheme="minorHAnsi" w:hAnsiTheme="minorHAnsi"/>
                <w:color w:val="000000"/>
                <w:lang w:val="en-US" w:eastAsia="es-PA"/>
              </w:rPr>
            </w:pPr>
            <w:r w:rsidRPr="0000454C">
              <w:rPr>
                <w:rFonts w:asciiTheme="minorHAnsi" w:hAnsiTheme="minorHAnsi"/>
                <w:color w:val="000000"/>
                <w:lang w:val="en-US" w:eastAsia="es-PA"/>
              </w:rPr>
              <w:t>MagSafe 2 power port</w:t>
            </w:r>
          </w:p>
        </w:tc>
        <w:tc>
          <w:tcPr>
            <w:tcW w:w="2099" w:type="dxa"/>
            <w:tcBorders>
              <w:top w:val="nil"/>
              <w:left w:val="nil"/>
              <w:bottom w:val="single" w:sz="4" w:space="0" w:color="auto"/>
              <w:right w:val="single" w:sz="4" w:space="0" w:color="auto"/>
            </w:tcBorders>
            <w:shd w:val="clear" w:color="000000" w:fill="FFFFFF"/>
          </w:tcPr>
          <w:p w:rsidR="00A941F6" w:rsidRPr="0000454C" w:rsidRDefault="00A941F6" w:rsidP="00842E29">
            <w:pPr>
              <w:rPr>
                <w:rFonts w:ascii="Calibri" w:hAnsi="Calibri"/>
                <w:color w:val="000000"/>
                <w:lang w:eastAsia="es-PA"/>
              </w:rPr>
            </w:pPr>
          </w:p>
        </w:tc>
        <w:tc>
          <w:tcPr>
            <w:tcW w:w="2099" w:type="dxa"/>
            <w:tcBorders>
              <w:top w:val="nil"/>
              <w:left w:val="nil"/>
              <w:bottom w:val="single" w:sz="4" w:space="0" w:color="auto"/>
              <w:right w:val="single" w:sz="4" w:space="0" w:color="auto"/>
            </w:tcBorders>
            <w:shd w:val="clear" w:color="000000" w:fill="FFFFFF"/>
          </w:tcPr>
          <w:p w:rsidR="00A941F6" w:rsidRPr="0000454C" w:rsidRDefault="00A941F6" w:rsidP="00842E29">
            <w:pPr>
              <w:rPr>
                <w:rFonts w:ascii="Calibri" w:hAnsi="Calibri"/>
                <w:color w:val="000000"/>
                <w:lang w:eastAsia="es-PA"/>
              </w:rPr>
            </w:pPr>
          </w:p>
        </w:tc>
      </w:tr>
      <w:tr w:rsidR="00A941F6" w:rsidRPr="00141766" w:rsidTr="00842E29">
        <w:trPr>
          <w:trHeight w:val="600"/>
        </w:trPr>
        <w:tc>
          <w:tcPr>
            <w:tcW w:w="1720" w:type="dxa"/>
            <w:tcBorders>
              <w:top w:val="nil"/>
              <w:left w:val="single" w:sz="4" w:space="0" w:color="auto"/>
              <w:bottom w:val="single" w:sz="4" w:space="0" w:color="auto"/>
              <w:right w:val="single" w:sz="4" w:space="0" w:color="auto"/>
            </w:tcBorders>
            <w:shd w:val="clear" w:color="000000" w:fill="FFFFFF"/>
            <w:hideMark/>
          </w:tcPr>
          <w:p w:rsidR="00A941F6" w:rsidRPr="0000454C" w:rsidRDefault="00A941F6" w:rsidP="00842E29">
            <w:pPr>
              <w:rPr>
                <w:rFonts w:asciiTheme="minorHAnsi" w:hAnsiTheme="minorHAnsi"/>
                <w:b/>
                <w:bCs/>
                <w:color w:val="000000"/>
                <w:lang w:eastAsia="es-PA"/>
              </w:rPr>
            </w:pPr>
            <w:r w:rsidRPr="0000454C">
              <w:rPr>
                <w:rFonts w:asciiTheme="minorHAnsi" w:hAnsiTheme="minorHAnsi"/>
                <w:b/>
                <w:bCs/>
                <w:color w:val="000000"/>
                <w:lang w:eastAsia="es-PA"/>
              </w:rPr>
              <w:t>Conexión Inalámbrica</w:t>
            </w:r>
          </w:p>
        </w:tc>
        <w:tc>
          <w:tcPr>
            <w:tcW w:w="2910" w:type="dxa"/>
            <w:tcBorders>
              <w:top w:val="nil"/>
              <w:left w:val="nil"/>
              <w:bottom w:val="single" w:sz="4" w:space="0" w:color="auto"/>
              <w:right w:val="single" w:sz="4" w:space="0" w:color="auto"/>
            </w:tcBorders>
            <w:shd w:val="clear" w:color="000000" w:fill="FFFFFF"/>
            <w:hideMark/>
          </w:tcPr>
          <w:p w:rsidR="00780184" w:rsidRPr="0000454C" w:rsidRDefault="00780184" w:rsidP="00780184">
            <w:pPr>
              <w:rPr>
                <w:rFonts w:asciiTheme="minorHAnsi" w:hAnsiTheme="minorHAnsi"/>
                <w:color w:val="000000"/>
                <w:lang w:val="en-US" w:eastAsia="es-PA"/>
              </w:rPr>
            </w:pPr>
            <w:r w:rsidRPr="0000454C">
              <w:rPr>
                <w:rFonts w:asciiTheme="minorHAnsi" w:hAnsiTheme="minorHAnsi"/>
                <w:color w:val="000000"/>
                <w:lang w:val="en-US" w:eastAsia="es-PA"/>
              </w:rPr>
              <w:t>•</w:t>
            </w:r>
            <w:r w:rsidRPr="0000454C">
              <w:rPr>
                <w:rFonts w:asciiTheme="minorHAnsi" w:hAnsiTheme="minorHAnsi"/>
                <w:color w:val="000000"/>
                <w:lang w:val="en-US" w:eastAsia="es-PA"/>
              </w:rPr>
              <w:tab/>
              <w:t>802.11ac Wi-Fi wireless networking;</w:t>
            </w:r>
          </w:p>
          <w:p w:rsidR="00780184" w:rsidRPr="0000454C" w:rsidRDefault="00780184" w:rsidP="00780184">
            <w:pPr>
              <w:rPr>
                <w:rFonts w:asciiTheme="minorHAnsi" w:hAnsiTheme="minorHAnsi"/>
                <w:color w:val="000000"/>
                <w:lang w:val="en-US" w:eastAsia="es-PA"/>
              </w:rPr>
            </w:pPr>
            <w:r w:rsidRPr="0000454C">
              <w:rPr>
                <w:rFonts w:asciiTheme="minorHAnsi" w:hAnsiTheme="minorHAnsi"/>
                <w:color w:val="000000"/>
                <w:lang w:val="en-US" w:eastAsia="es-PA"/>
              </w:rPr>
              <w:t>•</w:t>
            </w:r>
            <w:r w:rsidRPr="0000454C">
              <w:rPr>
                <w:rFonts w:asciiTheme="minorHAnsi" w:hAnsiTheme="minorHAnsi"/>
                <w:color w:val="000000"/>
                <w:lang w:val="en-US" w:eastAsia="es-PA"/>
              </w:rPr>
              <w:tab/>
              <w:t>IEEE 802.11a/b/g/n compatible</w:t>
            </w:r>
          </w:p>
          <w:p w:rsidR="00A941F6" w:rsidRPr="0000454C" w:rsidRDefault="00780184" w:rsidP="00780184">
            <w:pPr>
              <w:rPr>
                <w:rFonts w:asciiTheme="minorHAnsi" w:hAnsiTheme="minorHAnsi"/>
                <w:color w:val="000000"/>
                <w:lang w:val="en-US" w:eastAsia="es-PA"/>
              </w:rPr>
            </w:pPr>
            <w:r w:rsidRPr="0000454C">
              <w:rPr>
                <w:rFonts w:asciiTheme="minorHAnsi" w:hAnsiTheme="minorHAnsi"/>
                <w:color w:val="000000"/>
                <w:lang w:val="en-US" w:eastAsia="es-PA"/>
              </w:rPr>
              <w:t>•</w:t>
            </w:r>
            <w:r w:rsidRPr="0000454C">
              <w:rPr>
                <w:rFonts w:asciiTheme="minorHAnsi" w:hAnsiTheme="minorHAnsi"/>
                <w:color w:val="000000"/>
                <w:lang w:val="en-US" w:eastAsia="es-PA"/>
              </w:rPr>
              <w:tab/>
              <w:t>Bluetooth.</w:t>
            </w:r>
          </w:p>
        </w:tc>
        <w:tc>
          <w:tcPr>
            <w:tcW w:w="2099" w:type="dxa"/>
            <w:tcBorders>
              <w:top w:val="nil"/>
              <w:left w:val="nil"/>
              <w:bottom w:val="single" w:sz="4" w:space="0" w:color="auto"/>
              <w:right w:val="single" w:sz="4" w:space="0" w:color="auto"/>
            </w:tcBorders>
            <w:shd w:val="clear" w:color="000000" w:fill="FFFFFF"/>
          </w:tcPr>
          <w:p w:rsidR="00A941F6" w:rsidRPr="0000454C" w:rsidRDefault="00A941F6" w:rsidP="00842E29">
            <w:pPr>
              <w:rPr>
                <w:rFonts w:ascii="Calibri" w:hAnsi="Calibri"/>
                <w:color w:val="000000"/>
                <w:lang w:val="en-US" w:eastAsia="es-PA"/>
              </w:rPr>
            </w:pPr>
          </w:p>
        </w:tc>
        <w:tc>
          <w:tcPr>
            <w:tcW w:w="2099" w:type="dxa"/>
            <w:tcBorders>
              <w:top w:val="nil"/>
              <w:left w:val="nil"/>
              <w:bottom w:val="single" w:sz="4" w:space="0" w:color="auto"/>
              <w:right w:val="single" w:sz="4" w:space="0" w:color="auto"/>
            </w:tcBorders>
            <w:shd w:val="clear" w:color="000000" w:fill="FFFFFF"/>
          </w:tcPr>
          <w:p w:rsidR="00A941F6" w:rsidRPr="0000454C" w:rsidRDefault="00A941F6" w:rsidP="00842E29">
            <w:pPr>
              <w:rPr>
                <w:rFonts w:ascii="Calibri" w:hAnsi="Calibri"/>
                <w:color w:val="000000"/>
                <w:lang w:val="en-US" w:eastAsia="es-PA"/>
              </w:rPr>
            </w:pPr>
          </w:p>
        </w:tc>
      </w:tr>
      <w:tr w:rsidR="00611993" w:rsidRPr="0000454C" w:rsidTr="00842E29">
        <w:trPr>
          <w:trHeight w:val="600"/>
        </w:trPr>
        <w:tc>
          <w:tcPr>
            <w:tcW w:w="1720" w:type="dxa"/>
            <w:tcBorders>
              <w:top w:val="nil"/>
              <w:left w:val="single" w:sz="4" w:space="0" w:color="auto"/>
              <w:bottom w:val="single" w:sz="4" w:space="0" w:color="auto"/>
              <w:right w:val="single" w:sz="4" w:space="0" w:color="auto"/>
            </w:tcBorders>
            <w:shd w:val="clear" w:color="000000" w:fill="FFFFFF"/>
          </w:tcPr>
          <w:p w:rsidR="00611993" w:rsidRPr="0000454C" w:rsidRDefault="00611993" w:rsidP="00611993">
            <w:pPr>
              <w:rPr>
                <w:rFonts w:ascii="Calibri" w:hAnsi="Calibri"/>
                <w:b/>
                <w:bCs/>
                <w:color w:val="000000"/>
                <w:lang w:eastAsia="es-PA"/>
              </w:rPr>
            </w:pPr>
            <w:r w:rsidRPr="0000454C">
              <w:rPr>
                <w:rFonts w:ascii="Calibri" w:hAnsi="Calibri"/>
                <w:b/>
                <w:bCs/>
                <w:color w:val="000000"/>
                <w:lang w:eastAsia="es-PA"/>
              </w:rPr>
              <w:t>Accesorios</w:t>
            </w:r>
          </w:p>
        </w:tc>
        <w:tc>
          <w:tcPr>
            <w:tcW w:w="2910" w:type="dxa"/>
            <w:tcBorders>
              <w:top w:val="nil"/>
              <w:left w:val="nil"/>
              <w:bottom w:val="single" w:sz="4" w:space="0" w:color="auto"/>
              <w:right w:val="single" w:sz="4" w:space="0" w:color="auto"/>
            </w:tcBorders>
            <w:shd w:val="clear" w:color="000000" w:fill="FFFFFF"/>
          </w:tcPr>
          <w:p w:rsidR="00611993" w:rsidRPr="0000454C" w:rsidRDefault="00611993" w:rsidP="00611993">
            <w:pPr>
              <w:rPr>
                <w:rFonts w:ascii="Calibri" w:hAnsi="Calibri"/>
                <w:color w:val="000000"/>
                <w:lang w:eastAsia="es-PA"/>
              </w:rPr>
            </w:pPr>
            <w:r w:rsidRPr="0000454C">
              <w:rPr>
                <w:rFonts w:ascii="Calibri" w:hAnsi="Calibri"/>
                <w:color w:val="000000"/>
                <w:lang w:eastAsia="es-PA"/>
              </w:rPr>
              <w:t>Mouse inalámbrico óptico tamaño compacto, maletín tipo ejecutivo oscuro.</w:t>
            </w:r>
          </w:p>
        </w:tc>
        <w:tc>
          <w:tcPr>
            <w:tcW w:w="2099" w:type="dxa"/>
            <w:tcBorders>
              <w:top w:val="nil"/>
              <w:left w:val="nil"/>
              <w:bottom w:val="single" w:sz="4" w:space="0" w:color="auto"/>
              <w:right w:val="single" w:sz="4" w:space="0" w:color="auto"/>
            </w:tcBorders>
            <w:shd w:val="clear" w:color="000000" w:fill="FFFFFF"/>
          </w:tcPr>
          <w:p w:rsidR="00611993" w:rsidRPr="0000454C" w:rsidRDefault="00611993" w:rsidP="00611993">
            <w:pPr>
              <w:rPr>
                <w:rFonts w:ascii="Calibri" w:hAnsi="Calibri"/>
                <w:color w:val="000000"/>
                <w:lang w:eastAsia="es-PA"/>
              </w:rPr>
            </w:pPr>
          </w:p>
        </w:tc>
        <w:tc>
          <w:tcPr>
            <w:tcW w:w="2099" w:type="dxa"/>
            <w:tcBorders>
              <w:top w:val="nil"/>
              <w:left w:val="nil"/>
              <w:bottom w:val="single" w:sz="4" w:space="0" w:color="auto"/>
              <w:right w:val="single" w:sz="4" w:space="0" w:color="auto"/>
            </w:tcBorders>
            <w:shd w:val="clear" w:color="000000" w:fill="FFFFFF"/>
          </w:tcPr>
          <w:p w:rsidR="00611993" w:rsidRPr="0000454C" w:rsidRDefault="00611993" w:rsidP="00611993">
            <w:pPr>
              <w:rPr>
                <w:rFonts w:ascii="Calibri" w:hAnsi="Calibri"/>
                <w:color w:val="000000"/>
                <w:lang w:eastAsia="es-PA"/>
              </w:rPr>
            </w:pPr>
          </w:p>
        </w:tc>
      </w:tr>
      <w:tr w:rsidR="00611993" w:rsidRPr="0000454C" w:rsidTr="00611993">
        <w:trPr>
          <w:trHeight w:val="304"/>
        </w:trPr>
        <w:tc>
          <w:tcPr>
            <w:tcW w:w="1720" w:type="dxa"/>
            <w:tcBorders>
              <w:top w:val="nil"/>
              <w:left w:val="single" w:sz="4" w:space="0" w:color="auto"/>
              <w:bottom w:val="single" w:sz="4" w:space="0" w:color="auto"/>
              <w:right w:val="single" w:sz="4" w:space="0" w:color="auto"/>
            </w:tcBorders>
            <w:shd w:val="clear" w:color="000000" w:fill="FFFFFF"/>
            <w:hideMark/>
          </w:tcPr>
          <w:p w:rsidR="00611993" w:rsidRPr="0000454C" w:rsidRDefault="00611993" w:rsidP="00611993">
            <w:pPr>
              <w:rPr>
                <w:rFonts w:asciiTheme="minorHAnsi" w:hAnsiTheme="minorHAnsi"/>
                <w:b/>
                <w:bCs/>
                <w:color w:val="000000"/>
                <w:lang w:eastAsia="es-PA"/>
              </w:rPr>
            </w:pPr>
            <w:r w:rsidRPr="0000454C">
              <w:rPr>
                <w:rFonts w:asciiTheme="minorHAnsi" w:hAnsiTheme="minorHAnsi"/>
                <w:b/>
                <w:bCs/>
                <w:color w:val="000000"/>
                <w:lang w:eastAsia="es-PA"/>
              </w:rPr>
              <w:t>Teclado</w:t>
            </w:r>
          </w:p>
        </w:tc>
        <w:tc>
          <w:tcPr>
            <w:tcW w:w="2910" w:type="dxa"/>
            <w:tcBorders>
              <w:top w:val="nil"/>
              <w:left w:val="nil"/>
              <w:bottom w:val="single" w:sz="4" w:space="0" w:color="auto"/>
              <w:right w:val="single" w:sz="4" w:space="0" w:color="auto"/>
            </w:tcBorders>
            <w:shd w:val="clear" w:color="000000" w:fill="FFFFFF"/>
            <w:hideMark/>
          </w:tcPr>
          <w:p w:rsidR="00611993" w:rsidRPr="0000454C" w:rsidRDefault="00611993" w:rsidP="00611993">
            <w:pPr>
              <w:rPr>
                <w:rFonts w:asciiTheme="minorHAnsi" w:hAnsiTheme="minorHAnsi"/>
                <w:color w:val="000000"/>
                <w:lang w:eastAsia="es-PA"/>
              </w:rPr>
            </w:pPr>
            <w:r w:rsidRPr="0000454C">
              <w:rPr>
                <w:rFonts w:asciiTheme="minorHAnsi" w:hAnsiTheme="minorHAnsi"/>
                <w:color w:val="000000"/>
                <w:lang w:eastAsia="es-PA"/>
              </w:rPr>
              <w:t>En Español retroiluminado</w:t>
            </w:r>
          </w:p>
        </w:tc>
        <w:tc>
          <w:tcPr>
            <w:tcW w:w="2099" w:type="dxa"/>
            <w:tcBorders>
              <w:top w:val="nil"/>
              <w:left w:val="nil"/>
              <w:bottom w:val="single" w:sz="4" w:space="0" w:color="auto"/>
              <w:right w:val="single" w:sz="4" w:space="0" w:color="auto"/>
            </w:tcBorders>
            <w:shd w:val="clear" w:color="000000" w:fill="FFFFFF"/>
          </w:tcPr>
          <w:p w:rsidR="00611993" w:rsidRPr="0000454C" w:rsidRDefault="00611993" w:rsidP="00611993">
            <w:pPr>
              <w:rPr>
                <w:rFonts w:ascii="Calibri" w:hAnsi="Calibri"/>
                <w:color w:val="000000"/>
                <w:lang w:eastAsia="es-PA"/>
              </w:rPr>
            </w:pPr>
          </w:p>
        </w:tc>
        <w:tc>
          <w:tcPr>
            <w:tcW w:w="2099" w:type="dxa"/>
            <w:tcBorders>
              <w:top w:val="nil"/>
              <w:left w:val="nil"/>
              <w:bottom w:val="single" w:sz="4" w:space="0" w:color="auto"/>
              <w:right w:val="single" w:sz="4" w:space="0" w:color="auto"/>
            </w:tcBorders>
            <w:shd w:val="clear" w:color="000000" w:fill="FFFFFF"/>
          </w:tcPr>
          <w:p w:rsidR="00611993" w:rsidRPr="0000454C" w:rsidRDefault="00611993" w:rsidP="00611993">
            <w:pPr>
              <w:rPr>
                <w:rFonts w:ascii="Calibri" w:hAnsi="Calibri"/>
                <w:color w:val="000000"/>
                <w:lang w:eastAsia="es-PA"/>
              </w:rPr>
            </w:pPr>
          </w:p>
        </w:tc>
      </w:tr>
      <w:tr w:rsidR="00611993" w:rsidRPr="0000454C" w:rsidTr="00842E29">
        <w:trPr>
          <w:trHeight w:val="300"/>
        </w:trPr>
        <w:tc>
          <w:tcPr>
            <w:tcW w:w="1720" w:type="dxa"/>
            <w:tcBorders>
              <w:top w:val="nil"/>
              <w:left w:val="single" w:sz="4" w:space="0" w:color="auto"/>
              <w:bottom w:val="single" w:sz="4" w:space="0" w:color="auto"/>
              <w:right w:val="single" w:sz="4" w:space="0" w:color="auto"/>
            </w:tcBorders>
            <w:shd w:val="clear" w:color="000000" w:fill="FFFFFF"/>
            <w:hideMark/>
          </w:tcPr>
          <w:p w:rsidR="00611993" w:rsidRPr="0000454C" w:rsidRDefault="00611993" w:rsidP="00611993">
            <w:pPr>
              <w:rPr>
                <w:rFonts w:asciiTheme="minorHAnsi" w:hAnsiTheme="minorHAnsi"/>
                <w:b/>
                <w:bCs/>
                <w:color w:val="000000"/>
                <w:lang w:eastAsia="es-PA"/>
              </w:rPr>
            </w:pPr>
            <w:r w:rsidRPr="0000454C">
              <w:rPr>
                <w:rFonts w:asciiTheme="minorHAnsi" w:hAnsiTheme="minorHAnsi"/>
                <w:b/>
                <w:bCs/>
                <w:color w:val="000000"/>
                <w:lang w:eastAsia="es-PA"/>
              </w:rPr>
              <w:t>Alimentación</w:t>
            </w:r>
          </w:p>
        </w:tc>
        <w:tc>
          <w:tcPr>
            <w:tcW w:w="2910" w:type="dxa"/>
            <w:tcBorders>
              <w:top w:val="nil"/>
              <w:left w:val="nil"/>
              <w:bottom w:val="single" w:sz="4" w:space="0" w:color="auto"/>
              <w:right w:val="single" w:sz="4" w:space="0" w:color="auto"/>
            </w:tcBorders>
            <w:shd w:val="clear" w:color="000000" w:fill="FFFFFF"/>
            <w:hideMark/>
          </w:tcPr>
          <w:p w:rsidR="00611993" w:rsidRPr="0000454C" w:rsidRDefault="00611993" w:rsidP="00611993">
            <w:pPr>
              <w:rPr>
                <w:rFonts w:asciiTheme="minorHAnsi" w:hAnsiTheme="minorHAnsi"/>
                <w:color w:val="000000"/>
                <w:lang w:eastAsia="es-PA"/>
              </w:rPr>
            </w:pPr>
            <w:r w:rsidRPr="0000454C">
              <w:rPr>
                <w:rFonts w:asciiTheme="minorHAnsi" w:hAnsiTheme="minorHAnsi"/>
                <w:color w:val="000000"/>
                <w:lang w:eastAsia="es-PA"/>
              </w:rPr>
              <w:t>120 Volts, 60Hz</w:t>
            </w:r>
          </w:p>
        </w:tc>
        <w:tc>
          <w:tcPr>
            <w:tcW w:w="2099" w:type="dxa"/>
            <w:tcBorders>
              <w:top w:val="nil"/>
              <w:left w:val="nil"/>
              <w:bottom w:val="single" w:sz="4" w:space="0" w:color="auto"/>
              <w:right w:val="single" w:sz="4" w:space="0" w:color="auto"/>
            </w:tcBorders>
            <w:shd w:val="clear" w:color="000000" w:fill="FFFFFF"/>
          </w:tcPr>
          <w:p w:rsidR="00611993" w:rsidRPr="0000454C" w:rsidRDefault="00611993" w:rsidP="00611993">
            <w:pPr>
              <w:rPr>
                <w:rFonts w:ascii="Calibri" w:hAnsi="Calibri"/>
                <w:color w:val="000000"/>
                <w:lang w:eastAsia="es-PA"/>
              </w:rPr>
            </w:pPr>
          </w:p>
        </w:tc>
        <w:tc>
          <w:tcPr>
            <w:tcW w:w="2099" w:type="dxa"/>
            <w:tcBorders>
              <w:top w:val="nil"/>
              <w:left w:val="nil"/>
              <w:bottom w:val="single" w:sz="4" w:space="0" w:color="auto"/>
              <w:right w:val="single" w:sz="4" w:space="0" w:color="auto"/>
            </w:tcBorders>
            <w:shd w:val="clear" w:color="000000" w:fill="FFFFFF"/>
          </w:tcPr>
          <w:p w:rsidR="00611993" w:rsidRPr="0000454C" w:rsidRDefault="00611993" w:rsidP="00611993">
            <w:pPr>
              <w:rPr>
                <w:rFonts w:ascii="Calibri" w:hAnsi="Calibri"/>
                <w:color w:val="000000"/>
                <w:lang w:eastAsia="es-PA"/>
              </w:rPr>
            </w:pPr>
          </w:p>
        </w:tc>
      </w:tr>
      <w:tr w:rsidR="00611993" w:rsidRPr="0000454C" w:rsidTr="00A04629">
        <w:trPr>
          <w:trHeight w:val="384"/>
        </w:trPr>
        <w:tc>
          <w:tcPr>
            <w:tcW w:w="1720" w:type="dxa"/>
            <w:tcBorders>
              <w:top w:val="nil"/>
              <w:left w:val="single" w:sz="4" w:space="0" w:color="auto"/>
              <w:bottom w:val="single" w:sz="4" w:space="0" w:color="auto"/>
              <w:right w:val="single" w:sz="4" w:space="0" w:color="auto"/>
            </w:tcBorders>
            <w:shd w:val="clear" w:color="000000" w:fill="FFFFFF"/>
            <w:hideMark/>
          </w:tcPr>
          <w:p w:rsidR="00611993" w:rsidRPr="0000454C" w:rsidRDefault="00611993" w:rsidP="00611993">
            <w:pPr>
              <w:rPr>
                <w:rFonts w:asciiTheme="minorHAnsi" w:hAnsiTheme="minorHAnsi"/>
                <w:b/>
                <w:bCs/>
                <w:color w:val="000000"/>
                <w:lang w:eastAsia="es-PA"/>
              </w:rPr>
            </w:pPr>
            <w:r w:rsidRPr="0000454C">
              <w:rPr>
                <w:rFonts w:asciiTheme="minorHAnsi" w:hAnsiTheme="minorHAnsi"/>
                <w:b/>
                <w:bCs/>
                <w:color w:val="000000"/>
                <w:lang w:eastAsia="es-PA"/>
              </w:rPr>
              <w:t xml:space="preserve">Sistema Operativo </w:t>
            </w:r>
          </w:p>
        </w:tc>
        <w:tc>
          <w:tcPr>
            <w:tcW w:w="2910" w:type="dxa"/>
            <w:tcBorders>
              <w:top w:val="nil"/>
              <w:left w:val="nil"/>
              <w:bottom w:val="single" w:sz="4" w:space="0" w:color="auto"/>
              <w:right w:val="single" w:sz="4" w:space="0" w:color="auto"/>
            </w:tcBorders>
            <w:shd w:val="clear" w:color="000000" w:fill="FFFFFF"/>
            <w:hideMark/>
          </w:tcPr>
          <w:p w:rsidR="00611993" w:rsidRPr="0000454C" w:rsidRDefault="00611993" w:rsidP="002373DB">
            <w:pPr>
              <w:rPr>
                <w:rFonts w:asciiTheme="minorHAnsi" w:hAnsiTheme="minorHAnsi"/>
                <w:color w:val="000000"/>
                <w:lang w:eastAsia="es-PA"/>
              </w:rPr>
            </w:pPr>
            <w:r w:rsidRPr="0000454C">
              <w:rPr>
                <w:rFonts w:asciiTheme="minorHAnsi" w:hAnsiTheme="minorHAnsi"/>
                <w:spacing w:val="-2"/>
              </w:rPr>
              <w:t xml:space="preserve">OS X El Capitán </w:t>
            </w:r>
            <w:r w:rsidR="002373DB">
              <w:rPr>
                <w:rFonts w:asciiTheme="minorHAnsi" w:hAnsiTheme="minorHAnsi"/>
                <w:spacing w:val="-2"/>
              </w:rPr>
              <w:t>en español.</w:t>
            </w:r>
            <w:r w:rsidRPr="0000454C">
              <w:rPr>
                <w:rFonts w:asciiTheme="minorHAnsi" w:hAnsiTheme="minorHAnsi"/>
                <w:spacing w:val="-2"/>
              </w:rPr>
              <w:t xml:space="preserve">                           </w:t>
            </w:r>
            <w:r w:rsidR="00844F17">
              <w:rPr>
                <w:rFonts w:asciiTheme="minorHAnsi" w:hAnsiTheme="minorHAnsi"/>
                <w:spacing w:val="-2"/>
              </w:rPr>
              <w:t xml:space="preserve"> </w:t>
            </w:r>
          </w:p>
        </w:tc>
        <w:tc>
          <w:tcPr>
            <w:tcW w:w="2099" w:type="dxa"/>
            <w:tcBorders>
              <w:top w:val="nil"/>
              <w:left w:val="nil"/>
              <w:bottom w:val="single" w:sz="4" w:space="0" w:color="auto"/>
              <w:right w:val="single" w:sz="4" w:space="0" w:color="auto"/>
            </w:tcBorders>
            <w:shd w:val="clear" w:color="000000" w:fill="FFFFFF"/>
          </w:tcPr>
          <w:p w:rsidR="00611993" w:rsidRPr="0000454C" w:rsidRDefault="00611993" w:rsidP="00611993">
            <w:pPr>
              <w:rPr>
                <w:rFonts w:ascii="Calibri" w:hAnsi="Calibri"/>
                <w:color w:val="000000"/>
                <w:lang w:eastAsia="es-PA"/>
              </w:rPr>
            </w:pPr>
          </w:p>
        </w:tc>
        <w:tc>
          <w:tcPr>
            <w:tcW w:w="2099" w:type="dxa"/>
            <w:tcBorders>
              <w:top w:val="nil"/>
              <w:left w:val="nil"/>
              <w:bottom w:val="single" w:sz="4" w:space="0" w:color="auto"/>
              <w:right w:val="single" w:sz="4" w:space="0" w:color="auto"/>
            </w:tcBorders>
            <w:shd w:val="clear" w:color="000000" w:fill="FFFFFF"/>
          </w:tcPr>
          <w:p w:rsidR="00611993" w:rsidRPr="0000454C" w:rsidRDefault="00611993" w:rsidP="00611993">
            <w:pPr>
              <w:rPr>
                <w:rFonts w:ascii="Calibri" w:hAnsi="Calibri"/>
                <w:color w:val="000000"/>
                <w:lang w:eastAsia="es-PA"/>
              </w:rPr>
            </w:pPr>
          </w:p>
        </w:tc>
      </w:tr>
      <w:tr w:rsidR="00611993" w:rsidRPr="0000454C" w:rsidTr="00842E29">
        <w:trPr>
          <w:trHeight w:val="300"/>
        </w:trPr>
        <w:tc>
          <w:tcPr>
            <w:tcW w:w="1720" w:type="dxa"/>
            <w:tcBorders>
              <w:top w:val="nil"/>
              <w:left w:val="single" w:sz="4" w:space="0" w:color="auto"/>
              <w:bottom w:val="single" w:sz="4" w:space="0" w:color="auto"/>
              <w:right w:val="single" w:sz="4" w:space="0" w:color="auto"/>
            </w:tcBorders>
            <w:shd w:val="clear" w:color="000000" w:fill="FFFFFF"/>
            <w:hideMark/>
          </w:tcPr>
          <w:p w:rsidR="00611993" w:rsidRPr="0000454C" w:rsidRDefault="00611993" w:rsidP="00611993">
            <w:pPr>
              <w:rPr>
                <w:rFonts w:asciiTheme="minorHAnsi" w:hAnsiTheme="minorHAnsi"/>
                <w:b/>
                <w:bCs/>
                <w:color w:val="000000"/>
                <w:lang w:eastAsia="es-PA"/>
              </w:rPr>
            </w:pPr>
            <w:r w:rsidRPr="0000454C">
              <w:rPr>
                <w:rFonts w:asciiTheme="minorHAnsi" w:hAnsiTheme="minorHAnsi"/>
                <w:b/>
                <w:bCs/>
                <w:color w:val="000000"/>
                <w:lang w:eastAsia="es-PA"/>
              </w:rPr>
              <w:t>Garantía</w:t>
            </w:r>
          </w:p>
        </w:tc>
        <w:tc>
          <w:tcPr>
            <w:tcW w:w="2910" w:type="dxa"/>
            <w:tcBorders>
              <w:top w:val="nil"/>
              <w:left w:val="nil"/>
              <w:bottom w:val="single" w:sz="4" w:space="0" w:color="auto"/>
              <w:right w:val="single" w:sz="4" w:space="0" w:color="auto"/>
            </w:tcBorders>
            <w:shd w:val="clear" w:color="000000" w:fill="FFFFFF"/>
            <w:hideMark/>
          </w:tcPr>
          <w:p w:rsidR="00611993" w:rsidRPr="0000454C" w:rsidRDefault="00611993" w:rsidP="00611993">
            <w:pPr>
              <w:rPr>
                <w:rFonts w:asciiTheme="minorHAnsi" w:hAnsiTheme="minorHAnsi"/>
                <w:color w:val="000000"/>
                <w:lang w:eastAsia="es-PA"/>
              </w:rPr>
            </w:pPr>
            <w:r w:rsidRPr="0000454C">
              <w:rPr>
                <w:rFonts w:asciiTheme="minorHAnsi" w:hAnsiTheme="minorHAnsi"/>
                <w:color w:val="000000"/>
                <w:lang w:eastAsia="es-PA"/>
              </w:rPr>
              <w:t>3 años de garantía</w:t>
            </w:r>
          </w:p>
        </w:tc>
        <w:tc>
          <w:tcPr>
            <w:tcW w:w="2099" w:type="dxa"/>
            <w:tcBorders>
              <w:top w:val="nil"/>
              <w:left w:val="nil"/>
              <w:bottom w:val="single" w:sz="4" w:space="0" w:color="auto"/>
              <w:right w:val="single" w:sz="4" w:space="0" w:color="auto"/>
            </w:tcBorders>
            <w:shd w:val="clear" w:color="000000" w:fill="FFFFFF"/>
          </w:tcPr>
          <w:p w:rsidR="00611993" w:rsidRPr="0000454C" w:rsidRDefault="00611993" w:rsidP="00611993">
            <w:pPr>
              <w:rPr>
                <w:rFonts w:ascii="Calibri" w:hAnsi="Calibri"/>
                <w:color w:val="000000"/>
                <w:lang w:eastAsia="es-PA"/>
              </w:rPr>
            </w:pPr>
          </w:p>
        </w:tc>
        <w:tc>
          <w:tcPr>
            <w:tcW w:w="2099" w:type="dxa"/>
            <w:tcBorders>
              <w:top w:val="nil"/>
              <w:left w:val="nil"/>
              <w:bottom w:val="single" w:sz="4" w:space="0" w:color="auto"/>
              <w:right w:val="single" w:sz="4" w:space="0" w:color="auto"/>
            </w:tcBorders>
            <w:shd w:val="clear" w:color="000000" w:fill="FFFFFF"/>
          </w:tcPr>
          <w:p w:rsidR="00611993" w:rsidRPr="0000454C" w:rsidRDefault="00611993" w:rsidP="00611993">
            <w:pPr>
              <w:rPr>
                <w:rFonts w:ascii="Calibri" w:hAnsi="Calibri"/>
                <w:color w:val="000000"/>
                <w:lang w:eastAsia="es-PA"/>
              </w:rPr>
            </w:pPr>
          </w:p>
        </w:tc>
      </w:tr>
    </w:tbl>
    <w:p w:rsidR="007F09E5" w:rsidRPr="0000454C" w:rsidRDefault="007F09E5" w:rsidP="007F09E5"/>
    <w:p w:rsidR="00844F17" w:rsidRDefault="00844F17">
      <w:pPr>
        <w:spacing w:after="160" w:line="259" w:lineRule="auto"/>
      </w:pPr>
      <w:r>
        <w:br w:type="page"/>
      </w:r>
    </w:p>
    <w:p w:rsidR="00A52116" w:rsidRPr="0000454C" w:rsidRDefault="00A52116">
      <w:pPr>
        <w:spacing w:after="160" w:line="259" w:lineRule="auto"/>
      </w:pPr>
    </w:p>
    <w:tbl>
      <w:tblPr>
        <w:tblW w:w="8828" w:type="dxa"/>
        <w:tblCellMar>
          <w:left w:w="70" w:type="dxa"/>
          <w:right w:w="70" w:type="dxa"/>
        </w:tblCellMar>
        <w:tblLook w:val="04A0" w:firstRow="1" w:lastRow="0" w:firstColumn="1" w:lastColumn="0" w:noHBand="0" w:noVBand="1"/>
      </w:tblPr>
      <w:tblGrid>
        <w:gridCol w:w="1720"/>
        <w:gridCol w:w="2910"/>
        <w:gridCol w:w="2099"/>
        <w:gridCol w:w="2099"/>
      </w:tblGrid>
      <w:tr w:rsidR="00A941F6" w:rsidRPr="0000454C" w:rsidTr="00842E29">
        <w:trPr>
          <w:trHeight w:val="600"/>
        </w:trPr>
        <w:tc>
          <w:tcPr>
            <w:tcW w:w="1720" w:type="dxa"/>
            <w:tcBorders>
              <w:top w:val="single" w:sz="4" w:space="0" w:color="auto"/>
              <w:left w:val="single" w:sz="4" w:space="0" w:color="auto"/>
              <w:bottom w:val="single" w:sz="4" w:space="0" w:color="auto"/>
              <w:right w:val="single" w:sz="4" w:space="0" w:color="auto"/>
            </w:tcBorders>
            <w:shd w:val="clear" w:color="auto" w:fill="000000" w:themeFill="text1"/>
            <w:hideMark/>
          </w:tcPr>
          <w:p w:rsidR="00A941F6" w:rsidRPr="0000454C" w:rsidRDefault="00A941F6" w:rsidP="00842E29">
            <w:pPr>
              <w:jc w:val="center"/>
              <w:rPr>
                <w:rFonts w:ascii="Calibri" w:hAnsi="Calibri"/>
                <w:b/>
                <w:color w:val="FFFFFF" w:themeColor="background1"/>
                <w:lang w:eastAsia="es-PA"/>
              </w:rPr>
            </w:pPr>
            <w:r w:rsidRPr="0000454C">
              <w:rPr>
                <w:rFonts w:ascii="Calibri" w:hAnsi="Calibri"/>
                <w:b/>
                <w:color w:val="FFFFFF" w:themeColor="background1"/>
                <w:lang w:eastAsia="es-PA"/>
              </w:rPr>
              <w:t>D</w:t>
            </w:r>
          </w:p>
        </w:tc>
        <w:tc>
          <w:tcPr>
            <w:tcW w:w="2910" w:type="dxa"/>
            <w:tcBorders>
              <w:top w:val="single" w:sz="4" w:space="0" w:color="auto"/>
              <w:left w:val="nil"/>
              <w:bottom w:val="single" w:sz="4" w:space="0" w:color="auto"/>
              <w:right w:val="single" w:sz="4" w:space="0" w:color="auto"/>
            </w:tcBorders>
            <w:shd w:val="clear" w:color="auto" w:fill="000000" w:themeFill="text1"/>
            <w:hideMark/>
          </w:tcPr>
          <w:p w:rsidR="00A941F6" w:rsidRPr="0000454C" w:rsidRDefault="00A941F6" w:rsidP="00842E29">
            <w:pPr>
              <w:jc w:val="center"/>
              <w:rPr>
                <w:rFonts w:ascii="Calibri" w:hAnsi="Calibri"/>
                <w:b/>
                <w:color w:val="FFFFFF" w:themeColor="background1"/>
                <w:lang w:eastAsia="es-PA"/>
              </w:rPr>
            </w:pPr>
            <w:r w:rsidRPr="0000454C">
              <w:rPr>
                <w:rFonts w:ascii="Calibri" w:hAnsi="Calibri"/>
                <w:b/>
                <w:color w:val="FFFFFF" w:themeColor="background1"/>
                <w:lang w:eastAsia="es-PA"/>
              </w:rPr>
              <w:t>COMPUTADORA PERSONAL PORTATIL</w:t>
            </w:r>
          </w:p>
        </w:tc>
        <w:tc>
          <w:tcPr>
            <w:tcW w:w="2099" w:type="dxa"/>
            <w:tcBorders>
              <w:top w:val="single" w:sz="4" w:space="0" w:color="auto"/>
              <w:left w:val="nil"/>
              <w:bottom w:val="single" w:sz="4" w:space="0" w:color="auto"/>
              <w:right w:val="single" w:sz="4" w:space="0" w:color="auto"/>
            </w:tcBorders>
            <w:shd w:val="clear" w:color="auto" w:fill="000000" w:themeFill="text1"/>
          </w:tcPr>
          <w:p w:rsidR="00A941F6" w:rsidRPr="0000454C" w:rsidRDefault="00A941F6" w:rsidP="00842E29">
            <w:pPr>
              <w:jc w:val="center"/>
              <w:rPr>
                <w:rFonts w:ascii="Calibri" w:hAnsi="Calibri"/>
                <w:b/>
                <w:color w:val="FFFFFF" w:themeColor="background1"/>
                <w:lang w:eastAsia="es-PA"/>
              </w:rPr>
            </w:pPr>
            <w:r w:rsidRPr="0000454C">
              <w:rPr>
                <w:rFonts w:ascii="Calibri" w:hAnsi="Calibri"/>
                <w:b/>
                <w:color w:val="FFFFFF" w:themeColor="background1"/>
                <w:lang w:eastAsia="es-PA"/>
              </w:rPr>
              <w:t>CUMPLE</w:t>
            </w:r>
          </w:p>
        </w:tc>
        <w:tc>
          <w:tcPr>
            <w:tcW w:w="2099" w:type="dxa"/>
            <w:tcBorders>
              <w:top w:val="single" w:sz="4" w:space="0" w:color="auto"/>
              <w:left w:val="nil"/>
              <w:bottom w:val="single" w:sz="4" w:space="0" w:color="auto"/>
              <w:right w:val="single" w:sz="4" w:space="0" w:color="auto"/>
            </w:tcBorders>
            <w:shd w:val="clear" w:color="auto" w:fill="000000" w:themeFill="text1"/>
          </w:tcPr>
          <w:p w:rsidR="00A941F6" w:rsidRPr="0000454C" w:rsidRDefault="00A941F6" w:rsidP="00842E29">
            <w:pPr>
              <w:jc w:val="center"/>
              <w:rPr>
                <w:rFonts w:ascii="Calibri" w:hAnsi="Calibri"/>
                <w:b/>
                <w:color w:val="FFFFFF" w:themeColor="background1"/>
                <w:lang w:eastAsia="es-PA"/>
              </w:rPr>
            </w:pPr>
            <w:r w:rsidRPr="0000454C">
              <w:rPr>
                <w:rFonts w:ascii="Calibri" w:hAnsi="Calibri"/>
                <w:b/>
                <w:color w:val="FFFFFF" w:themeColor="background1"/>
                <w:lang w:eastAsia="es-PA"/>
              </w:rPr>
              <w:t>NO CUMPLE</w:t>
            </w:r>
          </w:p>
        </w:tc>
      </w:tr>
      <w:tr w:rsidR="00A941F6" w:rsidRPr="0000454C" w:rsidTr="00A04629">
        <w:trPr>
          <w:trHeight w:val="354"/>
        </w:trPr>
        <w:tc>
          <w:tcPr>
            <w:tcW w:w="1720" w:type="dxa"/>
            <w:tcBorders>
              <w:top w:val="nil"/>
              <w:left w:val="single" w:sz="4" w:space="0" w:color="auto"/>
              <w:bottom w:val="single" w:sz="4" w:space="0" w:color="auto"/>
              <w:right w:val="single" w:sz="4" w:space="0" w:color="auto"/>
            </w:tcBorders>
            <w:shd w:val="clear" w:color="000000" w:fill="FFFFFF"/>
            <w:hideMark/>
          </w:tcPr>
          <w:p w:rsidR="00A941F6" w:rsidRPr="0000454C" w:rsidRDefault="00A04629" w:rsidP="00842E29">
            <w:pPr>
              <w:rPr>
                <w:rFonts w:asciiTheme="minorHAnsi" w:hAnsiTheme="minorHAnsi"/>
                <w:b/>
                <w:bCs/>
                <w:color w:val="000000"/>
                <w:lang w:eastAsia="es-PA"/>
              </w:rPr>
            </w:pPr>
            <w:r w:rsidRPr="0000454C">
              <w:rPr>
                <w:rFonts w:asciiTheme="minorHAnsi" w:hAnsiTheme="minorHAnsi"/>
                <w:b/>
                <w:bCs/>
                <w:color w:val="000000"/>
                <w:lang w:eastAsia="es-PA"/>
              </w:rPr>
              <w:t>CPU</w:t>
            </w:r>
          </w:p>
        </w:tc>
        <w:tc>
          <w:tcPr>
            <w:tcW w:w="2910" w:type="dxa"/>
            <w:tcBorders>
              <w:top w:val="nil"/>
              <w:left w:val="nil"/>
              <w:bottom w:val="single" w:sz="4" w:space="0" w:color="auto"/>
              <w:right w:val="single" w:sz="4" w:space="0" w:color="auto"/>
            </w:tcBorders>
            <w:shd w:val="clear" w:color="000000" w:fill="FFFFFF"/>
            <w:hideMark/>
          </w:tcPr>
          <w:p w:rsidR="00A941F6" w:rsidRPr="0000454C" w:rsidRDefault="00611993" w:rsidP="00842E29">
            <w:pPr>
              <w:rPr>
                <w:rFonts w:asciiTheme="minorHAnsi" w:hAnsiTheme="minorHAnsi"/>
                <w:color w:val="000000"/>
                <w:lang w:eastAsia="es-PA"/>
              </w:rPr>
            </w:pPr>
            <w:r w:rsidRPr="0000454C">
              <w:rPr>
                <w:rFonts w:asciiTheme="minorHAnsi" w:hAnsiTheme="minorHAnsi"/>
              </w:rPr>
              <w:t>2.9GHz Intel Core i5-4300U</w:t>
            </w:r>
            <w:r w:rsidR="00844F17">
              <w:rPr>
                <w:rFonts w:asciiTheme="minorHAnsi" w:hAnsiTheme="minorHAnsi"/>
              </w:rPr>
              <w:t xml:space="preserve"> o superior</w:t>
            </w:r>
          </w:p>
        </w:tc>
        <w:tc>
          <w:tcPr>
            <w:tcW w:w="2099" w:type="dxa"/>
            <w:tcBorders>
              <w:top w:val="nil"/>
              <w:left w:val="nil"/>
              <w:bottom w:val="single" w:sz="4" w:space="0" w:color="auto"/>
              <w:right w:val="single" w:sz="4" w:space="0" w:color="auto"/>
            </w:tcBorders>
            <w:shd w:val="clear" w:color="000000" w:fill="FFFFFF"/>
          </w:tcPr>
          <w:p w:rsidR="00A941F6" w:rsidRPr="0000454C" w:rsidRDefault="00A941F6" w:rsidP="00842E29">
            <w:pPr>
              <w:rPr>
                <w:rFonts w:ascii="Calibri" w:hAnsi="Calibri"/>
                <w:color w:val="000000"/>
                <w:lang w:eastAsia="es-PA"/>
              </w:rPr>
            </w:pPr>
          </w:p>
        </w:tc>
        <w:tc>
          <w:tcPr>
            <w:tcW w:w="2099" w:type="dxa"/>
            <w:tcBorders>
              <w:top w:val="nil"/>
              <w:left w:val="nil"/>
              <w:bottom w:val="single" w:sz="4" w:space="0" w:color="auto"/>
              <w:right w:val="single" w:sz="4" w:space="0" w:color="auto"/>
            </w:tcBorders>
            <w:shd w:val="clear" w:color="000000" w:fill="FFFFFF"/>
          </w:tcPr>
          <w:p w:rsidR="00A941F6" w:rsidRPr="0000454C" w:rsidRDefault="00A941F6" w:rsidP="00842E29">
            <w:pPr>
              <w:rPr>
                <w:rFonts w:ascii="Calibri" w:hAnsi="Calibri"/>
                <w:color w:val="000000"/>
                <w:lang w:eastAsia="es-PA"/>
              </w:rPr>
            </w:pPr>
          </w:p>
        </w:tc>
      </w:tr>
      <w:tr w:rsidR="00A941F6" w:rsidRPr="0000454C" w:rsidTr="00842E29">
        <w:trPr>
          <w:trHeight w:val="300"/>
        </w:trPr>
        <w:tc>
          <w:tcPr>
            <w:tcW w:w="1720" w:type="dxa"/>
            <w:tcBorders>
              <w:top w:val="nil"/>
              <w:left w:val="single" w:sz="4" w:space="0" w:color="auto"/>
              <w:bottom w:val="single" w:sz="4" w:space="0" w:color="auto"/>
              <w:right w:val="single" w:sz="4" w:space="0" w:color="auto"/>
            </w:tcBorders>
            <w:shd w:val="clear" w:color="000000" w:fill="FFFFFF"/>
            <w:hideMark/>
          </w:tcPr>
          <w:p w:rsidR="00A941F6" w:rsidRPr="0000454C" w:rsidRDefault="00A941F6" w:rsidP="00842E29">
            <w:pPr>
              <w:rPr>
                <w:rFonts w:asciiTheme="minorHAnsi" w:hAnsiTheme="minorHAnsi"/>
                <w:b/>
                <w:bCs/>
                <w:color w:val="000000"/>
                <w:lang w:eastAsia="es-PA"/>
              </w:rPr>
            </w:pPr>
            <w:r w:rsidRPr="0000454C">
              <w:rPr>
                <w:rFonts w:asciiTheme="minorHAnsi" w:hAnsiTheme="minorHAnsi"/>
                <w:b/>
                <w:bCs/>
                <w:color w:val="000000"/>
                <w:lang w:eastAsia="es-PA"/>
              </w:rPr>
              <w:t>Memoria</w:t>
            </w:r>
          </w:p>
        </w:tc>
        <w:tc>
          <w:tcPr>
            <w:tcW w:w="2910" w:type="dxa"/>
            <w:tcBorders>
              <w:top w:val="nil"/>
              <w:left w:val="nil"/>
              <w:bottom w:val="single" w:sz="4" w:space="0" w:color="auto"/>
              <w:right w:val="single" w:sz="4" w:space="0" w:color="auto"/>
            </w:tcBorders>
            <w:shd w:val="clear" w:color="000000" w:fill="FFFFFF"/>
            <w:hideMark/>
          </w:tcPr>
          <w:p w:rsidR="00A941F6" w:rsidRPr="0000454C" w:rsidRDefault="00A941F6" w:rsidP="00842E29">
            <w:pPr>
              <w:rPr>
                <w:rFonts w:asciiTheme="minorHAnsi" w:hAnsiTheme="minorHAnsi"/>
                <w:color w:val="000000"/>
                <w:lang w:eastAsia="es-PA"/>
              </w:rPr>
            </w:pPr>
            <w:r w:rsidRPr="0000454C">
              <w:rPr>
                <w:rFonts w:asciiTheme="minorHAnsi" w:hAnsiTheme="minorHAnsi"/>
                <w:color w:val="000000"/>
                <w:lang w:eastAsia="es-PA"/>
              </w:rPr>
              <w:t xml:space="preserve">8 GB o </w:t>
            </w:r>
            <w:r w:rsidR="00844F17">
              <w:rPr>
                <w:rFonts w:asciiTheme="minorHAnsi" w:hAnsiTheme="minorHAnsi"/>
                <w:color w:val="000000"/>
                <w:lang w:eastAsia="es-PA"/>
              </w:rPr>
              <w:t>superior</w:t>
            </w:r>
          </w:p>
        </w:tc>
        <w:tc>
          <w:tcPr>
            <w:tcW w:w="2099" w:type="dxa"/>
            <w:tcBorders>
              <w:top w:val="nil"/>
              <w:left w:val="nil"/>
              <w:bottom w:val="single" w:sz="4" w:space="0" w:color="auto"/>
              <w:right w:val="single" w:sz="4" w:space="0" w:color="auto"/>
            </w:tcBorders>
            <w:shd w:val="clear" w:color="000000" w:fill="FFFFFF"/>
          </w:tcPr>
          <w:p w:rsidR="00A941F6" w:rsidRPr="0000454C" w:rsidRDefault="00A941F6" w:rsidP="00842E29">
            <w:pPr>
              <w:rPr>
                <w:rFonts w:ascii="Calibri" w:hAnsi="Calibri"/>
                <w:color w:val="000000"/>
                <w:lang w:eastAsia="es-PA"/>
              </w:rPr>
            </w:pPr>
          </w:p>
        </w:tc>
        <w:tc>
          <w:tcPr>
            <w:tcW w:w="2099" w:type="dxa"/>
            <w:tcBorders>
              <w:top w:val="nil"/>
              <w:left w:val="nil"/>
              <w:bottom w:val="single" w:sz="4" w:space="0" w:color="auto"/>
              <w:right w:val="single" w:sz="4" w:space="0" w:color="auto"/>
            </w:tcBorders>
            <w:shd w:val="clear" w:color="000000" w:fill="FFFFFF"/>
          </w:tcPr>
          <w:p w:rsidR="00A941F6" w:rsidRPr="0000454C" w:rsidRDefault="00A941F6" w:rsidP="00842E29">
            <w:pPr>
              <w:rPr>
                <w:rFonts w:ascii="Calibri" w:hAnsi="Calibri"/>
                <w:color w:val="000000"/>
                <w:lang w:eastAsia="es-PA"/>
              </w:rPr>
            </w:pPr>
          </w:p>
        </w:tc>
      </w:tr>
      <w:tr w:rsidR="00A04629" w:rsidRPr="0000454C" w:rsidTr="00842E29">
        <w:trPr>
          <w:trHeight w:val="300"/>
        </w:trPr>
        <w:tc>
          <w:tcPr>
            <w:tcW w:w="1720" w:type="dxa"/>
            <w:tcBorders>
              <w:top w:val="nil"/>
              <w:left w:val="single" w:sz="4" w:space="0" w:color="auto"/>
              <w:bottom w:val="single" w:sz="4" w:space="0" w:color="auto"/>
              <w:right w:val="single" w:sz="4" w:space="0" w:color="auto"/>
            </w:tcBorders>
            <w:shd w:val="clear" w:color="000000" w:fill="FFFFFF"/>
          </w:tcPr>
          <w:p w:rsidR="00A04629" w:rsidRPr="0000454C" w:rsidRDefault="00A04629" w:rsidP="00842E29">
            <w:pPr>
              <w:rPr>
                <w:rFonts w:asciiTheme="minorHAnsi" w:hAnsiTheme="minorHAnsi"/>
                <w:b/>
                <w:bCs/>
                <w:color w:val="000000"/>
                <w:lang w:eastAsia="es-PA"/>
              </w:rPr>
            </w:pPr>
            <w:r w:rsidRPr="0000454C">
              <w:rPr>
                <w:rFonts w:asciiTheme="minorHAnsi" w:hAnsiTheme="minorHAnsi"/>
                <w:b/>
                <w:bCs/>
                <w:color w:val="000000"/>
                <w:lang w:eastAsia="es-PA"/>
              </w:rPr>
              <w:t>Video</w:t>
            </w:r>
          </w:p>
        </w:tc>
        <w:tc>
          <w:tcPr>
            <w:tcW w:w="2910" w:type="dxa"/>
            <w:tcBorders>
              <w:top w:val="nil"/>
              <w:left w:val="nil"/>
              <w:bottom w:val="single" w:sz="4" w:space="0" w:color="auto"/>
              <w:right w:val="single" w:sz="4" w:space="0" w:color="auto"/>
            </w:tcBorders>
            <w:shd w:val="clear" w:color="000000" w:fill="FFFFFF"/>
          </w:tcPr>
          <w:p w:rsidR="00A04629" w:rsidRPr="0000454C" w:rsidRDefault="00611993" w:rsidP="00842E29">
            <w:pPr>
              <w:rPr>
                <w:rFonts w:asciiTheme="minorHAnsi" w:hAnsiTheme="minorHAnsi"/>
                <w:color w:val="000000"/>
                <w:lang w:eastAsia="es-PA"/>
              </w:rPr>
            </w:pPr>
            <w:r w:rsidRPr="0000454C">
              <w:rPr>
                <w:rFonts w:asciiTheme="minorHAnsi" w:hAnsiTheme="minorHAnsi"/>
                <w:color w:val="000000"/>
                <w:lang w:eastAsia="es-PA"/>
              </w:rPr>
              <w:t>Integrada Intel HD Graphics 4400</w:t>
            </w:r>
          </w:p>
        </w:tc>
        <w:tc>
          <w:tcPr>
            <w:tcW w:w="2099" w:type="dxa"/>
            <w:tcBorders>
              <w:top w:val="nil"/>
              <w:left w:val="nil"/>
              <w:bottom w:val="single" w:sz="4" w:space="0" w:color="auto"/>
              <w:right w:val="single" w:sz="4" w:space="0" w:color="auto"/>
            </w:tcBorders>
            <w:shd w:val="clear" w:color="000000" w:fill="FFFFFF"/>
          </w:tcPr>
          <w:p w:rsidR="00A04629" w:rsidRPr="0000454C" w:rsidRDefault="00A04629" w:rsidP="00842E29">
            <w:pPr>
              <w:rPr>
                <w:rFonts w:ascii="Calibri" w:hAnsi="Calibri"/>
                <w:color w:val="000000"/>
                <w:lang w:eastAsia="es-PA"/>
              </w:rPr>
            </w:pPr>
          </w:p>
        </w:tc>
        <w:tc>
          <w:tcPr>
            <w:tcW w:w="2099" w:type="dxa"/>
            <w:tcBorders>
              <w:top w:val="nil"/>
              <w:left w:val="nil"/>
              <w:bottom w:val="single" w:sz="4" w:space="0" w:color="auto"/>
              <w:right w:val="single" w:sz="4" w:space="0" w:color="auto"/>
            </w:tcBorders>
            <w:shd w:val="clear" w:color="000000" w:fill="FFFFFF"/>
          </w:tcPr>
          <w:p w:rsidR="00A04629" w:rsidRPr="0000454C" w:rsidRDefault="00A04629" w:rsidP="00842E29">
            <w:pPr>
              <w:rPr>
                <w:rFonts w:ascii="Calibri" w:hAnsi="Calibri"/>
                <w:color w:val="000000"/>
                <w:lang w:eastAsia="es-PA"/>
              </w:rPr>
            </w:pPr>
          </w:p>
        </w:tc>
      </w:tr>
      <w:tr w:rsidR="00A941F6" w:rsidRPr="0000454C" w:rsidTr="00842E29">
        <w:trPr>
          <w:trHeight w:val="300"/>
        </w:trPr>
        <w:tc>
          <w:tcPr>
            <w:tcW w:w="1720" w:type="dxa"/>
            <w:tcBorders>
              <w:top w:val="nil"/>
              <w:left w:val="single" w:sz="4" w:space="0" w:color="auto"/>
              <w:bottom w:val="single" w:sz="4" w:space="0" w:color="auto"/>
              <w:right w:val="single" w:sz="4" w:space="0" w:color="auto"/>
            </w:tcBorders>
            <w:shd w:val="clear" w:color="000000" w:fill="FFFFFF"/>
            <w:hideMark/>
          </w:tcPr>
          <w:p w:rsidR="00A941F6" w:rsidRPr="0000454C" w:rsidRDefault="00A941F6" w:rsidP="00842E29">
            <w:pPr>
              <w:rPr>
                <w:rFonts w:asciiTheme="minorHAnsi" w:hAnsiTheme="minorHAnsi"/>
                <w:b/>
                <w:bCs/>
                <w:color w:val="000000"/>
                <w:lang w:eastAsia="es-PA"/>
              </w:rPr>
            </w:pPr>
            <w:r w:rsidRPr="0000454C">
              <w:rPr>
                <w:rFonts w:asciiTheme="minorHAnsi" w:hAnsiTheme="minorHAnsi"/>
                <w:b/>
                <w:bCs/>
                <w:color w:val="000000"/>
                <w:lang w:eastAsia="es-PA"/>
              </w:rPr>
              <w:t>Disco Duro</w:t>
            </w:r>
          </w:p>
        </w:tc>
        <w:tc>
          <w:tcPr>
            <w:tcW w:w="2910" w:type="dxa"/>
            <w:tcBorders>
              <w:top w:val="nil"/>
              <w:left w:val="nil"/>
              <w:bottom w:val="single" w:sz="4" w:space="0" w:color="auto"/>
              <w:right w:val="single" w:sz="4" w:space="0" w:color="auto"/>
            </w:tcBorders>
            <w:shd w:val="clear" w:color="000000" w:fill="FFFFFF"/>
            <w:hideMark/>
          </w:tcPr>
          <w:p w:rsidR="00A941F6" w:rsidRPr="0000454C" w:rsidRDefault="00A04629" w:rsidP="00842E29">
            <w:pPr>
              <w:rPr>
                <w:rFonts w:asciiTheme="minorHAnsi" w:hAnsiTheme="minorHAnsi"/>
                <w:color w:val="000000"/>
                <w:lang w:eastAsia="es-PA"/>
              </w:rPr>
            </w:pPr>
            <w:r w:rsidRPr="0000454C">
              <w:rPr>
                <w:rFonts w:asciiTheme="minorHAnsi" w:hAnsiTheme="minorHAnsi"/>
                <w:color w:val="000000"/>
                <w:lang w:eastAsia="es-PA"/>
              </w:rPr>
              <w:t>256GB  SSD</w:t>
            </w:r>
            <w:r w:rsidR="00844F17">
              <w:rPr>
                <w:rFonts w:asciiTheme="minorHAnsi" w:hAnsiTheme="minorHAnsi"/>
                <w:color w:val="000000"/>
                <w:lang w:eastAsia="es-PA"/>
              </w:rPr>
              <w:t xml:space="preserve"> o superior</w:t>
            </w:r>
          </w:p>
        </w:tc>
        <w:tc>
          <w:tcPr>
            <w:tcW w:w="2099" w:type="dxa"/>
            <w:tcBorders>
              <w:top w:val="nil"/>
              <w:left w:val="nil"/>
              <w:bottom w:val="single" w:sz="4" w:space="0" w:color="auto"/>
              <w:right w:val="single" w:sz="4" w:space="0" w:color="auto"/>
            </w:tcBorders>
            <w:shd w:val="clear" w:color="000000" w:fill="FFFFFF"/>
          </w:tcPr>
          <w:p w:rsidR="00A941F6" w:rsidRPr="0000454C" w:rsidRDefault="00A941F6" w:rsidP="00842E29">
            <w:pPr>
              <w:rPr>
                <w:rFonts w:ascii="Calibri" w:hAnsi="Calibri"/>
                <w:color w:val="000000"/>
                <w:lang w:eastAsia="es-PA"/>
              </w:rPr>
            </w:pPr>
          </w:p>
        </w:tc>
        <w:tc>
          <w:tcPr>
            <w:tcW w:w="2099" w:type="dxa"/>
            <w:tcBorders>
              <w:top w:val="nil"/>
              <w:left w:val="nil"/>
              <w:bottom w:val="single" w:sz="4" w:space="0" w:color="auto"/>
              <w:right w:val="single" w:sz="4" w:space="0" w:color="auto"/>
            </w:tcBorders>
            <w:shd w:val="clear" w:color="000000" w:fill="FFFFFF"/>
          </w:tcPr>
          <w:p w:rsidR="00A941F6" w:rsidRPr="0000454C" w:rsidRDefault="00A941F6" w:rsidP="00842E29">
            <w:pPr>
              <w:rPr>
                <w:rFonts w:ascii="Calibri" w:hAnsi="Calibri"/>
                <w:color w:val="000000"/>
                <w:lang w:eastAsia="es-PA"/>
              </w:rPr>
            </w:pPr>
          </w:p>
        </w:tc>
      </w:tr>
      <w:tr w:rsidR="00A04629" w:rsidRPr="0000454C" w:rsidTr="00842E29">
        <w:trPr>
          <w:trHeight w:val="300"/>
        </w:trPr>
        <w:tc>
          <w:tcPr>
            <w:tcW w:w="1720" w:type="dxa"/>
            <w:tcBorders>
              <w:top w:val="nil"/>
              <w:left w:val="single" w:sz="4" w:space="0" w:color="auto"/>
              <w:bottom w:val="single" w:sz="4" w:space="0" w:color="auto"/>
              <w:right w:val="single" w:sz="4" w:space="0" w:color="auto"/>
            </w:tcBorders>
            <w:shd w:val="clear" w:color="000000" w:fill="FFFFFF"/>
            <w:hideMark/>
          </w:tcPr>
          <w:p w:rsidR="00A04629" w:rsidRPr="0000454C" w:rsidRDefault="00A04629" w:rsidP="00A04629">
            <w:pPr>
              <w:rPr>
                <w:rFonts w:asciiTheme="minorHAnsi" w:hAnsiTheme="minorHAnsi"/>
                <w:b/>
                <w:bCs/>
                <w:color w:val="000000"/>
                <w:lang w:eastAsia="es-PA"/>
              </w:rPr>
            </w:pPr>
            <w:r w:rsidRPr="0000454C">
              <w:rPr>
                <w:rFonts w:asciiTheme="minorHAnsi" w:hAnsiTheme="minorHAnsi"/>
                <w:b/>
                <w:bCs/>
                <w:color w:val="000000"/>
                <w:lang w:eastAsia="es-PA"/>
              </w:rPr>
              <w:t>Pantalla</w:t>
            </w:r>
          </w:p>
        </w:tc>
        <w:tc>
          <w:tcPr>
            <w:tcW w:w="2910" w:type="dxa"/>
            <w:tcBorders>
              <w:top w:val="nil"/>
              <w:left w:val="nil"/>
              <w:bottom w:val="single" w:sz="4" w:space="0" w:color="auto"/>
              <w:right w:val="single" w:sz="4" w:space="0" w:color="auto"/>
            </w:tcBorders>
            <w:shd w:val="clear" w:color="000000" w:fill="FFFFFF"/>
            <w:hideMark/>
          </w:tcPr>
          <w:p w:rsidR="00A04629" w:rsidRPr="0000454C" w:rsidRDefault="00611993" w:rsidP="00A04629">
            <w:pPr>
              <w:rPr>
                <w:rFonts w:asciiTheme="minorHAnsi" w:hAnsiTheme="minorHAnsi"/>
              </w:rPr>
            </w:pPr>
            <w:r w:rsidRPr="0000454C">
              <w:rPr>
                <w:rFonts w:asciiTheme="minorHAnsi" w:hAnsiTheme="minorHAnsi"/>
                <w:spacing w:val="-2"/>
              </w:rPr>
              <w:t>14” WQHD Multitouch</w:t>
            </w:r>
          </w:p>
        </w:tc>
        <w:tc>
          <w:tcPr>
            <w:tcW w:w="2099" w:type="dxa"/>
            <w:tcBorders>
              <w:top w:val="nil"/>
              <w:left w:val="nil"/>
              <w:bottom w:val="single" w:sz="4" w:space="0" w:color="auto"/>
              <w:right w:val="single" w:sz="4" w:space="0" w:color="auto"/>
            </w:tcBorders>
            <w:shd w:val="clear" w:color="000000" w:fill="FFFFFF"/>
          </w:tcPr>
          <w:p w:rsidR="00A04629" w:rsidRPr="0000454C" w:rsidRDefault="00A04629" w:rsidP="00A04629">
            <w:pPr>
              <w:rPr>
                <w:rFonts w:ascii="Calibri" w:hAnsi="Calibri"/>
                <w:color w:val="000000"/>
                <w:lang w:eastAsia="es-PA"/>
              </w:rPr>
            </w:pPr>
          </w:p>
        </w:tc>
        <w:tc>
          <w:tcPr>
            <w:tcW w:w="2099" w:type="dxa"/>
            <w:tcBorders>
              <w:top w:val="nil"/>
              <w:left w:val="nil"/>
              <w:bottom w:val="single" w:sz="4" w:space="0" w:color="auto"/>
              <w:right w:val="single" w:sz="4" w:space="0" w:color="auto"/>
            </w:tcBorders>
            <w:shd w:val="clear" w:color="000000" w:fill="FFFFFF"/>
          </w:tcPr>
          <w:p w:rsidR="00A04629" w:rsidRPr="0000454C" w:rsidRDefault="00A04629" w:rsidP="00A04629">
            <w:pPr>
              <w:rPr>
                <w:rFonts w:ascii="Calibri" w:hAnsi="Calibri"/>
                <w:color w:val="000000"/>
                <w:lang w:eastAsia="es-PA"/>
              </w:rPr>
            </w:pPr>
          </w:p>
        </w:tc>
      </w:tr>
      <w:tr w:rsidR="00A04629" w:rsidRPr="0000454C" w:rsidTr="00611993">
        <w:trPr>
          <w:trHeight w:val="328"/>
        </w:trPr>
        <w:tc>
          <w:tcPr>
            <w:tcW w:w="1720" w:type="dxa"/>
            <w:tcBorders>
              <w:top w:val="nil"/>
              <w:left w:val="single" w:sz="4" w:space="0" w:color="auto"/>
              <w:bottom w:val="single" w:sz="4" w:space="0" w:color="auto"/>
              <w:right w:val="single" w:sz="4" w:space="0" w:color="auto"/>
            </w:tcBorders>
            <w:shd w:val="clear" w:color="000000" w:fill="FFFFFF"/>
            <w:hideMark/>
          </w:tcPr>
          <w:p w:rsidR="00A04629" w:rsidRPr="0000454C" w:rsidRDefault="00A04629" w:rsidP="00A04629">
            <w:pPr>
              <w:rPr>
                <w:rFonts w:asciiTheme="minorHAnsi" w:hAnsiTheme="minorHAnsi"/>
                <w:b/>
                <w:bCs/>
                <w:color w:val="000000"/>
                <w:lang w:eastAsia="es-PA"/>
              </w:rPr>
            </w:pPr>
            <w:r w:rsidRPr="0000454C">
              <w:rPr>
                <w:rFonts w:asciiTheme="minorHAnsi" w:hAnsiTheme="minorHAnsi"/>
                <w:b/>
                <w:bCs/>
                <w:color w:val="000000"/>
                <w:lang w:eastAsia="es-PA"/>
              </w:rPr>
              <w:t>Teclado</w:t>
            </w:r>
          </w:p>
        </w:tc>
        <w:tc>
          <w:tcPr>
            <w:tcW w:w="2910" w:type="dxa"/>
            <w:tcBorders>
              <w:top w:val="nil"/>
              <w:left w:val="nil"/>
              <w:bottom w:val="single" w:sz="4" w:space="0" w:color="auto"/>
              <w:right w:val="single" w:sz="4" w:space="0" w:color="auto"/>
            </w:tcBorders>
            <w:shd w:val="clear" w:color="000000" w:fill="FFFFFF"/>
            <w:hideMark/>
          </w:tcPr>
          <w:p w:rsidR="00A04629" w:rsidRPr="0000454C" w:rsidRDefault="00A04629" w:rsidP="00611993">
            <w:pPr>
              <w:rPr>
                <w:rFonts w:asciiTheme="minorHAnsi" w:hAnsiTheme="minorHAnsi"/>
              </w:rPr>
            </w:pPr>
            <w:r w:rsidRPr="0000454C">
              <w:rPr>
                <w:rFonts w:asciiTheme="minorHAnsi" w:hAnsiTheme="minorHAnsi"/>
                <w:spacing w:val="-2"/>
              </w:rPr>
              <w:t xml:space="preserve">En Español </w:t>
            </w:r>
          </w:p>
        </w:tc>
        <w:tc>
          <w:tcPr>
            <w:tcW w:w="2099" w:type="dxa"/>
            <w:tcBorders>
              <w:top w:val="nil"/>
              <w:left w:val="nil"/>
              <w:bottom w:val="single" w:sz="4" w:space="0" w:color="auto"/>
              <w:right w:val="single" w:sz="4" w:space="0" w:color="auto"/>
            </w:tcBorders>
            <w:shd w:val="clear" w:color="000000" w:fill="FFFFFF"/>
          </w:tcPr>
          <w:p w:rsidR="00A04629" w:rsidRPr="0000454C" w:rsidRDefault="00A04629" w:rsidP="00A04629">
            <w:pPr>
              <w:rPr>
                <w:rFonts w:ascii="Calibri" w:hAnsi="Calibri"/>
                <w:color w:val="000000"/>
                <w:lang w:eastAsia="es-PA"/>
              </w:rPr>
            </w:pPr>
          </w:p>
        </w:tc>
        <w:tc>
          <w:tcPr>
            <w:tcW w:w="2099" w:type="dxa"/>
            <w:tcBorders>
              <w:top w:val="nil"/>
              <w:left w:val="nil"/>
              <w:bottom w:val="single" w:sz="4" w:space="0" w:color="auto"/>
              <w:right w:val="single" w:sz="4" w:space="0" w:color="auto"/>
            </w:tcBorders>
            <w:shd w:val="clear" w:color="000000" w:fill="FFFFFF"/>
          </w:tcPr>
          <w:p w:rsidR="00A04629" w:rsidRPr="0000454C" w:rsidRDefault="00A04629" w:rsidP="00A04629">
            <w:pPr>
              <w:rPr>
                <w:rFonts w:ascii="Calibri" w:hAnsi="Calibri"/>
                <w:color w:val="000000"/>
                <w:lang w:eastAsia="es-PA"/>
              </w:rPr>
            </w:pPr>
          </w:p>
        </w:tc>
      </w:tr>
      <w:tr w:rsidR="00844F17" w:rsidRPr="0000454C" w:rsidTr="00611993">
        <w:trPr>
          <w:trHeight w:val="328"/>
        </w:trPr>
        <w:tc>
          <w:tcPr>
            <w:tcW w:w="1720" w:type="dxa"/>
            <w:tcBorders>
              <w:top w:val="nil"/>
              <w:left w:val="single" w:sz="4" w:space="0" w:color="auto"/>
              <w:bottom w:val="single" w:sz="4" w:space="0" w:color="auto"/>
              <w:right w:val="single" w:sz="4" w:space="0" w:color="auto"/>
            </w:tcBorders>
            <w:shd w:val="clear" w:color="000000" w:fill="FFFFFF"/>
          </w:tcPr>
          <w:p w:rsidR="00844F17" w:rsidRPr="0000454C" w:rsidRDefault="00844F17" w:rsidP="00A04629">
            <w:pPr>
              <w:rPr>
                <w:rFonts w:asciiTheme="minorHAnsi" w:hAnsiTheme="minorHAnsi"/>
                <w:b/>
                <w:bCs/>
                <w:color w:val="000000"/>
                <w:lang w:eastAsia="es-PA"/>
              </w:rPr>
            </w:pPr>
            <w:r>
              <w:rPr>
                <w:rFonts w:asciiTheme="minorHAnsi" w:hAnsiTheme="minorHAnsi"/>
                <w:b/>
                <w:bCs/>
                <w:color w:val="000000"/>
                <w:lang w:eastAsia="es-PA"/>
              </w:rPr>
              <w:t>Peso</w:t>
            </w:r>
          </w:p>
        </w:tc>
        <w:tc>
          <w:tcPr>
            <w:tcW w:w="2910" w:type="dxa"/>
            <w:tcBorders>
              <w:top w:val="nil"/>
              <w:left w:val="nil"/>
              <w:bottom w:val="single" w:sz="4" w:space="0" w:color="auto"/>
              <w:right w:val="single" w:sz="4" w:space="0" w:color="auto"/>
            </w:tcBorders>
            <w:shd w:val="clear" w:color="000000" w:fill="FFFFFF"/>
          </w:tcPr>
          <w:p w:rsidR="00844F17" w:rsidRPr="0000454C" w:rsidRDefault="00844F17" w:rsidP="00611993">
            <w:pPr>
              <w:rPr>
                <w:rFonts w:asciiTheme="minorHAnsi" w:hAnsiTheme="minorHAnsi"/>
                <w:spacing w:val="-2"/>
              </w:rPr>
            </w:pPr>
            <w:r>
              <w:rPr>
                <w:rFonts w:asciiTheme="minorHAnsi" w:hAnsiTheme="minorHAnsi"/>
                <w:spacing w:val="-2"/>
              </w:rPr>
              <w:t>2.87 libras o menos</w:t>
            </w:r>
          </w:p>
        </w:tc>
        <w:tc>
          <w:tcPr>
            <w:tcW w:w="2099" w:type="dxa"/>
            <w:tcBorders>
              <w:top w:val="nil"/>
              <w:left w:val="nil"/>
              <w:bottom w:val="single" w:sz="4" w:space="0" w:color="auto"/>
              <w:right w:val="single" w:sz="4" w:space="0" w:color="auto"/>
            </w:tcBorders>
            <w:shd w:val="clear" w:color="000000" w:fill="FFFFFF"/>
          </w:tcPr>
          <w:p w:rsidR="00844F17" w:rsidRPr="0000454C" w:rsidRDefault="00844F17" w:rsidP="00A04629">
            <w:pPr>
              <w:rPr>
                <w:rFonts w:ascii="Calibri" w:hAnsi="Calibri"/>
                <w:color w:val="000000"/>
                <w:lang w:eastAsia="es-PA"/>
              </w:rPr>
            </w:pPr>
          </w:p>
        </w:tc>
        <w:tc>
          <w:tcPr>
            <w:tcW w:w="2099" w:type="dxa"/>
            <w:tcBorders>
              <w:top w:val="nil"/>
              <w:left w:val="nil"/>
              <w:bottom w:val="single" w:sz="4" w:space="0" w:color="auto"/>
              <w:right w:val="single" w:sz="4" w:space="0" w:color="auto"/>
            </w:tcBorders>
            <w:shd w:val="clear" w:color="000000" w:fill="FFFFFF"/>
          </w:tcPr>
          <w:p w:rsidR="00844F17" w:rsidRPr="0000454C" w:rsidRDefault="00844F17" w:rsidP="00A04629">
            <w:pPr>
              <w:rPr>
                <w:rFonts w:ascii="Calibri" w:hAnsi="Calibri"/>
                <w:color w:val="000000"/>
                <w:lang w:eastAsia="es-PA"/>
              </w:rPr>
            </w:pPr>
          </w:p>
        </w:tc>
      </w:tr>
      <w:tr w:rsidR="00611993" w:rsidRPr="0000454C" w:rsidTr="00611993">
        <w:trPr>
          <w:trHeight w:val="328"/>
        </w:trPr>
        <w:tc>
          <w:tcPr>
            <w:tcW w:w="1720" w:type="dxa"/>
            <w:tcBorders>
              <w:top w:val="nil"/>
              <w:left w:val="single" w:sz="4" w:space="0" w:color="auto"/>
              <w:bottom w:val="single" w:sz="4" w:space="0" w:color="auto"/>
              <w:right w:val="single" w:sz="4" w:space="0" w:color="auto"/>
            </w:tcBorders>
            <w:shd w:val="clear" w:color="000000" w:fill="FFFFFF"/>
          </w:tcPr>
          <w:p w:rsidR="00611993" w:rsidRPr="0000454C" w:rsidRDefault="00611993" w:rsidP="00A04629">
            <w:pPr>
              <w:rPr>
                <w:rFonts w:asciiTheme="minorHAnsi" w:hAnsiTheme="minorHAnsi"/>
                <w:b/>
                <w:bCs/>
                <w:color w:val="000000"/>
                <w:lang w:eastAsia="es-PA"/>
              </w:rPr>
            </w:pPr>
            <w:r w:rsidRPr="0000454C">
              <w:rPr>
                <w:rFonts w:asciiTheme="minorHAnsi" w:hAnsiTheme="minorHAnsi"/>
                <w:b/>
                <w:bCs/>
                <w:color w:val="000000"/>
                <w:lang w:eastAsia="es-PA"/>
              </w:rPr>
              <w:t>Comunicación</w:t>
            </w:r>
          </w:p>
        </w:tc>
        <w:tc>
          <w:tcPr>
            <w:tcW w:w="2910" w:type="dxa"/>
            <w:tcBorders>
              <w:top w:val="nil"/>
              <w:left w:val="nil"/>
              <w:bottom w:val="single" w:sz="4" w:space="0" w:color="auto"/>
              <w:right w:val="single" w:sz="4" w:space="0" w:color="auto"/>
            </w:tcBorders>
            <w:shd w:val="clear" w:color="000000" w:fill="FFFFFF"/>
          </w:tcPr>
          <w:p w:rsidR="00611993" w:rsidRPr="0000454C" w:rsidRDefault="00611993" w:rsidP="004E30FF">
            <w:pPr>
              <w:pStyle w:val="Sinespaciado1"/>
              <w:numPr>
                <w:ilvl w:val="0"/>
                <w:numId w:val="29"/>
              </w:numPr>
              <w:rPr>
                <w:rFonts w:ascii="Times New Roman" w:hAnsi="Times New Roman"/>
                <w:sz w:val="20"/>
              </w:rPr>
            </w:pPr>
            <w:r w:rsidRPr="0000454C">
              <w:rPr>
                <w:rFonts w:ascii="Times New Roman" w:hAnsi="Times New Roman"/>
                <w:sz w:val="20"/>
              </w:rPr>
              <w:t>802.11ac Wi-Fi wireless networking;</w:t>
            </w:r>
          </w:p>
          <w:p w:rsidR="00611993" w:rsidRPr="0000454C" w:rsidRDefault="00611993" w:rsidP="004E30FF">
            <w:pPr>
              <w:pStyle w:val="Sinespaciado1"/>
              <w:numPr>
                <w:ilvl w:val="0"/>
                <w:numId w:val="29"/>
              </w:numPr>
              <w:rPr>
                <w:rFonts w:ascii="Times New Roman" w:hAnsi="Times New Roman"/>
                <w:sz w:val="20"/>
              </w:rPr>
            </w:pPr>
            <w:r w:rsidRPr="0000454C">
              <w:rPr>
                <w:rFonts w:ascii="Times New Roman" w:hAnsi="Times New Roman"/>
                <w:sz w:val="20"/>
              </w:rPr>
              <w:t>IEEE 802.11a/b/g/n compatible</w:t>
            </w:r>
          </w:p>
          <w:p w:rsidR="00611993" w:rsidRPr="0000454C" w:rsidRDefault="00611993" w:rsidP="004E30FF">
            <w:pPr>
              <w:pStyle w:val="Prrafodelista"/>
              <w:numPr>
                <w:ilvl w:val="0"/>
                <w:numId w:val="29"/>
              </w:numPr>
              <w:rPr>
                <w:rFonts w:asciiTheme="minorHAnsi" w:hAnsiTheme="minorHAnsi"/>
                <w:spacing w:val="-2"/>
              </w:rPr>
            </w:pPr>
            <w:r w:rsidRPr="0000454C">
              <w:rPr>
                <w:sz w:val="18"/>
              </w:rPr>
              <w:t xml:space="preserve">Bluetooth </w:t>
            </w:r>
          </w:p>
        </w:tc>
        <w:tc>
          <w:tcPr>
            <w:tcW w:w="2099" w:type="dxa"/>
            <w:tcBorders>
              <w:top w:val="nil"/>
              <w:left w:val="nil"/>
              <w:bottom w:val="single" w:sz="4" w:space="0" w:color="auto"/>
              <w:right w:val="single" w:sz="4" w:space="0" w:color="auto"/>
            </w:tcBorders>
            <w:shd w:val="clear" w:color="000000" w:fill="FFFFFF"/>
          </w:tcPr>
          <w:p w:rsidR="00611993" w:rsidRPr="0000454C" w:rsidRDefault="00611993" w:rsidP="00A04629">
            <w:pPr>
              <w:rPr>
                <w:rFonts w:ascii="Calibri" w:hAnsi="Calibri"/>
                <w:color w:val="000000"/>
                <w:lang w:eastAsia="es-PA"/>
              </w:rPr>
            </w:pPr>
          </w:p>
        </w:tc>
        <w:tc>
          <w:tcPr>
            <w:tcW w:w="2099" w:type="dxa"/>
            <w:tcBorders>
              <w:top w:val="nil"/>
              <w:left w:val="nil"/>
              <w:bottom w:val="single" w:sz="4" w:space="0" w:color="auto"/>
              <w:right w:val="single" w:sz="4" w:space="0" w:color="auto"/>
            </w:tcBorders>
            <w:shd w:val="clear" w:color="000000" w:fill="FFFFFF"/>
          </w:tcPr>
          <w:p w:rsidR="00611993" w:rsidRPr="0000454C" w:rsidRDefault="00611993" w:rsidP="00A04629">
            <w:pPr>
              <w:rPr>
                <w:rFonts w:ascii="Calibri" w:hAnsi="Calibri"/>
                <w:color w:val="000000"/>
                <w:lang w:eastAsia="es-PA"/>
              </w:rPr>
            </w:pPr>
          </w:p>
        </w:tc>
      </w:tr>
      <w:tr w:rsidR="00A941F6" w:rsidRPr="0000454C" w:rsidTr="00842E29">
        <w:trPr>
          <w:trHeight w:val="600"/>
        </w:trPr>
        <w:tc>
          <w:tcPr>
            <w:tcW w:w="1720" w:type="dxa"/>
            <w:tcBorders>
              <w:top w:val="nil"/>
              <w:left w:val="single" w:sz="4" w:space="0" w:color="auto"/>
              <w:bottom w:val="single" w:sz="4" w:space="0" w:color="auto"/>
              <w:right w:val="single" w:sz="4" w:space="0" w:color="auto"/>
            </w:tcBorders>
            <w:shd w:val="clear" w:color="000000" w:fill="FFFFFF"/>
            <w:hideMark/>
          </w:tcPr>
          <w:p w:rsidR="00A941F6" w:rsidRPr="0000454C" w:rsidRDefault="00611993" w:rsidP="00842E29">
            <w:pPr>
              <w:rPr>
                <w:rFonts w:asciiTheme="minorHAnsi" w:hAnsiTheme="minorHAnsi"/>
                <w:b/>
                <w:bCs/>
                <w:color w:val="000000"/>
                <w:lang w:eastAsia="es-PA"/>
              </w:rPr>
            </w:pPr>
            <w:r w:rsidRPr="0000454C">
              <w:rPr>
                <w:rFonts w:asciiTheme="minorHAnsi" w:hAnsiTheme="minorHAnsi"/>
                <w:b/>
                <w:bCs/>
                <w:color w:val="000000"/>
                <w:lang w:eastAsia="es-PA"/>
              </w:rPr>
              <w:t>Puertos y Conectores</w:t>
            </w:r>
          </w:p>
        </w:tc>
        <w:tc>
          <w:tcPr>
            <w:tcW w:w="2910" w:type="dxa"/>
            <w:tcBorders>
              <w:top w:val="nil"/>
              <w:left w:val="nil"/>
              <w:bottom w:val="single" w:sz="4" w:space="0" w:color="auto"/>
              <w:right w:val="single" w:sz="4" w:space="0" w:color="auto"/>
            </w:tcBorders>
            <w:shd w:val="clear" w:color="000000" w:fill="FFFFFF"/>
            <w:hideMark/>
          </w:tcPr>
          <w:p w:rsidR="00611993" w:rsidRPr="0000454C" w:rsidRDefault="00611993" w:rsidP="004E30FF">
            <w:pPr>
              <w:pStyle w:val="Prrafodelista"/>
              <w:numPr>
                <w:ilvl w:val="0"/>
                <w:numId w:val="30"/>
              </w:numPr>
              <w:rPr>
                <w:rFonts w:asciiTheme="minorHAnsi" w:hAnsiTheme="minorHAnsi"/>
                <w:spacing w:val="-2"/>
              </w:rPr>
            </w:pPr>
            <w:r w:rsidRPr="0000454C">
              <w:rPr>
                <w:rFonts w:asciiTheme="minorHAnsi" w:hAnsiTheme="minorHAnsi"/>
                <w:spacing w:val="-2"/>
              </w:rPr>
              <w:t>2 puertos USB 3.0</w:t>
            </w:r>
          </w:p>
          <w:p w:rsidR="00611993" w:rsidRPr="0000454C" w:rsidRDefault="00611993" w:rsidP="004E30FF">
            <w:pPr>
              <w:pStyle w:val="Prrafodelista"/>
              <w:numPr>
                <w:ilvl w:val="0"/>
                <w:numId w:val="30"/>
              </w:numPr>
              <w:rPr>
                <w:rFonts w:asciiTheme="minorHAnsi" w:hAnsiTheme="minorHAnsi"/>
                <w:spacing w:val="-2"/>
              </w:rPr>
            </w:pPr>
            <w:r w:rsidRPr="0000454C">
              <w:rPr>
                <w:rFonts w:asciiTheme="minorHAnsi" w:hAnsiTheme="minorHAnsi"/>
                <w:spacing w:val="-2"/>
              </w:rPr>
              <w:t>1 puerto mini Display Port</w:t>
            </w:r>
          </w:p>
          <w:p w:rsidR="00611993" w:rsidRPr="0000454C" w:rsidRDefault="00611993" w:rsidP="004E30FF">
            <w:pPr>
              <w:pStyle w:val="Prrafodelista"/>
              <w:numPr>
                <w:ilvl w:val="0"/>
                <w:numId w:val="30"/>
              </w:numPr>
              <w:rPr>
                <w:rFonts w:asciiTheme="minorHAnsi" w:hAnsiTheme="minorHAnsi"/>
                <w:spacing w:val="-2"/>
              </w:rPr>
            </w:pPr>
            <w:r w:rsidRPr="0000454C">
              <w:rPr>
                <w:rFonts w:asciiTheme="minorHAnsi" w:hAnsiTheme="minorHAnsi"/>
                <w:spacing w:val="-2"/>
              </w:rPr>
              <w:t>1 puerto Mini / HDMI</w:t>
            </w:r>
          </w:p>
          <w:p w:rsidR="00611993" w:rsidRPr="0000454C" w:rsidRDefault="00611993" w:rsidP="004E30FF">
            <w:pPr>
              <w:pStyle w:val="Prrafodelista"/>
              <w:numPr>
                <w:ilvl w:val="0"/>
                <w:numId w:val="30"/>
              </w:numPr>
              <w:rPr>
                <w:rFonts w:asciiTheme="minorHAnsi" w:hAnsiTheme="minorHAnsi"/>
                <w:spacing w:val="-2"/>
              </w:rPr>
            </w:pPr>
            <w:r w:rsidRPr="0000454C">
              <w:rPr>
                <w:rFonts w:asciiTheme="minorHAnsi" w:hAnsiTheme="minorHAnsi"/>
                <w:spacing w:val="-2"/>
              </w:rPr>
              <w:t>1 puerto para Micrófono y Audífono</w:t>
            </w:r>
          </w:p>
          <w:p w:rsidR="00611993" w:rsidRPr="0000454C" w:rsidRDefault="00611993" w:rsidP="004E30FF">
            <w:pPr>
              <w:pStyle w:val="Prrafodelista"/>
              <w:numPr>
                <w:ilvl w:val="0"/>
                <w:numId w:val="30"/>
              </w:numPr>
              <w:rPr>
                <w:rFonts w:asciiTheme="minorHAnsi" w:hAnsiTheme="minorHAnsi"/>
                <w:spacing w:val="-2"/>
              </w:rPr>
            </w:pPr>
            <w:r w:rsidRPr="0000454C">
              <w:rPr>
                <w:rFonts w:asciiTheme="minorHAnsi" w:hAnsiTheme="minorHAnsi"/>
                <w:spacing w:val="-2"/>
              </w:rPr>
              <w:t>1 Adaptador para HDMI de Mini a HDMI</w:t>
            </w:r>
          </w:p>
          <w:p w:rsidR="00611993" w:rsidRPr="0000454C" w:rsidRDefault="00611993" w:rsidP="004E30FF">
            <w:pPr>
              <w:pStyle w:val="Prrafodelista"/>
              <w:numPr>
                <w:ilvl w:val="0"/>
                <w:numId w:val="30"/>
              </w:numPr>
              <w:rPr>
                <w:rFonts w:asciiTheme="minorHAnsi" w:hAnsiTheme="minorHAnsi"/>
                <w:spacing w:val="-2"/>
              </w:rPr>
            </w:pPr>
            <w:r w:rsidRPr="0000454C">
              <w:rPr>
                <w:rFonts w:asciiTheme="minorHAnsi" w:hAnsiTheme="minorHAnsi"/>
                <w:spacing w:val="-2"/>
              </w:rPr>
              <w:t>1 puerto Ethernet</w:t>
            </w:r>
          </w:p>
          <w:p w:rsidR="00A941F6" w:rsidRPr="0000454C" w:rsidRDefault="00A941F6" w:rsidP="00842E29">
            <w:pPr>
              <w:rPr>
                <w:rFonts w:asciiTheme="minorHAnsi" w:hAnsiTheme="minorHAnsi"/>
                <w:color w:val="000000"/>
                <w:lang w:eastAsia="es-PA"/>
              </w:rPr>
            </w:pPr>
          </w:p>
        </w:tc>
        <w:tc>
          <w:tcPr>
            <w:tcW w:w="2099" w:type="dxa"/>
            <w:tcBorders>
              <w:top w:val="nil"/>
              <w:left w:val="nil"/>
              <w:bottom w:val="single" w:sz="4" w:space="0" w:color="auto"/>
              <w:right w:val="single" w:sz="4" w:space="0" w:color="auto"/>
            </w:tcBorders>
            <w:shd w:val="clear" w:color="000000" w:fill="FFFFFF"/>
          </w:tcPr>
          <w:p w:rsidR="00A941F6" w:rsidRPr="0000454C" w:rsidRDefault="00A941F6" w:rsidP="00842E29">
            <w:pPr>
              <w:rPr>
                <w:rFonts w:ascii="Calibri" w:hAnsi="Calibri"/>
                <w:color w:val="000000"/>
                <w:lang w:eastAsia="es-PA"/>
              </w:rPr>
            </w:pPr>
          </w:p>
        </w:tc>
        <w:tc>
          <w:tcPr>
            <w:tcW w:w="2099" w:type="dxa"/>
            <w:tcBorders>
              <w:top w:val="nil"/>
              <w:left w:val="nil"/>
              <w:bottom w:val="single" w:sz="4" w:space="0" w:color="auto"/>
              <w:right w:val="single" w:sz="4" w:space="0" w:color="auto"/>
            </w:tcBorders>
            <w:shd w:val="clear" w:color="000000" w:fill="FFFFFF"/>
          </w:tcPr>
          <w:p w:rsidR="00A941F6" w:rsidRPr="0000454C" w:rsidRDefault="00A941F6" w:rsidP="00842E29">
            <w:pPr>
              <w:rPr>
                <w:rFonts w:ascii="Calibri" w:hAnsi="Calibri"/>
                <w:color w:val="000000"/>
                <w:lang w:eastAsia="es-PA"/>
              </w:rPr>
            </w:pPr>
          </w:p>
        </w:tc>
      </w:tr>
      <w:tr w:rsidR="00A941F6" w:rsidRPr="0000454C" w:rsidTr="00611993">
        <w:trPr>
          <w:trHeight w:val="2024"/>
        </w:trPr>
        <w:tc>
          <w:tcPr>
            <w:tcW w:w="1720" w:type="dxa"/>
            <w:tcBorders>
              <w:top w:val="nil"/>
              <w:left w:val="single" w:sz="4" w:space="0" w:color="auto"/>
              <w:bottom w:val="single" w:sz="4" w:space="0" w:color="auto"/>
              <w:right w:val="single" w:sz="4" w:space="0" w:color="auto"/>
            </w:tcBorders>
            <w:shd w:val="clear" w:color="000000" w:fill="FFFFFF"/>
            <w:hideMark/>
          </w:tcPr>
          <w:p w:rsidR="00A941F6" w:rsidRPr="0000454C" w:rsidRDefault="00A941F6" w:rsidP="00842E29">
            <w:pPr>
              <w:rPr>
                <w:rFonts w:asciiTheme="minorHAnsi" w:hAnsiTheme="minorHAnsi"/>
                <w:b/>
                <w:bCs/>
                <w:color w:val="000000"/>
                <w:lang w:eastAsia="es-PA"/>
              </w:rPr>
            </w:pPr>
            <w:r w:rsidRPr="0000454C">
              <w:rPr>
                <w:rFonts w:asciiTheme="minorHAnsi" w:hAnsiTheme="minorHAnsi"/>
                <w:b/>
                <w:bCs/>
                <w:color w:val="000000"/>
                <w:lang w:eastAsia="es-PA"/>
              </w:rPr>
              <w:t>Sistema Operativo y Condiciones Generales</w:t>
            </w:r>
          </w:p>
        </w:tc>
        <w:tc>
          <w:tcPr>
            <w:tcW w:w="2910" w:type="dxa"/>
            <w:tcBorders>
              <w:top w:val="nil"/>
              <w:left w:val="nil"/>
              <w:bottom w:val="single" w:sz="4" w:space="0" w:color="auto"/>
              <w:right w:val="single" w:sz="4" w:space="0" w:color="auto"/>
            </w:tcBorders>
            <w:shd w:val="clear" w:color="000000" w:fill="FFFFFF"/>
            <w:hideMark/>
          </w:tcPr>
          <w:p w:rsidR="00A941F6" w:rsidRPr="0000454C" w:rsidRDefault="00A941F6" w:rsidP="00611993">
            <w:pPr>
              <w:rPr>
                <w:rFonts w:asciiTheme="minorHAnsi" w:hAnsiTheme="minorHAnsi"/>
                <w:color w:val="000000"/>
                <w:lang w:eastAsia="es-PA"/>
              </w:rPr>
            </w:pPr>
            <w:r w:rsidRPr="0000454C">
              <w:rPr>
                <w:rFonts w:asciiTheme="minorHAnsi" w:hAnsiTheme="minorHAnsi"/>
                <w:color w:val="000000"/>
                <w:lang w:eastAsia="es-PA"/>
              </w:rPr>
              <w:t>Sistema operativo de Windows</w:t>
            </w:r>
            <w:r w:rsidR="00844F17">
              <w:rPr>
                <w:rFonts w:asciiTheme="minorHAnsi" w:hAnsiTheme="minorHAnsi"/>
                <w:color w:val="000000"/>
                <w:lang w:eastAsia="es-PA"/>
              </w:rPr>
              <w:t xml:space="preserve"> 8.1</w:t>
            </w:r>
            <w:r w:rsidRPr="0000454C">
              <w:rPr>
                <w:rFonts w:asciiTheme="minorHAnsi" w:hAnsiTheme="minorHAnsi"/>
                <w:color w:val="000000"/>
                <w:lang w:eastAsia="es-PA"/>
              </w:rPr>
              <w:t xml:space="preserve"> en español de Latinoamérica, Licencia y Software Assurance pre-instalado de fábrica</w:t>
            </w:r>
            <w:r w:rsidR="00611993" w:rsidRPr="0000454C">
              <w:rPr>
                <w:rFonts w:asciiTheme="minorHAnsi" w:hAnsiTheme="minorHAnsi"/>
                <w:color w:val="000000"/>
                <w:lang w:eastAsia="es-PA"/>
              </w:rPr>
              <w:t>. Debe traer el software de restauración aprobado por el fabricante y proveer lo necesario para tal fin.</w:t>
            </w:r>
          </w:p>
        </w:tc>
        <w:tc>
          <w:tcPr>
            <w:tcW w:w="2099" w:type="dxa"/>
            <w:tcBorders>
              <w:top w:val="nil"/>
              <w:left w:val="nil"/>
              <w:bottom w:val="single" w:sz="4" w:space="0" w:color="auto"/>
              <w:right w:val="single" w:sz="4" w:space="0" w:color="auto"/>
            </w:tcBorders>
            <w:shd w:val="clear" w:color="000000" w:fill="FFFFFF"/>
          </w:tcPr>
          <w:p w:rsidR="00A941F6" w:rsidRPr="0000454C" w:rsidRDefault="00A941F6" w:rsidP="00842E29">
            <w:pPr>
              <w:rPr>
                <w:rFonts w:ascii="Calibri" w:hAnsi="Calibri"/>
                <w:color w:val="000000"/>
                <w:lang w:eastAsia="es-PA"/>
              </w:rPr>
            </w:pPr>
          </w:p>
        </w:tc>
        <w:tc>
          <w:tcPr>
            <w:tcW w:w="2099" w:type="dxa"/>
            <w:tcBorders>
              <w:top w:val="nil"/>
              <w:left w:val="nil"/>
              <w:bottom w:val="single" w:sz="4" w:space="0" w:color="auto"/>
              <w:right w:val="single" w:sz="4" w:space="0" w:color="auto"/>
            </w:tcBorders>
            <w:shd w:val="clear" w:color="000000" w:fill="FFFFFF"/>
          </w:tcPr>
          <w:p w:rsidR="00A941F6" w:rsidRPr="0000454C" w:rsidRDefault="00A941F6" w:rsidP="00842E29">
            <w:pPr>
              <w:rPr>
                <w:rFonts w:ascii="Calibri" w:hAnsi="Calibri"/>
                <w:color w:val="000000"/>
                <w:lang w:eastAsia="es-PA"/>
              </w:rPr>
            </w:pPr>
          </w:p>
        </w:tc>
      </w:tr>
      <w:tr w:rsidR="00611993" w:rsidRPr="0000454C" w:rsidTr="00611993">
        <w:trPr>
          <w:trHeight w:val="741"/>
        </w:trPr>
        <w:tc>
          <w:tcPr>
            <w:tcW w:w="1720" w:type="dxa"/>
            <w:tcBorders>
              <w:top w:val="nil"/>
              <w:left w:val="single" w:sz="4" w:space="0" w:color="auto"/>
              <w:bottom w:val="single" w:sz="4" w:space="0" w:color="auto"/>
              <w:right w:val="single" w:sz="4" w:space="0" w:color="auto"/>
            </w:tcBorders>
            <w:shd w:val="clear" w:color="000000" w:fill="FFFFFF"/>
          </w:tcPr>
          <w:p w:rsidR="00611993" w:rsidRPr="0000454C" w:rsidRDefault="00611993" w:rsidP="00611993">
            <w:pPr>
              <w:rPr>
                <w:rFonts w:ascii="Calibri" w:hAnsi="Calibri"/>
                <w:b/>
                <w:bCs/>
                <w:color w:val="000000"/>
                <w:lang w:eastAsia="es-PA"/>
              </w:rPr>
            </w:pPr>
            <w:r w:rsidRPr="0000454C">
              <w:rPr>
                <w:rFonts w:ascii="Calibri" w:hAnsi="Calibri"/>
                <w:b/>
                <w:bCs/>
                <w:color w:val="000000"/>
                <w:lang w:eastAsia="es-PA"/>
              </w:rPr>
              <w:t>Accesorios</w:t>
            </w:r>
          </w:p>
        </w:tc>
        <w:tc>
          <w:tcPr>
            <w:tcW w:w="2910" w:type="dxa"/>
            <w:tcBorders>
              <w:top w:val="nil"/>
              <w:left w:val="nil"/>
              <w:bottom w:val="single" w:sz="4" w:space="0" w:color="auto"/>
              <w:right w:val="single" w:sz="4" w:space="0" w:color="auto"/>
            </w:tcBorders>
            <w:shd w:val="clear" w:color="000000" w:fill="FFFFFF"/>
          </w:tcPr>
          <w:p w:rsidR="00611993" w:rsidRPr="0000454C" w:rsidRDefault="00611993" w:rsidP="00611993">
            <w:pPr>
              <w:rPr>
                <w:rFonts w:ascii="Calibri" w:hAnsi="Calibri"/>
                <w:color w:val="000000"/>
                <w:lang w:eastAsia="es-PA"/>
              </w:rPr>
            </w:pPr>
            <w:r w:rsidRPr="0000454C">
              <w:rPr>
                <w:rFonts w:ascii="Calibri" w:hAnsi="Calibri"/>
                <w:color w:val="000000"/>
                <w:lang w:eastAsia="es-PA"/>
              </w:rPr>
              <w:t>Mouse inalámbrico óptico tamaño compacto, maletín tipo ejecutivo oscuro.</w:t>
            </w:r>
          </w:p>
        </w:tc>
        <w:tc>
          <w:tcPr>
            <w:tcW w:w="2099" w:type="dxa"/>
            <w:tcBorders>
              <w:top w:val="nil"/>
              <w:left w:val="nil"/>
              <w:bottom w:val="single" w:sz="4" w:space="0" w:color="auto"/>
              <w:right w:val="single" w:sz="4" w:space="0" w:color="auto"/>
            </w:tcBorders>
            <w:shd w:val="clear" w:color="000000" w:fill="FFFFFF"/>
          </w:tcPr>
          <w:p w:rsidR="00611993" w:rsidRPr="0000454C" w:rsidRDefault="00611993" w:rsidP="00611993">
            <w:pPr>
              <w:rPr>
                <w:rFonts w:ascii="Calibri" w:hAnsi="Calibri"/>
                <w:color w:val="000000"/>
                <w:lang w:eastAsia="es-PA"/>
              </w:rPr>
            </w:pPr>
          </w:p>
        </w:tc>
        <w:tc>
          <w:tcPr>
            <w:tcW w:w="2099" w:type="dxa"/>
            <w:tcBorders>
              <w:top w:val="nil"/>
              <w:left w:val="nil"/>
              <w:bottom w:val="single" w:sz="4" w:space="0" w:color="auto"/>
              <w:right w:val="single" w:sz="4" w:space="0" w:color="auto"/>
            </w:tcBorders>
            <w:shd w:val="clear" w:color="000000" w:fill="FFFFFF"/>
          </w:tcPr>
          <w:p w:rsidR="00611993" w:rsidRPr="0000454C" w:rsidRDefault="00611993" w:rsidP="00611993">
            <w:pPr>
              <w:rPr>
                <w:rFonts w:ascii="Calibri" w:hAnsi="Calibri"/>
                <w:color w:val="000000"/>
                <w:lang w:eastAsia="es-PA"/>
              </w:rPr>
            </w:pPr>
          </w:p>
        </w:tc>
      </w:tr>
      <w:tr w:rsidR="00611993" w:rsidRPr="0000454C" w:rsidTr="00842E29">
        <w:trPr>
          <w:trHeight w:val="300"/>
        </w:trPr>
        <w:tc>
          <w:tcPr>
            <w:tcW w:w="1720" w:type="dxa"/>
            <w:tcBorders>
              <w:top w:val="nil"/>
              <w:left w:val="single" w:sz="4" w:space="0" w:color="auto"/>
              <w:bottom w:val="single" w:sz="4" w:space="0" w:color="auto"/>
              <w:right w:val="single" w:sz="4" w:space="0" w:color="auto"/>
            </w:tcBorders>
            <w:shd w:val="clear" w:color="000000" w:fill="FFFFFF"/>
            <w:hideMark/>
          </w:tcPr>
          <w:p w:rsidR="00611993" w:rsidRPr="0000454C" w:rsidRDefault="00611993" w:rsidP="00611993">
            <w:pPr>
              <w:rPr>
                <w:rFonts w:asciiTheme="minorHAnsi" w:hAnsiTheme="minorHAnsi"/>
                <w:b/>
                <w:bCs/>
                <w:color w:val="000000"/>
                <w:lang w:eastAsia="es-PA"/>
              </w:rPr>
            </w:pPr>
            <w:r w:rsidRPr="0000454C">
              <w:rPr>
                <w:rFonts w:asciiTheme="minorHAnsi" w:hAnsiTheme="minorHAnsi"/>
                <w:b/>
                <w:bCs/>
                <w:color w:val="000000"/>
                <w:lang w:eastAsia="es-PA"/>
              </w:rPr>
              <w:t>Garantía</w:t>
            </w:r>
          </w:p>
        </w:tc>
        <w:tc>
          <w:tcPr>
            <w:tcW w:w="2910" w:type="dxa"/>
            <w:tcBorders>
              <w:top w:val="nil"/>
              <w:left w:val="nil"/>
              <w:bottom w:val="single" w:sz="4" w:space="0" w:color="auto"/>
              <w:right w:val="single" w:sz="4" w:space="0" w:color="auto"/>
            </w:tcBorders>
            <w:shd w:val="clear" w:color="000000" w:fill="FFFFFF"/>
            <w:hideMark/>
          </w:tcPr>
          <w:p w:rsidR="00611993" w:rsidRPr="0000454C" w:rsidRDefault="00611993" w:rsidP="00611993">
            <w:pPr>
              <w:rPr>
                <w:rFonts w:asciiTheme="minorHAnsi" w:hAnsiTheme="minorHAnsi"/>
                <w:color w:val="000000"/>
                <w:lang w:eastAsia="es-PA"/>
              </w:rPr>
            </w:pPr>
            <w:r w:rsidRPr="0000454C">
              <w:rPr>
                <w:rFonts w:asciiTheme="minorHAnsi" w:hAnsiTheme="minorHAnsi"/>
                <w:color w:val="000000"/>
                <w:lang w:eastAsia="es-PA"/>
              </w:rPr>
              <w:t>3 años de garantía</w:t>
            </w:r>
          </w:p>
        </w:tc>
        <w:tc>
          <w:tcPr>
            <w:tcW w:w="2099" w:type="dxa"/>
            <w:tcBorders>
              <w:top w:val="nil"/>
              <w:left w:val="nil"/>
              <w:bottom w:val="single" w:sz="4" w:space="0" w:color="auto"/>
              <w:right w:val="single" w:sz="4" w:space="0" w:color="auto"/>
            </w:tcBorders>
            <w:shd w:val="clear" w:color="000000" w:fill="FFFFFF"/>
          </w:tcPr>
          <w:p w:rsidR="00611993" w:rsidRPr="0000454C" w:rsidRDefault="00611993" w:rsidP="00611993">
            <w:pPr>
              <w:rPr>
                <w:rFonts w:ascii="Calibri" w:hAnsi="Calibri"/>
                <w:color w:val="000000"/>
                <w:lang w:eastAsia="es-PA"/>
              </w:rPr>
            </w:pPr>
          </w:p>
        </w:tc>
        <w:tc>
          <w:tcPr>
            <w:tcW w:w="2099" w:type="dxa"/>
            <w:tcBorders>
              <w:top w:val="nil"/>
              <w:left w:val="nil"/>
              <w:bottom w:val="single" w:sz="4" w:space="0" w:color="auto"/>
              <w:right w:val="single" w:sz="4" w:space="0" w:color="auto"/>
            </w:tcBorders>
            <w:shd w:val="clear" w:color="000000" w:fill="FFFFFF"/>
          </w:tcPr>
          <w:p w:rsidR="00611993" w:rsidRPr="0000454C" w:rsidRDefault="00611993" w:rsidP="00611993">
            <w:pPr>
              <w:rPr>
                <w:rFonts w:ascii="Calibri" w:hAnsi="Calibri"/>
                <w:color w:val="000000"/>
                <w:lang w:eastAsia="es-PA"/>
              </w:rPr>
            </w:pPr>
          </w:p>
        </w:tc>
      </w:tr>
    </w:tbl>
    <w:p w:rsidR="00A941F6" w:rsidRPr="0000454C" w:rsidRDefault="00A941F6" w:rsidP="007F09E5"/>
    <w:p w:rsidR="007E5748" w:rsidRPr="0000454C" w:rsidRDefault="007E5748" w:rsidP="007F09E5"/>
    <w:p w:rsidR="00611993" w:rsidRPr="0000454C" w:rsidRDefault="00611993">
      <w:pPr>
        <w:spacing w:after="160" w:line="259" w:lineRule="auto"/>
      </w:pPr>
    </w:p>
    <w:p w:rsidR="007E5748" w:rsidRPr="0000454C" w:rsidRDefault="007E5748" w:rsidP="007F09E5"/>
    <w:tbl>
      <w:tblPr>
        <w:tblStyle w:val="Tablaconcuadrcula"/>
        <w:tblW w:w="8784" w:type="dxa"/>
        <w:tblLook w:val="04A0" w:firstRow="1" w:lastRow="0" w:firstColumn="1" w:lastColumn="0" w:noHBand="0" w:noVBand="1"/>
      </w:tblPr>
      <w:tblGrid>
        <w:gridCol w:w="1696"/>
        <w:gridCol w:w="2977"/>
        <w:gridCol w:w="2067"/>
        <w:gridCol w:w="2044"/>
      </w:tblGrid>
      <w:tr w:rsidR="00F77E41" w:rsidRPr="0000454C" w:rsidTr="00F77E41">
        <w:trPr>
          <w:trHeight w:val="600"/>
        </w:trPr>
        <w:tc>
          <w:tcPr>
            <w:tcW w:w="1696" w:type="dxa"/>
            <w:vMerge w:val="restart"/>
            <w:shd w:val="clear" w:color="auto" w:fill="000000" w:themeFill="text1"/>
            <w:vAlign w:val="center"/>
            <w:hideMark/>
          </w:tcPr>
          <w:p w:rsidR="007E5748" w:rsidRPr="0000454C" w:rsidRDefault="007E5748" w:rsidP="00F77E41">
            <w:pPr>
              <w:jc w:val="center"/>
              <w:rPr>
                <w:rFonts w:ascii="Calibri" w:hAnsi="Calibri"/>
                <w:b/>
                <w:color w:val="FFFFFF"/>
                <w:lang w:eastAsia="es-PA"/>
              </w:rPr>
            </w:pPr>
            <w:r w:rsidRPr="0000454C">
              <w:rPr>
                <w:rFonts w:ascii="Calibri" w:hAnsi="Calibri"/>
                <w:b/>
                <w:color w:val="FFFFFF"/>
                <w:lang w:eastAsia="es-PA"/>
              </w:rPr>
              <w:t>E</w:t>
            </w:r>
          </w:p>
        </w:tc>
        <w:tc>
          <w:tcPr>
            <w:tcW w:w="2977" w:type="dxa"/>
            <w:vMerge w:val="restart"/>
            <w:shd w:val="clear" w:color="auto" w:fill="000000" w:themeFill="text1"/>
            <w:vAlign w:val="center"/>
            <w:hideMark/>
          </w:tcPr>
          <w:p w:rsidR="007E5748" w:rsidRPr="0000454C" w:rsidRDefault="00F77E41" w:rsidP="00F77E41">
            <w:pPr>
              <w:jc w:val="center"/>
              <w:rPr>
                <w:rFonts w:ascii="Calibri" w:hAnsi="Calibri"/>
                <w:b/>
                <w:color w:val="FFFFFF"/>
                <w:lang w:eastAsia="es-PA"/>
              </w:rPr>
            </w:pPr>
            <w:r w:rsidRPr="0000454C">
              <w:rPr>
                <w:rFonts w:ascii="Calibri" w:hAnsi="Calibri"/>
                <w:b/>
                <w:color w:val="FFFFFF"/>
                <w:lang w:eastAsia="es-PA"/>
              </w:rPr>
              <w:t xml:space="preserve">MONITOR </w:t>
            </w:r>
            <w:r w:rsidR="007E5748" w:rsidRPr="0000454C">
              <w:rPr>
                <w:rFonts w:ascii="Calibri" w:hAnsi="Calibri"/>
                <w:b/>
                <w:color w:val="FFFFFF"/>
                <w:lang w:eastAsia="es-PA"/>
              </w:rPr>
              <w:t>21</w:t>
            </w:r>
            <w:r w:rsidRPr="0000454C">
              <w:rPr>
                <w:rFonts w:ascii="Calibri" w:hAnsi="Calibri"/>
                <w:b/>
                <w:color w:val="FFFFFF"/>
                <w:lang w:eastAsia="es-PA"/>
              </w:rPr>
              <w:t>,5”</w:t>
            </w:r>
          </w:p>
        </w:tc>
        <w:tc>
          <w:tcPr>
            <w:tcW w:w="2067" w:type="dxa"/>
            <w:vMerge w:val="restart"/>
            <w:shd w:val="clear" w:color="auto" w:fill="000000" w:themeFill="text1"/>
            <w:noWrap/>
            <w:vAlign w:val="center"/>
            <w:hideMark/>
          </w:tcPr>
          <w:p w:rsidR="007E5748" w:rsidRPr="0000454C" w:rsidRDefault="007E5748" w:rsidP="00F77E41">
            <w:pPr>
              <w:jc w:val="center"/>
              <w:rPr>
                <w:rFonts w:ascii="Calibri" w:hAnsi="Calibri"/>
                <w:b/>
                <w:color w:val="FFFFFF"/>
                <w:sz w:val="22"/>
                <w:szCs w:val="22"/>
                <w:lang w:eastAsia="es-PA"/>
              </w:rPr>
            </w:pPr>
            <w:r w:rsidRPr="0000454C">
              <w:rPr>
                <w:rFonts w:ascii="Calibri" w:hAnsi="Calibri"/>
                <w:b/>
                <w:color w:val="FFFFFF"/>
                <w:sz w:val="22"/>
                <w:szCs w:val="22"/>
                <w:lang w:eastAsia="es-PA"/>
              </w:rPr>
              <w:t>CUMPLE</w:t>
            </w:r>
          </w:p>
        </w:tc>
        <w:tc>
          <w:tcPr>
            <w:tcW w:w="2044" w:type="dxa"/>
            <w:vMerge w:val="restart"/>
            <w:shd w:val="clear" w:color="auto" w:fill="000000" w:themeFill="text1"/>
            <w:noWrap/>
            <w:vAlign w:val="center"/>
            <w:hideMark/>
          </w:tcPr>
          <w:p w:rsidR="007E5748" w:rsidRPr="0000454C" w:rsidRDefault="007E5748" w:rsidP="00F77E41">
            <w:pPr>
              <w:jc w:val="center"/>
              <w:rPr>
                <w:rFonts w:ascii="Calibri" w:hAnsi="Calibri"/>
                <w:b/>
                <w:color w:val="FFFFFF"/>
                <w:sz w:val="22"/>
                <w:szCs w:val="22"/>
                <w:lang w:eastAsia="es-PA"/>
              </w:rPr>
            </w:pPr>
            <w:r w:rsidRPr="0000454C">
              <w:rPr>
                <w:rFonts w:ascii="Calibri" w:hAnsi="Calibri"/>
                <w:b/>
                <w:color w:val="FFFFFF"/>
                <w:sz w:val="22"/>
                <w:szCs w:val="22"/>
                <w:lang w:eastAsia="es-PA"/>
              </w:rPr>
              <w:t>NO CUMPLE</w:t>
            </w:r>
          </w:p>
        </w:tc>
      </w:tr>
      <w:tr w:rsidR="00F77E41" w:rsidRPr="0000454C" w:rsidTr="00F77E41">
        <w:trPr>
          <w:trHeight w:val="315"/>
        </w:trPr>
        <w:tc>
          <w:tcPr>
            <w:tcW w:w="1696" w:type="dxa"/>
            <w:vMerge/>
            <w:shd w:val="clear" w:color="auto" w:fill="000000" w:themeFill="text1"/>
            <w:hideMark/>
          </w:tcPr>
          <w:p w:rsidR="007E5748" w:rsidRPr="0000454C" w:rsidRDefault="007E5748" w:rsidP="007E5748">
            <w:pPr>
              <w:rPr>
                <w:rFonts w:ascii="Calibri" w:hAnsi="Calibri"/>
                <w:color w:val="FFFFFF"/>
                <w:lang w:eastAsia="es-PA"/>
              </w:rPr>
            </w:pPr>
          </w:p>
        </w:tc>
        <w:tc>
          <w:tcPr>
            <w:tcW w:w="2977" w:type="dxa"/>
            <w:vMerge/>
            <w:shd w:val="clear" w:color="auto" w:fill="000000" w:themeFill="text1"/>
            <w:hideMark/>
          </w:tcPr>
          <w:p w:rsidR="007E5748" w:rsidRPr="0000454C" w:rsidRDefault="007E5748" w:rsidP="007E5748">
            <w:pPr>
              <w:rPr>
                <w:rFonts w:ascii="Calibri" w:hAnsi="Calibri"/>
                <w:color w:val="FFFFFF"/>
                <w:lang w:eastAsia="es-PA"/>
              </w:rPr>
            </w:pPr>
          </w:p>
        </w:tc>
        <w:tc>
          <w:tcPr>
            <w:tcW w:w="2067" w:type="dxa"/>
            <w:vMerge/>
            <w:shd w:val="clear" w:color="auto" w:fill="000000" w:themeFill="text1"/>
            <w:hideMark/>
          </w:tcPr>
          <w:p w:rsidR="007E5748" w:rsidRPr="0000454C" w:rsidRDefault="007E5748" w:rsidP="007E5748">
            <w:pPr>
              <w:rPr>
                <w:rFonts w:ascii="Calibri" w:hAnsi="Calibri"/>
                <w:color w:val="FFFFFF"/>
                <w:sz w:val="22"/>
                <w:szCs w:val="22"/>
                <w:lang w:eastAsia="es-PA"/>
              </w:rPr>
            </w:pPr>
          </w:p>
        </w:tc>
        <w:tc>
          <w:tcPr>
            <w:tcW w:w="2044" w:type="dxa"/>
            <w:vMerge/>
            <w:shd w:val="clear" w:color="auto" w:fill="000000" w:themeFill="text1"/>
            <w:hideMark/>
          </w:tcPr>
          <w:p w:rsidR="007E5748" w:rsidRPr="0000454C" w:rsidRDefault="007E5748" w:rsidP="007E5748">
            <w:pPr>
              <w:rPr>
                <w:rFonts w:ascii="Calibri" w:hAnsi="Calibri"/>
                <w:color w:val="FFFFFF"/>
                <w:sz w:val="22"/>
                <w:szCs w:val="22"/>
                <w:lang w:eastAsia="es-PA"/>
              </w:rPr>
            </w:pPr>
          </w:p>
        </w:tc>
      </w:tr>
      <w:tr w:rsidR="007E5748" w:rsidRPr="0000454C" w:rsidTr="00F77E41">
        <w:trPr>
          <w:trHeight w:val="315"/>
        </w:trPr>
        <w:tc>
          <w:tcPr>
            <w:tcW w:w="1696" w:type="dxa"/>
            <w:vMerge w:val="restart"/>
            <w:hideMark/>
          </w:tcPr>
          <w:p w:rsidR="007E5748" w:rsidRPr="0000454C" w:rsidRDefault="00F77E41" w:rsidP="00F77E41">
            <w:pPr>
              <w:rPr>
                <w:rFonts w:ascii="Calibri" w:hAnsi="Calibri"/>
                <w:b/>
                <w:bCs/>
                <w:color w:val="000000"/>
                <w:lang w:eastAsia="es-PA"/>
              </w:rPr>
            </w:pPr>
            <w:r w:rsidRPr="0000454C">
              <w:rPr>
                <w:rFonts w:ascii="Calibri" w:hAnsi="Calibri"/>
                <w:b/>
                <w:bCs/>
                <w:color w:val="000000"/>
                <w:lang w:eastAsia="es-PA"/>
              </w:rPr>
              <w:t>Monitor</w:t>
            </w:r>
          </w:p>
        </w:tc>
        <w:tc>
          <w:tcPr>
            <w:tcW w:w="2977" w:type="dxa"/>
            <w:noWrap/>
            <w:hideMark/>
          </w:tcPr>
          <w:p w:rsidR="007E5748" w:rsidRPr="0000454C" w:rsidRDefault="007E5748" w:rsidP="007E5748">
            <w:pPr>
              <w:jc w:val="both"/>
              <w:rPr>
                <w:rFonts w:ascii="Calibri" w:hAnsi="Calibri"/>
                <w:color w:val="000000"/>
                <w:lang w:eastAsia="es-PA"/>
              </w:rPr>
            </w:pPr>
            <w:r w:rsidRPr="0000454C">
              <w:rPr>
                <w:rFonts w:ascii="Calibri" w:hAnsi="Calibri"/>
                <w:color w:val="000000"/>
                <w:spacing w:val="-2"/>
                <w:lang w:eastAsia="es-PA"/>
              </w:rPr>
              <w:t>Tamaño de pantalla: 21,5"</w:t>
            </w:r>
          </w:p>
        </w:tc>
        <w:tc>
          <w:tcPr>
            <w:tcW w:w="2067" w:type="dxa"/>
            <w:hideMark/>
          </w:tcPr>
          <w:p w:rsidR="007E5748" w:rsidRPr="0000454C" w:rsidRDefault="007E5748" w:rsidP="007E5748">
            <w:pPr>
              <w:rPr>
                <w:rFonts w:ascii="Calibri" w:hAnsi="Calibri"/>
                <w:color w:val="000000"/>
                <w:lang w:eastAsia="es-PA"/>
              </w:rPr>
            </w:pPr>
            <w:r w:rsidRPr="0000454C">
              <w:rPr>
                <w:rFonts w:ascii="Calibri" w:hAnsi="Calibri"/>
                <w:color w:val="000000"/>
                <w:lang w:eastAsia="es-PA"/>
              </w:rPr>
              <w:t> </w:t>
            </w:r>
          </w:p>
        </w:tc>
        <w:tc>
          <w:tcPr>
            <w:tcW w:w="2044" w:type="dxa"/>
            <w:hideMark/>
          </w:tcPr>
          <w:p w:rsidR="007E5748" w:rsidRPr="0000454C" w:rsidRDefault="007E5748" w:rsidP="007E5748">
            <w:pPr>
              <w:rPr>
                <w:rFonts w:ascii="Calibri" w:hAnsi="Calibri"/>
                <w:color w:val="000000"/>
                <w:lang w:eastAsia="es-PA"/>
              </w:rPr>
            </w:pPr>
            <w:r w:rsidRPr="0000454C">
              <w:rPr>
                <w:rFonts w:ascii="Calibri" w:hAnsi="Calibri"/>
                <w:color w:val="000000"/>
                <w:lang w:eastAsia="es-PA"/>
              </w:rPr>
              <w:t> </w:t>
            </w:r>
          </w:p>
        </w:tc>
      </w:tr>
      <w:tr w:rsidR="007E5748" w:rsidRPr="0000454C" w:rsidTr="00F77E41">
        <w:trPr>
          <w:trHeight w:val="315"/>
        </w:trPr>
        <w:tc>
          <w:tcPr>
            <w:tcW w:w="1696" w:type="dxa"/>
            <w:vMerge/>
            <w:hideMark/>
          </w:tcPr>
          <w:p w:rsidR="007E5748" w:rsidRPr="0000454C" w:rsidRDefault="007E5748" w:rsidP="00F77E41">
            <w:pPr>
              <w:rPr>
                <w:rFonts w:ascii="Calibri" w:hAnsi="Calibri"/>
                <w:b/>
                <w:color w:val="000000"/>
                <w:lang w:eastAsia="es-PA"/>
              </w:rPr>
            </w:pPr>
          </w:p>
        </w:tc>
        <w:tc>
          <w:tcPr>
            <w:tcW w:w="2977" w:type="dxa"/>
            <w:noWrap/>
            <w:hideMark/>
          </w:tcPr>
          <w:p w:rsidR="007E5748" w:rsidRPr="0000454C" w:rsidRDefault="007E5748" w:rsidP="007E5748">
            <w:pPr>
              <w:jc w:val="both"/>
              <w:rPr>
                <w:rFonts w:ascii="Calibri" w:hAnsi="Calibri"/>
                <w:color w:val="000000"/>
                <w:lang w:eastAsia="es-PA"/>
              </w:rPr>
            </w:pPr>
            <w:r w:rsidRPr="0000454C">
              <w:rPr>
                <w:rFonts w:ascii="Calibri" w:hAnsi="Calibri"/>
                <w:color w:val="000000"/>
                <w:spacing w:val="-2"/>
                <w:lang w:eastAsia="es-PA"/>
              </w:rPr>
              <w:t>Relación de aspecto: 16: 9</w:t>
            </w:r>
          </w:p>
        </w:tc>
        <w:tc>
          <w:tcPr>
            <w:tcW w:w="2067" w:type="dxa"/>
            <w:hideMark/>
          </w:tcPr>
          <w:p w:rsidR="007E5748" w:rsidRPr="0000454C" w:rsidRDefault="007E5748" w:rsidP="007E5748">
            <w:pPr>
              <w:rPr>
                <w:rFonts w:ascii="Calibri" w:hAnsi="Calibri"/>
                <w:color w:val="000000"/>
                <w:lang w:eastAsia="es-PA"/>
              </w:rPr>
            </w:pPr>
            <w:r w:rsidRPr="0000454C">
              <w:rPr>
                <w:rFonts w:ascii="Calibri" w:hAnsi="Calibri"/>
                <w:color w:val="000000"/>
                <w:lang w:eastAsia="es-PA"/>
              </w:rPr>
              <w:t> </w:t>
            </w:r>
          </w:p>
        </w:tc>
        <w:tc>
          <w:tcPr>
            <w:tcW w:w="2044" w:type="dxa"/>
            <w:hideMark/>
          </w:tcPr>
          <w:p w:rsidR="007E5748" w:rsidRPr="0000454C" w:rsidRDefault="007E5748" w:rsidP="007E5748">
            <w:pPr>
              <w:rPr>
                <w:rFonts w:ascii="Calibri" w:hAnsi="Calibri"/>
                <w:color w:val="000000"/>
                <w:lang w:eastAsia="es-PA"/>
              </w:rPr>
            </w:pPr>
            <w:r w:rsidRPr="0000454C">
              <w:rPr>
                <w:rFonts w:ascii="Calibri" w:hAnsi="Calibri"/>
                <w:color w:val="000000"/>
                <w:lang w:eastAsia="es-PA"/>
              </w:rPr>
              <w:t> </w:t>
            </w:r>
          </w:p>
        </w:tc>
      </w:tr>
      <w:tr w:rsidR="007E5748" w:rsidRPr="0000454C" w:rsidTr="00F77E41">
        <w:trPr>
          <w:trHeight w:val="315"/>
        </w:trPr>
        <w:tc>
          <w:tcPr>
            <w:tcW w:w="1696" w:type="dxa"/>
            <w:vMerge/>
            <w:hideMark/>
          </w:tcPr>
          <w:p w:rsidR="007E5748" w:rsidRPr="0000454C" w:rsidRDefault="007E5748" w:rsidP="00F77E41">
            <w:pPr>
              <w:rPr>
                <w:rFonts w:ascii="Calibri" w:hAnsi="Calibri"/>
                <w:b/>
                <w:color w:val="000000"/>
                <w:lang w:eastAsia="es-PA"/>
              </w:rPr>
            </w:pPr>
          </w:p>
        </w:tc>
        <w:tc>
          <w:tcPr>
            <w:tcW w:w="2977" w:type="dxa"/>
            <w:noWrap/>
            <w:hideMark/>
          </w:tcPr>
          <w:p w:rsidR="007E5748" w:rsidRPr="0000454C" w:rsidRDefault="007E5748" w:rsidP="007E5748">
            <w:pPr>
              <w:jc w:val="both"/>
              <w:rPr>
                <w:rFonts w:ascii="Calibri" w:hAnsi="Calibri"/>
                <w:color w:val="000000"/>
                <w:lang w:eastAsia="es-PA"/>
              </w:rPr>
            </w:pPr>
            <w:r w:rsidRPr="0000454C">
              <w:rPr>
                <w:rFonts w:ascii="Calibri" w:hAnsi="Calibri"/>
                <w:color w:val="000000"/>
                <w:spacing w:val="-2"/>
                <w:lang w:eastAsia="es-PA"/>
              </w:rPr>
              <w:t>Tipo de panel: TN</w:t>
            </w:r>
          </w:p>
        </w:tc>
        <w:tc>
          <w:tcPr>
            <w:tcW w:w="2067" w:type="dxa"/>
            <w:hideMark/>
          </w:tcPr>
          <w:p w:rsidR="007E5748" w:rsidRPr="0000454C" w:rsidRDefault="007E5748" w:rsidP="007E5748">
            <w:pPr>
              <w:rPr>
                <w:rFonts w:ascii="Calibri" w:hAnsi="Calibri"/>
                <w:color w:val="000000"/>
                <w:lang w:eastAsia="es-PA"/>
              </w:rPr>
            </w:pPr>
            <w:r w:rsidRPr="0000454C">
              <w:rPr>
                <w:rFonts w:ascii="Calibri" w:hAnsi="Calibri"/>
                <w:color w:val="000000"/>
                <w:lang w:eastAsia="es-PA"/>
              </w:rPr>
              <w:t> </w:t>
            </w:r>
          </w:p>
        </w:tc>
        <w:tc>
          <w:tcPr>
            <w:tcW w:w="2044" w:type="dxa"/>
            <w:hideMark/>
          </w:tcPr>
          <w:p w:rsidR="007E5748" w:rsidRPr="0000454C" w:rsidRDefault="007E5748" w:rsidP="007E5748">
            <w:pPr>
              <w:rPr>
                <w:rFonts w:ascii="Calibri" w:hAnsi="Calibri"/>
                <w:color w:val="000000"/>
                <w:lang w:eastAsia="es-PA"/>
              </w:rPr>
            </w:pPr>
            <w:r w:rsidRPr="0000454C">
              <w:rPr>
                <w:rFonts w:ascii="Calibri" w:hAnsi="Calibri"/>
                <w:color w:val="000000"/>
                <w:lang w:eastAsia="es-PA"/>
              </w:rPr>
              <w:t> </w:t>
            </w:r>
          </w:p>
        </w:tc>
      </w:tr>
      <w:tr w:rsidR="007E5748" w:rsidRPr="0000454C" w:rsidTr="00F77E41">
        <w:trPr>
          <w:trHeight w:val="600"/>
        </w:trPr>
        <w:tc>
          <w:tcPr>
            <w:tcW w:w="1696" w:type="dxa"/>
            <w:vMerge/>
            <w:hideMark/>
          </w:tcPr>
          <w:p w:rsidR="007E5748" w:rsidRPr="0000454C" w:rsidRDefault="007E5748" w:rsidP="00F77E41">
            <w:pPr>
              <w:rPr>
                <w:rFonts w:ascii="Calibri" w:hAnsi="Calibri"/>
                <w:b/>
                <w:color w:val="000000"/>
                <w:lang w:eastAsia="es-PA"/>
              </w:rPr>
            </w:pPr>
          </w:p>
        </w:tc>
        <w:tc>
          <w:tcPr>
            <w:tcW w:w="2977" w:type="dxa"/>
            <w:noWrap/>
            <w:hideMark/>
          </w:tcPr>
          <w:p w:rsidR="007E5748" w:rsidRPr="0000454C" w:rsidRDefault="007E5748" w:rsidP="007E5748">
            <w:pPr>
              <w:jc w:val="both"/>
              <w:rPr>
                <w:rFonts w:ascii="Calibri" w:hAnsi="Calibri"/>
                <w:color w:val="000000"/>
                <w:lang w:eastAsia="es-PA"/>
              </w:rPr>
            </w:pPr>
            <w:r w:rsidRPr="0000454C">
              <w:rPr>
                <w:rFonts w:ascii="Calibri" w:hAnsi="Calibri"/>
                <w:color w:val="000000"/>
                <w:spacing w:val="-2"/>
                <w:lang w:eastAsia="es-PA"/>
              </w:rPr>
              <w:t>Tipo BLU: LED</w:t>
            </w:r>
          </w:p>
        </w:tc>
        <w:tc>
          <w:tcPr>
            <w:tcW w:w="2067" w:type="dxa"/>
            <w:hideMark/>
          </w:tcPr>
          <w:p w:rsidR="007E5748" w:rsidRPr="0000454C" w:rsidRDefault="007E5748" w:rsidP="007E5748">
            <w:pPr>
              <w:rPr>
                <w:rFonts w:ascii="Calibri" w:hAnsi="Calibri"/>
                <w:color w:val="000000"/>
                <w:lang w:eastAsia="es-PA"/>
              </w:rPr>
            </w:pPr>
            <w:r w:rsidRPr="0000454C">
              <w:rPr>
                <w:rFonts w:ascii="Calibri" w:hAnsi="Calibri"/>
                <w:color w:val="000000"/>
                <w:lang w:eastAsia="es-PA"/>
              </w:rPr>
              <w:t> </w:t>
            </w:r>
          </w:p>
        </w:tc>
        <w:tc>
          <w:tcPr>
            <w:tcW w:w="2044" w:type="dxa"/>
            <w:hideMark/>
          </w:tcPr>
          <w:p w:rsidR="007E5748" w:rsidRPr="0000454C" w:rsidRDefault="007E5748" w:rsidP="007E5748">
            <w:pPr>
              <w:rPr>
                <w:rFonts w:ascii="Calibri" w:hAnsi="Calibri"/>
                <w:color w:val="000000"/>
                <w:lang w:eastAsia="es-PA"/>
              </w:rPr>
            </w:pPr>
            <w:r w:rsidRPr="0000454C">
              <w:rPr>
                <w:rFonts w:ascii="Calibri" w:hAnsi="Calibri"/>
                <w:color w:val="000000"/>
                <w:lang w:eastAsia="es-PA"/>
              </w:rPr>
              <w:t> </w:t>
            </w:r>
          </w:p>
        </w:tc>
      </w:tr>
      <w:tr w:rsidR="007E5748" w:rsidRPr="0000454C" w:rsidTr="00F77E41">
        <w:trPr>
          <w:trHeight w:val="600"/>
        </w:trPr>
        <w:tc>
          <w:tcPr>
            <w:tcW w:w="1696" w:type="dxa"/>
            <w:vMerge/>
            <w:hideMark/>
          </w:tcPr>
          <w:p w:rsidR="007E5748" w:rsidRPr="0000454C" w:rsidRDefault="007E5748" w:rsidP="00F77E41">
            <w:pPr>
              <w:rPr>
                <w:rFonts w:ascii="Calibri" w:hAnsi="Calibri"/>
                <w:b/>
                <w:color w:val="000000"/>
                <w:lang w:eastAsia="es-PA"/>
              </w:rPr>
            </w:pPr>
          </w:p>
        </w:tc>
        <w:tc>
          <w:tcPr>
            <w:tcW w:w="2977" w:type="dxa"/>
            <w:noWrap/>
            <w:hideMark/>
          </w:tcPr>
          <w:p w:rsidR="007E5748" w:rsidRPr="0000454C" w:rsidRDefault="007E5748" w:rsidP="007E5748">
            <w:pPr>
              <w:jc w:val="both"/>
              <w:rPr>
                <w:rFonts w:ascii="Calibri" w:hAnsi="Calibri"/>
                <w:color w:val="000000"/>
                <w:lang w:eastAsia="es-PA"/>
              </w:rPr>
            </w:pPr>
            <w:r w:rsidRPr="0000454C">
              <w:rPr>
                <w:rFonts w:ascii="Calibri" w:hAnsi="Calibri"/>
                <w:color w:val="000000"/>
                <w:spacing w:val="-2"/>
                <w:lang w:eastAsia="es-PA"/>
              </w:rPr>
              <w:t>Brillo (Típico): 200 cd/m²</w:t>
            </w:r>
          </w:p>
        </w:tc>
        <w:tc>
          <w:tcPr>
            <w:tcW w:w="2067" w:type="dxa"/>
            <w:hideMark/>
          </w:tcPr>
          <w:p w:rsidR="007E5748" w:rsidRPr="0000454C" w:rsidRDefault="007E5748" w:rsidP="007E5748">
            <w:pPr>
              <w:rPr>
                <w:rFonts w:ascii="Calibri" w:hAnsi="Calibri"/>
                <w:color w:val="000000"/>
                <w:lang w:eastAsia="es-PA"/>
              </w:rPr>
            </w:pPr>
            <w:r w:rsidRPr="0000454C">
              <w:rPr>
                <w:rFonts w:ascii="Calibri" w:hAnsi="Calibri"/>
                <w:color w:val="000000"/>
                <w:lang w:eastAsia="es-PA"/>
              </w:rPr>
              <w:t> </w:t>
            </w:r>
          </w:p>
        </w:tc>
        <w:tc>
          <w:tcPr>
            <w:tcW w:w="2044" w:type="dxa"/>
            <w:hideMark/>
          </w:tcPr>
          <w:p w:rsidR="007E5748" w:rsidRPr="0000454C" w:rsidRDefault="007E5748" w:rsidP="007E5748">
            <w:pPr>
              <w:rPr>
                <w:rFonts w:ascii="Calibri" w:hAnsi="Calibri"/>
                <w:color w:val="000000"/>
                <w:lang w:eastAsia="es-PA"/>
              </w:rPr>
            </w:pPr>
            <w:r w:rsidRPr="0000454C">
              <w:rPr>
                <w:rFonts w:ascii="Calibri" w:hAnsi="Calibri"/>
                <w:color w:val="000000"/>
                <w:lang w:eastAsia="es-PA"/>
              </w:rPr>
              <w:t> </w:t>
            </w:r>
          </w:p>
        </w:tc>
      </w:tr>
      <w:tr w:rsidR="007E5748" w:rsidRPr="0000454C" w:rsidTr="00F77E41">
        <w:trPr>
          <w:trHeight w:val="600"/>
        </w:trPr>
        <w:tc>
          <w:tcPr>
            <w:tcW w:w="1696" w:type="dxa"/>
            <w:vMerge/>
            <w:hideMark/>
          </w:tcPr>
          <w:p w:rsidR="007E5748" w:rsidRPr="0000454C" w:rsidRDefault="007E5748" w:rsidP="00F77E41">
            <w:pPr>
              <w:rPr>
                <w:rFonts w:ascii="Calibri" w:hAnsi="Calibri"/>
                <w:b/>
                <w:color w:val="000000"/>
                <w:lang w:eastAsia="es-PA"/>
              </w:rPr>
            </w:pPr>
          </w:p>
        </w:tc>
        <w:tc>
          <w:tcPr>
            <w:tcW w:w="2977" w:type="dxa"/>
            <w:noWrap/>
            <w:hideMark/>
          </w:tcPr>
          <w:p w:rsidR="007E5748" w:rsidRPr="0000454C" w:rsidRDefault="007E5748" w:rsidP="007E5748">
            <w:pPr>
              <w:jc w:val="both"/>
              <w:rPr>
                <w:rFonts w:ascii="Calibri" w:hAnsi="Calibri"/>
                <w:color w:val="000000"/>
                <w:lang w:eastAsia="es-PA"/>
              </w:rPr>
            </w:pPr>
            <w:r w:rsidRPr="0000454C">
              <w:rPr>
                <w:rFonts w:ascii="Calibri" w:hAnsi="Calibri"/>
                <w:color w:val="000000"/>
                <w:spacing w:val="-2"/>
                <w:lang w:eastAsia="es-PA"/>
              </w:rPr>
              <w:t>Contraste: 600 : 1 (típico)</w:t>
            </w:r>
          </w:p>
        </w:tc>
        <w:tc>
          <w:tcPr>
            <w:tcW w:w="2067" w:type="dxa"/>
            <w:hideMark/>
          </w:tcPr>
          <w:p w:rsidR="007E5748" w:rsidRPr="0000454C" w:rsidRDefault="007E5748" w:rsidP="007E5748">
            <w:pPr>
              <w:rPr>
                <w:rFonts w:ascii="Calibri" w:hAnsi="Calibri"/>
                <w:color w:val="000000"/>
                <w:lang w:eastAsia="es-PA"/>
              </w:rPr>
            </w:pPr>
            <w:r w:rsidRPr="0000454C">
              <w:rPr>
                <w:rFonts w:ascii="Calibri" w:hAnsi="Calibri"/>
                <w:color w:val="000000"/>
                <w:lang w:eastAsia="es-PA"/>
              </w:rPr>
              <w:t> </w:t>
            </w:r>
          </w:p>
        </w:tc>
        <w:tc>
          <w:tcPr>
            <w:tcW w:w="2044" w:type="dxa"/>
            <w:hideMark/>
          </w:tcPr>
          <w:p w:rsidR="007E5748" w:rsidRPr="0000454C" w:rsidRDefault="007E5748" w:rsidP="007E5748">
            <w:pPr>
              <w:rPr>
                <w:rFonts w:ascii="Calibri" w:hAnsi="Calibri"/>
                <w:color w:val="000000"/>
                <w:lang w:eastAsia="es-PA"/>
              </w:rPr>
            </w:pPr>
            <w:r w:rsidRPr="0000454C">
              <w:rPr>
                <w:rFonts w:ascii="Calibri" w:hAnsi="Calibri"/>
                <w:color w:val="000000"/>
                <w:lang w:eastAsia="es-PA"/>
              </w:rPr>
              <w:t> </w:t>
            </w:r>
          </w:p>
        </w:tc>
      </w:tr>
      <w:tr w:rsidR="007E5748" w:rsidRPr="0000454C" w:rsidTr="00F77E41">
        <w:trPr>
          <w:trHeight w:val="600"/>
        </w:trPr>
        <w:tc>
          <w:tcPr>
            <w:tcW w:w="1696" w:type="dxa"/>
            <w:vMerge/>
            <w:hideMark/>
          </w:tcPr>
          <w:p w:rsidR="007E5748" w:rsidRPr="0000454C" w:rsidRDefault="007E5748" w:rsidP="00F77E41">
            <w:pPr>
              <w:rPr>
                <w:rFonts w:ascii="Calibri" w:hAnsi="Calibri"/>
                <w:b/>
                <w:color w:val="000000"/>
                <w:lang w:eastAsia="es-PA"/>
              </w:rPr>
            </w:pPr>
          </w:p>
        </w:tc>
        <w:tc>
          <w:tcPr>
            <w:tcW w:w="2977" w:type="dxa"/>
            <w:noWrap/>
            <w:hideMark/>
          </w:tcPr>
          <w:p w:rsidR="007E5748" w:rsidRPr="0000454C" w:rsidRDefault="007E5748" w:rsidP="007E5748">
            <w:pPr>
              <w:jc w:val="both"/>
              <w:rPr>
                <w:rFonts w:ascii="Calibri" w:hAnsi="Calibri"/>
                <w:color w:val="000000"/>
                <w:lang w:eastAsia="es-PA"/>
              </w:rPr>
            </w:pPr>
            <w:r w:rsidRPr="0000454C">
              <w:rPr>
                <w:rFonts w:ascii="Calibri" w:hAnsi="Calibri"/>
                <w:color w:val="000000"/>
                <w:spacing w:val="-2"/>
                <w:lang w:eastAsia="es-PA"/>
              </w:rPr>
              <w:t>Contraste Dinámico: Mega ∞</w:t>
            </w:r>
          </w:p>
        </w:tc>
        <w:tc>
          <w:tcPr>
            <w:tcW w:w="2067" w:type="dxa"/>
            <w:hideMark/>
          </w:tcPr>
          <w:p w:rsidR="007E5748" w:rsidRPr="0000454C" w:rsidRDefault="007E5748" w:rsidP="007E5748">
            <w:pPr>
              <w:rPr>
                <w:rFonts w:ascii="Calibri" w:hAnsi="Calibri"/>
                <w:color w:val="000000"/>
                <w:lang w:eastAsia="es-PA"/>
              </w:rPr>
            </w:pPr>
            <w:r w:rsidRPr="0000454C">
              <w:rPr>
                <w:rFonts w:ascii="Calibri" w:hAnsi="Calibri"/>
                <w:color w:val="000000"/>
                <w:lang w:eastAsia="es-PA"/>
              </w:rPr>
              <w:t> </w:t>
            </w:r>
          </w:p>
        </w:tc>
        <w:tc>
          <w:tcPr>
            <w:tcW w:w="2044" w:type="dxa"/>
            <w:hideMark/>
          </w:tcPr>
          <w:p w:rsidR="007E5748" w:rsidRPr="0000454C" w:rsidRDefault="007E5748" w:rsidP="007E5748">
            <w:pPr>
              <w:rPr>
                <w:rFonts w:ascii="Calibri" w:hAnsi="Calibri"/>
                <w:color w:val="000000"/>
                <w:lang w:eastAsia="es-PA"/>
              </w:rPr>
            </w:pPr>
            <w:r w:rsidRPr="0000454C">
              <w:rPr>
                <w:rFonts w:ascii="Calibri" w:hAnsi="Calibri"/>
                <w:color w:val="000000"/>
                <w:lang w:eastAsia="es-PA"/>
              </w:rPr>
              <w:t> </w:t>
            </w:r>
          </w:p>
        </w:tc>
      </w:tr>
      <w:tr w:rsidR="007E5748" w:rsidRPr="0000454C" w:rsidTr="00F77E41">
        <w:trPr>
          <w:trHeight w:val="600"/>
        </w:trPr>
        <w:tc>
          <w:tcPr>
            <w:tcW w:w="1696" w:type="dxa"/>
            <w:vMerge/>
            <w:hideMark/>
          </w:tcPr>
          <w:p w:rsidR="007E5748" w:rsidRPr="0000454C" w:rsidRDefault="007E5748" w:rsidP="00F77E41">
            <w:pPr>
              <w:rPr>
                <w:rFonts w:ascii="Calibri" w:hAnsi="Calibri"/>
                <w:b/>
                <w:color w:val="000000"/>
                <w:lang w:eastAsia="es-PA"/>
              </w:rPr>
            </w:pPr>
          </w:p>
        </w:tc>
        <w:tc>
          <w:tcPr>
            <w:tcW w:w="2977" w:type="dxa"/>
            <w:noWrap/>
            <w:hideMark/>
          </w:tcPr>
          <w:p w:rsidR="007E5748" w:rsidRPr="0000454C" w:rsidRDefault="007E5748" w:rsidP="007E5748">
            <w:pPr>
              <w:jc w:val="both"/>
              <w:rPr>
                <w:rFonts w:ascii="Calibri" w:hAnsi="Calibri"/>
                <w:color w:val="000000"/>
                <w:lang w:eastAsia="es-PA"/>
              </w:rPr>
            </w:pPr>
            <w:r w:rsidRPr="0000454C">
              <w:rPr>
                <w:rFonts w:ascii="Calibri" w:hAnsi="Calibri"/>
                <w:color w:val="000000"/>
                <w:spacing w:val="-2"/>
                <w:lang w:eastAsia="es-PA"/>
              </w:rPr>
              <w:t>Resolución: 1,920 x 1,080</w:t>
            </w:r>
          </w:p>
        </w:tc>
        <w:tc>
          <w:tcPr>
            <w:tcW w:w="2067" w:type="dxa"/>
            <w:hideMark/>
          </w:tcPr>
          <w:p w:rsidR="007E5748" w:rsidRPr="0000454C" w:rsidRDefault="007E5748" w:rsidP="007E5748">
            <w:pPr>
              <w:rPr>
                <w:rFonts w:ascii="Calibri" w:hAnsi="Calibri"/>
                <w:color w:val="000000"/>
                <w:lang w:eastAsia="es-PA"/>
              </w:rPr>
            </w:pPr>
            <w:r w:rsidRPr="0000454C">
              <w:rPr>
                <w:rFonts w:ascii="Calibri" w:hAnsi="Calibri"/>
                <w:color w:val="000000"/>
                <w:lang w:eastAsia="es-PA"/>
              </w:rPr>
              <w:t> </w:t>
            </w:r>
          </w:p>
        </w:tc>
        <w:tc>
          <w:tcPr>
            <w:tcW w:w="2044" w:type="dxa"/>
            <w:hideMark/>
          </w:tcPr>
          <w:p w:rsidR="007E5748" w:rsidRPr="0000454C" w:rsidRDefault="007E5748" w:rsidP="007E5748">
            <w:pPr>
              <w:rPr>
                <w:rFonts w:ascii="Calibri" w:hAnsi="Calibri"/>
                <w:color w:val="000000"/>
                <w:lang w:eastAsia="es-PA"/>
              </w:rPr>
            </w:pPr>
            <w:r w:rsidRPr="0000454C">
              <w:rPr>
                <w:rFonts w:ascii="Calibri" w:hAnsi="Calibri"/>
                <w:color w:val="000000"/>
                <w:lang w:eastAsia="es-PA"/>
              </w:rPr>
              <w:t> </w:t>
            </w:r>
          </w:p>
        </w:tc>
      </w:tr>
      <w:tr w:rsidR="007E5748" w:rsidRPr="0000454C" w:rsidTr="00F77E41">
        <w:trPr>
          <w:trHeight w:val="600"/>
        </w:trPr>
        <w:tc>
          <w:tcPr>
            <w:tcW w:w="1696" w:type="dxa"/>
            <w:vMerge/>
            <w:hideMark/>
          </w:tcPr>
          <w:p w:rsidR="007E5748" w:rsidRPr="0000454C" w:rsidRDefault="007E5748" w:rsidP="00F77E41">
            <w:pPr>
              <w:rPr>
                <w:rFonts w:ascii="Calibri" w:hAnsi="Calibri"/>
                <w:b/>
                <w:color w:val="000000"/>
                <w:lang w:eastAsia="es-PA"/>
              </w:rPr>
            </w:pPr>
          </w:p>
        </w:tc>
        <w:tc>
          <w:tcPr>
            <w:tcW w:w="2977" w:type="dxa"/>
            <w:noWrap/>
            <w:hideMark/>
          </w:tcPr>
          <w:p w:rsidR="007E5748" w:rsidRPr="0000454C" w:rsidRDefault="007E5748" w:rsidP="007E5748">
            <w:pPr>
              <w:jc w:val="both"/>
              <w:rPr>
                <w:rFonts w:ascii="Calibri" w:hAnsi="Calibri"/>
                <w:color w:val="000000"/>
                <w:lang w:eastAsia="es-PA"/>
              </w:rPr>
            </w:pPr>
            <w:r w:rsidRPr="0000454C">
              <w:rPr>
                <w:rFonts w:ascii="Calibri" w:hAnsi="Calibri"/>
                <w:color w:val="000000"/>
                <w:spacing w:val="-2"/>
                <w:lang w:eastAsia="es-PA"/>
              </w:rPr>
              <w:t>Tiempo de respuesta: 5 ms</w:t>
            </w:r>
          </w:p>
        </w:tc>
        <w:tc>
          <w:tcPr>
            <w:tcW w:w="2067" w:type="dxa"/>
            <w:hideMark/>
          </w:tcPr>
          <w:p w:rsidR="007E5748" w:rsidRPr="0000454C" w:rsidRDefault="007E5748" w:rsidP="007E5748">
            <w:pPr>
              <w:rPr>
                <w:rFonts w:ascii="Calibri" w:hAnsi="Calibri"/>
                <w:color w:val="000000"/>
                <w:lang w:eastAsia="es-PA"/>
              </w:rPr>
            </w:pPr>
            <w:r w:rsidRPr="0000454C">
              <w:rPr>
                <w:rFonts w:ascii="Calibri" w:hAnsi="Calibri"/>
                <w:color w:val="000000"/>
                <w:lang w:eastAsia="es-PA"/>
              </w:rPr>
              <w:t> </w:t>
            </w:r>
          </w:p>
        </w:tc>
        <w:tc>
          <w:tcPr>
            <w:tcW w:w="2044" w:type="dxa"/>
            <w:hideMark/>
          </w:tcPr>
          <w:p w:rsidR="007E5748" w:rsidRPr="0000454C" w:rsidRDefault="007E5748" w:rsidP="007E5748">
            <w:pPr>
              <w:rPr>
                <w:rFonts w:ascii="Calibri" w:hAnsi="Calibri"/>
                <w:color w:val="000000"/>
                <w:lang w:eastAsia="es-PA"/>
              </w:rPr>
            </w:pPr>
            <w:r w:rsidRPr="0000454C">
              <w:rPr>
                <w:rFonts w:ascii="Calibri" w:hAnsi="Calibri"/>
                <w:color w:val="000000"/>
                <w:lang w:eastAsia="es-PA"/>
              </w:rPr>
              <w:t> </w:t>
            </w:r>
          </w:p>
        </w:tc>
      </w:tr>
      <w:tr w:rsidR="007E5748" w:rsidRPr="0000454C" w:rsidTr="00F77E41">
        <w:trPr>
          <w:trHeight w:val="600"/>
        </w:trPr>
        <w:tc>
          <w:tcPr>
            <w:tcW w:w="1696" w:type="dxa"/>
            <w:vMerge/>
            <w:hideMark/>
          </w:tcPr>
          <w:p w:rsidR="007E5748" w:rsidRPr="0000454C" w:rsidRDefault="007E5748" w:rsidP="00F77E41">
            <w:pPr>
              <w:rPr>
                <w:rFonts w:ascii="Calibri" w:hAnsi="Calibri"/>
                <w:b/>
                <w:color w:val="000000"/>
                <w:lang w:eastAsia="es-PA"/>
              </w:rPr>
            </w:pPr>
          </w:p>
        </w:tc>
        <w:tc>
          <w:tcPr>
            <w:tcW w:w="2977" w:type="dxa"/>
            <w:noWrap/>
            <w:hideMark/>
          </w:tcPr>
          <w:p w:rsidR="007E5748" w:rsidRPr="0000454C" w:rsidRDefault="007E5748" w:rsidP="007E5748">
            <w:pPr>
              <w:jc w:val="both"/>
              <w:rPr>
                <w:rFonts w:ascii="Calibri" w:hAnsi="Calibri"/>
                <w:color w:val="000000"/>
                <w:lang w:eastAsia="es-PA"/>
              </w:rPr>
            </w:pPr>
            <w:r w:rsidRPr="0000454C">
              <w:rPr>
                <w:rFonts w:ascii="Calibri" w:hAnsi="Calibri"/>
                <w:color w:val="000000"/>
                <w:spacing w:val="-2"/>
                <w:lang w:eastAsia="es-PA"/>
              </w:rPr>
              <w:t>Angulo de visión (H/V): 90° / 65°</w:t>
            </w:r>
          </w:p>
        </w:tc>
        <w:tc>
          <w:tcPr>
            <w:tcW w:w="2067" w:type="dxa"/>
            <w:hideMark/>
          </w:tcPr>
          <w:p w:rsidR="007E5748" w:rsidRPr="0000454C" w:rsidRDefault="007E5748" w:rsidP="007E5748">
            <w:pPr>
              <w:rPr>
                <w:rFonts w:ascii="Calibri" w:hAnsi="Calibri"/>
                <w:color w:val="000000"/>
                <w:lang w:eastAsia="es-PA"/>
              </w:rPr>
            </w:pPr>
            <w:r w:rsidRPr="0000454C">
              <w:rPr>
                <w:rFonts w:ascii="Calibri" w:hAnsi="Calibri"/>
                <w:color w:val="000000"/>
                <w:lang w:eastAsia="es-PA"/>
              </w:rPr>
              <w:t> </w:t>
            </w:r>
          </w:p>
        </w:tc>
        <w:tc>
          <w:tcPr>
            <w:tcW w:w="2044" w:type="dxa"/>
            <w:hideMark/>
          </w:tcPr>
          <w:p w:rsidR="007E5748" w:rsidRPr="0000454C" w:rsidRDefault="007E5748" w:rsidP="007E5748">
            <w:pPr>
              <w:rPr>
                <w:rFonts w:ascii="Calibri" w:hAnsi="Calibri"/>
                <w:color w:val="000000"/>
                <w:lang w:eastAsia="es-PA"/>
              </w:rPr>
            </w:pPr>
            <w:r w:rsidRPr="0000454C">
              <w:rPr>
                <w:rFonts w:ascii="Calibri" w:hAnsi="Calibri"/>
                <w:color w:val="000000"/>
                <w:lang w:eastAsia="es-PA"/>
              </w:rPr>
              <w:t> </w:t>
            </w:r>
          </w:p>
        </w:tc>
      </w:tr>
      <w:tr w:rsidR="007E5748" w:rsidRPr="0000454C" w:rsidTr="00F77E41">
        <w:trPr>
          <w:trHeight w:val="600"/>
        </w:trPr>
        <w:tc>
          <w:tcPr>
            <w:tcW w:w="1696" w:type="dxa"/>
            <w:vMerge/>
            <w:hideMark/>
          </w:tcPr>
          <w:p w:rsidR="007E5748" w:rsidRPr="0000454C" w:rsidRDefault="007E5748" w:rsidP="00F77E41">
            <w:pPr>
              <w:rPr>
                <w:rFonts w:ascii="Calibri" w:hAnsi="Calibri"/>
                <w:b/>
                <w:color w:val="000000"/>
                <w:lang w:eastAsia="es-PA"/>
              </w:rPr>
            </w:pPr>
          </w:p>
        </w:tc>
        <w:tc>
          <w:tcPr>
            <w:tcW w:w="2977" w:type="dxa"/>
            <w:noWrap/>
            <w:hideMark/>
          </w:tcPr>
          <w:p w:rsidR="007E5748" w:rsidRPr="0000454C" w:rsidRDefault="007E5748" w:rsidP="007E5748">
            <w:pPr>
              <w:jc w:val="both"/>
              <w:rPr>
                <w:rFonts w:ascii="Calibri" w:hAnsi="Calibri"/>
                <w:color w:val="000000"/>
                <w:lang w:eastAsia="es-PA"/>
              </w:rPr>
            </w:pPr>
            <w:r w:rsidRPr="0000454C">
              <w:rPr>
                <w:rFonts w:ascii="Calibri" w:hAnsi="Calibri"/>
                <w:color w:val="000000"/>
                <w:spacing w:val="-2"/>
                <w:lang w:eastAsia="es-PA"/>
              </w:rPr>
              <w:t>Soporte de color: 16,7 M</w:t>
            </w:r>
          </w:p>
        </w:tc>
        <w:tc>
          <w:tcPr>
            <w:tcW w:w="2067" w:type="dxa"/>
            <w:hideMark/>
          </w:tcPr>
          <w:p w:rsidR="007E5748" w:rsidRPr="0000454C" w:rsidRDefault="007E5748" w:rsidP="007E5748">
            <w:pPr>
              <w:rPr>
                <w:rFonts w:ascii="Calibri" w:hAnsi="Calibri"/>
                <w:color w:val="000000"/>
                <w:lang w:eastAsia="es-PA"/>
              </w:rPr>
            </w:pPr>
            <w:r w:rsidRPr="0000454C">
              <w:rPr>
                <w:rFonts w:ascii="Calibri" w:hAnsi="Calibri"/>
                <w:color w:val="000000"/>
                <w:lang w:eastAsia="es-PA"/>
              </w:rPr>
              <w:t> </w:t>
            </w:r>
          </w:p>
        </w:tc>
        <w:tc>
          <w:tcPr>
            <w:tcW w:w="2044" w:type="dxa"/>
            <w:hideMark/>
          </w:tcPr>
          <w:p w:rsidR="007E5748" w:rsidRPr="0000454C" w:rsidRDefault="007E5748" w:rsidP="007E5748">
            <w:pPr>
              <w:rPr>
                <w:rFonts w:ascii="Calibri" w:hAnsi="Calibri"/>
                <w:color w:val="000000"/>
                <w:lang w:eastAsia="es-PA"/>
              </w:rPr>
            </w:pPr>
            <w:r w:rsidRPr="0000454C">
              <w:rPr>
                <w:rFonts w:ascii="Calibri" w:hAnsi="Calibri"/>
                <w:color w:val="000000"/>
                <w:lang w:eastAsia="es-PA"/>
              </w:rPr>
              <w:t> </w:t>
            </w:r>
          </w:p>
        </w:tc>
      </w:tr>
      <w:tr w:rsidR="007E5748" w:rsidRPr="0000454C" w:rsidTr="00F77E41">
        <w:trPr>
          <w:trHeight w:val="600"/>
        </w:trPr>
        <w:tc>
          <w:tcPr>
            <w:tcW w:w="1696" w:type="dxa"/>
            <w:vMerge/>
            <w:hideMark/>
          </w:tcPr>
          <w:p w:rsidR="007E5748" w:rsidRPr="0000454C" w:rsidRDefault="007E5748" w:rsidP="00F77E41">
            <w:pPr>
              <w:rPr>
                <w:rFonts w:ascii="Calibri" w:hAnsi="Calibri"/>
                <w:b/>
                <w:color w:val="000000"/>
                <w:lang w:eastAsia="es-PA"/>
              </w:rPr>
            </w:pPr>
          </w:p>
        </w:tc>
        <w:tc>
          <w:tcPr>
            <w:tcW w:w="2977" w:type="dxa"/>
            <w:noWrap/>
            <w:hideMark/>
          </w:tcPr>
          <w:p w:rsidR="007E5748" w:rsidRPr="0000454C" w:rsidRDefault="007E5748" w:rsidP="007E5748">
            <w:pPr>
              <w:jc w:val="both"/>
              <w:rPr>
                <w:rFonts w:ascii="Calibri" w:hAnsi="Calibri"/>
                <w:color w:val="000000"/>
                <w:lang w:eastAsia="es-PA"/>
              </w:rPr>
            </w:pPr>
            <w:r w:rsidRPr="0000454C">
              <w:rPr>
                <w:rFonts w:ascii="Calibri" w:hAnsi="Calibri"/>
                <w:color w:val="000000"/>
                <w:spacing w:val="-2"/>
                <w:lang w:eastAsia="es-PA"/>
              </w:rPr>
              <w:t>Características generales</w:t>
            </w:r>
          </w:p>
        </w:tc>
        <w:tc>
          <w:tcPr>
            <w:tcW w:w="2067" w:type="dxa"/>
            <w:hideMark/>
          </w:tcPr>
          <w:p w:rsidR="007E5748" w:rsidRPr="0000454C" w:rsidRDefault="007E5748" w:rsidP="007E5748">
            <w:pPr>
              <w:rPr>
                <w:rFonts w:ascii="Calibri" w:hAnsi="Calibri"/>
                <w:color w:val="000000"/>
                <w:lang w:eastAsia="es-PA"/>
              </w:rPr>
            </w:pPr>
            <w:r w:rsidRPr="0000454C">
              <w:rPr>
                <w:rFonts w:ascii="Calibri" w:hAnsi="Calibri"/>
                <w:color w:val="000000"/>
                <w:lang w:eastAsia="es-PA"/>
              </w:rPr>
              <w:t> </w:t>
            </w:r>
          </w:p>
        </w:tc>
        <w:tc>
          <w:tcPr>
            <w:tcW w:w="2044" w:type="dxa"/>
            <w:hideMark/>
          </w:tcPr>
          <w:p w:rsidR="007E5748" w:rsidRPr="0000454C" w:rsidRDefault="007E5748" w:rsidP="007E5748">
            <w:pPr>
              <w:rPr>
                <w:rFonts w:ascii="Calibri" w:hAnsi="Calibri"/>
                <w:color w:val="000000"/>
                <w:lang w:eastAsia="es-PA"/>
              </w:rPr>
            </w:pPr>
            <w:r w:rsidRPr="0000454C">
              <w:rPr>
                <w:rFonts w:ascii="Calibri" w:hAnsi="Calibri"/>
                <w:color w:val="000000"/>
                <w:lang w:eastAsia="es-PA"/>
              </w:rPr>
              <w:t> </w:t>
            </w:r>
          </w:p>
        </w:tc>
      </w:tr>
      <w:tr w:rsidR="007E5748" w:rsidRPr="0000454C" w:rsidTr="00F77E41">
        <w:trPr>
          <w:trHeight w:val="1035"/>
        </w:trPr>
        <w:tc>
          <w:tcPr>
            <w:tcW w:w="1696" w:type="dxa"/>
            <w:vMerge/>
            <w:hideMark/>
          </w:tcPr>
          <w:p w:rsidR="007E5748" w:rsidRPr="0000454C" w:rsidRDefault="007E5748" w:rsidP="00F77E41">
            <w:pPr>
              <w:rPr>
                <w:rFonts w:ascii="Calibri" w:hAnsi="Calibri"/>
                <w:b/>
                <w:color w:val="000000"/>
                <w:lang w:eastAsia="es-PA"/>
              </w:rPr>
            </w:pPr>
          </w:p>
        </w:tc>
        <w:tc>
          <w:tcPr>
            <w:tcW w:w="2977" w:type="dxa"/>
            <w:noWrap/>
            <w:hideMark/>
          </w:tcPr>
          <w:p w:rsidR="007E5748" w:rsidRPr="0000454C" w:rsidRDefault="007E5748" w:rsidP="007E5748">
            <w:pPr>
              <w:jc w:val="both"/>
              <w:rPr>
                <w:rFonts w:ascii="Calibri" w:hAnsi="Calibri"/>
                <w:color w:val="000000"/>
                <w:lang w:eastAsia="es-PA"/>
              </w:rPr>
            </w:pPr>
            <w:r w:rsidRPr="0000454C">
              <w:rPr>
                <w:rFonts w:ascii="Calibri" w:hAnsi="Calibri"/>
                <w:color w:val="000000"/>
                <w:spacing w:val="-2"/>
                <w:lang w:eastAsia="es-PA"/>
              </w:rPr>
              <w:t>Función incrustado: Modo de juego, exclusivo de magia, Ahorro ecológico, Temporizador de Apagado, Tamaño de imagen, Flicker gratuito</w:t>
            </w:r>
          </w:p>
        </w:tc>
        <w:tc>
          <w:tcPr>
            <w:tcW w:w="2067" w:type="dxa"/>
            <w:hideMark/>
          </w:tcPr>
          <w:p w:rsidR="007E5748" w:rsidRPr="0000454C" w:rsidRDefault="007E5748" w:rsidP="007E5748">
            <w:pPr>
              <w:rPr>
                <w:rFonts w:ascii="Calibri" w:hAnsi="Calibri"/>
                <w:color w:val="000000"/>
                <w:lang w:eastAsia="es-PA"/>
              </w:rPr>
            </w:pPr>
            <w:r w:rsidRPr="0000454C">
              <w:rPr>
                <w:rFonts w:ascii="Calibri" w:hAnsi="Calibri"/>
                <w:color w:val="000000"/>
                <w:lang w:eastAsia="es-PA"/>
              </w:rPr>
              <w:t> </w:t>
            </w:r>
          </w:p>
        </w:tc>
        <w:tc>
          <w:tcPr>
            <w:tcW w:w="2044" w:type="dxa"/>
            <w:hideMark/>
          </w:tcPr>
          <w:p w:rsidR="007E5748" w:rsidRPr="0000454C" w:rsidRDefault="007E5748" w:rsidP="007E5748">
            <w:pPr>
              <w:rPr>
                <w:rFonts w:ascii="Calibri" w:hAnsi="Calibri"/>
                <w:color w:val="000000"/>
                <w:lang w:eastAsia="es-PA"/>
              </w:rPr>
            </w:pPr>
            <w:r w:rsidRPr="0000454C">
              <w:rPr>
                <w:rFonts w:ascii="Calibri" w:hAnsi="Calibri"/>
                <w:color w:val="000000"/>
                <w:lang w:eastAsia="es-PA"/>
              </w:rPr>
              <w:t> </w:t>
            </w:r>
          </w:p>
        </w:tc>
      </w:tr>
      <w:tr w:rsidR="007E5748" w:rsidRPr="0000454C" w:rsidTr="00F77E41">
        <w:trPr>
          <w:trHeight w:val="600"/>
        </w:trPr>
        <w:tc>
          <w:tcPr>
            <w:tcW w:w="1696" w:type="dxa"/>
            <w:vMerge/>
            <w:hideMark/>
          </w:tcPr>
          <w:p w:rsidR="007E5748" w:rsidRPr="0000454C" w:rsidRDefault="007E5748" w:rsidP="00F77E41">
            <w:pPr>
              <w:rPr>
                <w:rFonts w:ascii="Calibri" w:hAnsi="Calibri"/>
                <w:b/>
                <w:color w:val="000000"/>
                <w:lang w:eastAsia="es-PA"/>
              </w:rPr>
            </w:pPr>
          </w:p>
        </w:tc>
        <w:tc>
          <w:tcPr>
            <w:tcW w:w="2977" w:type="dxa"/>
            <w:noWrap/>
            <w:hideMark/>
          </w:tcPr>
          <w:p w:rsidR="007E5748" w:rsidRPr="0000454C" w:rsidRDefault="007E5748" w:rsidP="007E5748">
            <w:pPr>
              <w:jc w:val="both"/>
              <w:rPr>
                <w:rFonts w:ascii="Calibri" w:hAnsi="Calibri"/>
                <w:color w:val="000000"/>
                <w:lang w:eastAsia="es-PA"/>
              </w:rPr>
            </w:pPr>
            <w:r w:rsidRPr="0000454C">
              <w:rPr>
                <w:rFonts w:ascii="Calibri" w:hAnsi="Calibri"/>
                <w:color w:val="000000"/>
                <w:spacing w:val="-2"/>
                <w:lang w:eastAsia="es-PA"/>
              </w:rPr>
              <w:t>PC adicional S/W: No</w:t>
            </w:r>
          </w:p>
        </w:tc>
        <w:tc>
          <w:tcPr>
            <w:tcW w:w="2067" w:type="dxa"/>
            <w:hideMark/>
          </w:tcPr>
          <w:p w:rsidR="007E5748" w:rsidRPr="0000454C" w:rsidRDefault="007E5748" w:rsidP="007E5748">
            <w:pPr>
              <w:rPr>
                <w:rFonts w:ascii="Calibri" w:hAnsi="Calibri"/>
                <w:color w:val="000000"/>
                <w:lang w:eastAsia="es-PA"/>
              </w:rPr>
            </w:pPr>
            <w:r w:rsidRPr="0000454C">
              <w:rPr>
                <w:rFonts w:ascii="Calibri" w:hAnsi="Calibri"/>
                <w:color w:val="000000"/>
                <w:lang w:eastAsia="es-PA"/>
              </w:rPr>
              <w:t> </w:t>
            </w:r>
          </w:p>
        </w:tc>
        <w:tc>
          <w:tcPr>
            <w:tcW w:w="2044" w:type="dxa"/>
            <w:hideMark/>
          </w:tcPr>
          <w:p w:rsidR="007E5748" w:rsidRPr="0000454C" w:rsidRDefault="007E5748" w:rsidP="007E5748">
            <w:pPr>
              <w:rPr>
                <w:rFonts w:ascii="Calibri" w:hAnsi="Calibri"/>
                <w:color w:val="000000"/>
                <w:lang w:eastAsia="es-PA"/>
              </w:rPr>
            </w:pPr>
            <w:r w:rsidRPr="0000454C">
              <w:rPr>
                <w:rFonts w:ascii="Calibri" w:hAnsi="Calibri"/>
                <w:color w:val="000000"/>
                <w:lang w:eastAsia="es-PA"/>
              </w:rPr>
              <w:t> </w:t>
            </w:r>
          </w:p>
        </w:tc>
      </w:tr>
      <w:tr w:rsidR="007E5748" w:rsidRPr="0000454C" w:rsidTr="00F77E41">
        <w:trPr>
          <w:trHeight w:val="600"/>
        </w:trPr>
        <w:tc>
          <w:tcPr>
            <w:tcW w:w="1696" w:type="dxa"/>
            <w:vMerge/>
            <w:hideMark/>
          </w:tcPr>
          <w:p w:rsidR="007E5748" w:rsidRPr="0000454C" w:rsidRDefault="007E5748" w:rsidP="00F77E41">
            <w:pPr>
              <w:rPr>
                <w:rFonts w:ascii="Calibri" w:hAnsi="Calibri"/>
                <w:b/>
                <w:color w:val="000000"/>
                <w:lang w:eastAsia="es-PA"/>
              </w:rPr>
            </w:pPr>
          </w:p>
        </w:tc>
        <w:tc>
          <w:tcPr>
            <w:tcW w:w="2977" w:type="dxa"/>
            <w:noWrap/>
            <w:hideMark/>
          </w:tcPr>
          <w:p w:rsidR="007E5748" w:rsidRPr="0000454C" w:rsidRDefault="007E5748" w:rsidP="007E5748">
            <w:pPr>
              <w:jc w:val="both"/>
              <w:rPr>
                <w:rFonts w:ascii="Calibri" w:hAnsi="Calibri"/>
                <w:color w:val="000000"/>
                <w:lang w:eastAsia="es-PA"/>
              </w:rPr>
            </w:pPr>
            <w:r w:rsidRPr="0000454C">
              <w:rPr>
                <w:rFonts w:ascii="Calibri" w:hAnsi="Calibri"/>
                <w:color w:val="000000"/>
                <w:spacing w:val="-2"/>
                <w:lang w:eastAsia="es-PA"/>
              </w:rPr>
              <w:t>Compatibilidad con sistemas operativos: Windows, Mac</w:t>
            </w:r>
          </w:p>
        </w:tc>
        <w:tc>
          <w:tcPr>
            <w:tcW w:w="2067" w:type="dxa"/>
            <w:hideMark/>
          </w:tcPr>
          <w:p w:rsidR="007E5748" w:rsidRPr="0000454C" w:rsidRDefault="007E5748" w:rsidP="007E5748">
            <w:pPr>
              <w:rPr>
                <w:rFonts w:ascii="Calibri" w:hAnsi="Calibri"/>
                <w:color w:val="000000"/>
                <w:lang w:eastAsia="es-PA"/>
              </w:rPr>
            </w:pPr>
            <w:r w:rsidRPr="0000454C">
              <w:rPr>
                <w:rFonts w:ascii="Calibri" w:hAnsi="Calibri"/>
                <w:color w:val="000000"/>
                <w:lang w:eastAsia="es-PA"/>
              </w:rPr>
              <w:t> </w:t>
            </w:r>
          </w:p>
        </w:tc>
        <w:tc>
          <w:tcPr>
            <w:tcW w:w="2044" w:type="dxa"/>
            <w:hideMark/>
          </w:tcPr>
          <w:p w:rsidR="007E5748" w:rsidRPr="0000454C" w:rsidRDefault="007E5748" w:rsidP="007E5748">
            <w:pPr>
              <w:rPr>
                <w:rFonts w:ascii="Calibri" w:hAnsi="Calibri"/>
                <w:color w:val="000000"/>
                <w:lang w:eastAsia="es-PA"/>
              </w:rPr>
            </w:pPr>
            <w:r w:rsidRPr="0000454C">
              <w:rPr>
                <w:rFonts w:ascii="Calibri" w:hAnsi="Calibri"/>
                <w:color w:val="000000"/>
                <w:lang w:eastAsia="es-PA"/>
              </w:rPr>
              <w:t> </w:t>
            </w:r>
          </w:p>
        </w:tc>
      </w:tr>
      <w:tr w:rsidR="00F77E41" w:rsidRPr="0000454C" w:rsidTr="00F77E41">
        <w:trPr>
          <w:trHeight w:val="600"/>
        </w:trPr>
        <w:tc>
          <w:tcPr>
            <w:tcW w:w="1696" w:type="dxa"/>
            <w:vMerge/>
            <w:hideMark/>
          </w:tcPr>
          <w:p w:rsidR="007E5748" w:rsidRPr="0000454C" w:rsidRDefault="007E5748" w:rsidP="00F77E41">
            <w:pPr>
              <w:rPr>
                <w:rFonts w:ascii="Calibri" w:hAnsi="Calibri"/>
                <w:b/>
                <w:color w:val="000000"/>
                <w:lang w:eastAsia="es-PA"/>
              </w:rPr>
            </w:pPr>
          </w:p>
        </w:tc>
        <w:tc>
          <w:tcPr>
            <w:tcW w:w="2977" w:type="dxa"/>
            <w:noWrap/>
            <w:hideMark/>
          </w:tcPr>
          <w:p w:rsidR="007E5748" w:rsidRPr="0000454C" w:rsidRDefault="007E5748" w:rsidP="007E5748">
            <w:pPr>
              <w:rPr>
                <w:rFonts w:ascii="Calibri" w:hAnsi="Calibri"/>
                <w:color w:val="000000"/>
                <w:lang w:eastAsia="es-PA"/>
              </w:rPr>
            </w:pPr>
            <w:r w:rsidRPr="0000454C">
              <w:rPr>
                <w:rFonts w:ascii="Calibri" w:hAnsi="Calibri"/>
                <w:color w:val="000000"/>
                <w:lang w:eastAsia="es-PA"/>
              </w:rPr>
              <w:t>Certificación de windows: Windows 8.1</w:t>
            </w:r>
          </w:p>
        </w:tc>
        <w:tc>
          <w:tcPr>
            <w:tcW w:w="2067" w:type="dxa"/>
            <w:hideMark/>
          </w:tcPr>
          <w:p w:rsidR="007E5748" w:rsidRPr="0000454C" w:rsidRDefault="007E5748" w:rsidP="007E5748">
            <w:pPr>
              <w:rPr>
                <w:rFonts w:ascii="Calibri" w:hAnsi="Calibri"/>
                <w:color w:val="000000"/>
                <w:lang w:eastAsia="es-PA"/>
              </w:rPr>
            </w:pPr>
            <w:r w:rsidRPr="0000454C">
              <w:rPr>
                <w:rFonts w:ascii="Calibri" w:hAnsi="Calibri"/>
                <w:color w:val="000000"/>
                <w:lang w:eastAsia="es-PA"/>
              </w:rPr>
              <w:t> </w:t>
            </w:r>
          </w:p>
        </w:tc>
        <w:tc>
          <w:tcPr>
            <w:tcW w:w="2044" w:type="dxa"/>
            <w:hideMark/>
          </w:tcPr>
          <w:p w:rsidR="007E5748" w:rsidRPr="0000454C" w:rsidRDefault="007E5748" w:rsidP="007E5748">
            <w:pPr>
              <w:rPr>
                <w:rFonts w:ascii="Calibri" w:hAnsi="Calibri"/>
                <w:color w:val="000000"/>
                <w:lang w:eastAsia="es-PA"/>
              </w:rPr>
            </w:pPr>
            <w:r w:rsidRPr="0000454C">
              <w:rPr>
                <w:rFonts w:ascii="Calibri" w:hAnsi="Calibri"/>
                <w:color w:val="000000"/>
                <w:lang w:eastAsia="es-PA"/>
              </w:rPr>
              <w:t> </w:t>
            </w:r>
          </w:p>
        </w:tc>
      </w:tr>
      <w:tr w:rsidR="007E5748" w:rsidRPr="0000454C" w:rsidTr="00F77E41">
        <w:trPr>
          <w:trHeight w:val="317"/>
        </w:trPr>
        <w:tc>
          <w:tcPr>
            <w:tcW w:w="1696" w:type="dxa"/>
          </w:tcPr>
          <w:p w:rsidR="007E5748" w:rsidRPr="0000454C" w:rsidRDefault="007E5748" w:rsidP="00F77E41">
            <w:pPr>
              <w:rPr>
                <w:rFonts w:ascii="Calibri" w:hAnsi="Calibri"/>
                <w:b/>
              </w:rPr>
            </w:pPr>
            <w:r w:rsidRPr="0000454C">
              <w:rPr>
                <w:rFonts w:ascii="Calibri" w:hAnsi="Calibri"/>
                <w:b/>
              </w:rPr>
              <w:t>Garantía</w:t>
            </w:r>
          </w:p>
        </w:tc>
        <w:tc>
          <w:tcPr>
            <w:tcW w:w="2977" w:type="dxa"/>
            <w:noWrap/>
          </w:tcPr>
          <w:p w:rsidR="007E5748" w:rsidRPr="0000454C" w:rsidRDefault="00F77E41" w:rsidP="007E5748">
            <w:pPr>
              <w:rPr>
                <w:rFonts w:ascii="Calibri" w:hAnsi="Calibri"/>
              </w:rPr>
            </w:pPr>
            <w:r w:rsidRPr="0000454C">
              <w:rPr>
                <w:rFonts w:ascii="Calibri" w:hAnsi="Calibri"/>
              </w:rPr>
              <w:t>1 año</w:t>
            </w:r>
            <w:r w:rsidR="007E5748" w:rsidRPr="0000454C">
              <w:rPr>
                <w:rFonts w:ascii="Calibri" w:hAnsi="Calibri"/>
              </w:rPr>
              <w:t xml:space="preserve"> de garantía</w:t>
            </w:r>
          </w:p>
        </w:tc>
        <w:tc>
          <w:tcPr>
            <w:tcW w:w="2067" w:type="dxa"/>
          </w:tcPr>
          <w:p w:rsidR="007E5748" w:rsidRPr="0000454C" w:rsidRDefault="007E5748" w:rsidP="007E5748">
            <w:pPr>
              <w:rPr>
                <w:rFonts w:ascii="Calibri" w:hAnsi="Calibri"/>
              </w:rPr>
            </w:pPr>
          </w:p>
        </w:tc>
        <w:tc>
          <w:tcPr>
            <w:tcW w:w="2044" w:type="dxa"/>
          </w:tcPr>
          <w:p w:rsidR="007E5748" w:rsidRPr="0000454C" w:rsidRDefault="007E5748" w:rsidP="007E5748">
            <w:pPr>
              <w:rPr>
                <w:rFonts w:ascii="Calibri" w:hAnsi="Calibri"/>
              </w:rPr>
            </w:pPr>
          </w:p>
        </w:tc>
      </w:tr>
    </w:tbl>
    <w:p w:rsidR="00A52116" w:rsidRDefault="00A52116">
      <w:pPr>
        <w:spacing w:after="160" w:line="259" w:lineRule="auto"/>
      </w:pPr>
    </w:p>
    <w:p w:rsidR="007568E2" w:rsidRDefault="007568E2">
      <w:pPr>
        <w:spacing w:after="160" w:line="259" w:lineRule="auto"/>
      </w:pPr>
      <w:r>
        <w:br w:type="page"/>
      </w:r>
    </w:p>
    <w:p w:rsidR="008252B2" w:rsidRPr="0000454C" w:rsidRDefault="008252B2">
      <w:pPr>
        <w:spacing w:after="160" w:line="259" w:lineRule="auto"/>
      </w:pPr>
    </w:p>
    <w:tbl>
      <w:tblPr>
        <w:tblW w:w="8789" w:type="dxa"/>
        <w:tblInd w:w="-10" w:type="dxa"/>
        <w:tblCellMar>
          <w:left w:w="70" w:type="dxa"/>
          <w:right w:w="70" w:type="dxa"/>
        </w:tblCellMar>
        <w:tblLook w:val="04A0" w:firstRow="1" w:lastRow="0" w:firstColumn="1" w:lastColumn="0" w:noHBand="0" w:noVBand="1"/>
      </w:tblPr>
      <w:tblGrid>
        <w:gridCol w:w="1418"/>
        <w:gridCol w:w="3969"/>
        <w:gridCol w:w="1276"/>
        <w:gridCol w:w="2126"/>
      </w:tblGrid>
      <w:tr w:rsidR="00FA1436" w:rsidRPr="0000454C" w:rsidTr="00D46F8D">
        <w:trPr>
          <w:trHeight w:val="600"/>
          <w:tblHeader/>
        </w:trPr>
        <w:tc>
          <w:tcPr>
            <w:tcW w:w="1418" w:type="dxa"/>
            <w:vMerge w:val="restart"/>
            <w:tcBorders>
              <w:top w:val="single" w:sz="8" w:space="0" w:color="auto"/>
              <w:left w:val="single" w:sz="8" w:space="0" w:color="auto"/>
              <w:bottom w:val="single" w:sz="8" w:space="0" w:color="000000"/>
              <w:right w:val="single" w:sz="8" w:space="0" w:color="auto"/>
            </w:tcBorders>
            <w:shd w:val="clear" w:color="000000" w:fill="000000"/>
            <w:vAlign w:val="center"/>
            <w:hideMark/>
          </w:tcPr>
          <w:p w:rsidR="00FA1436" w:rsidRPr="0000454C" w:rsidRDefault="007E5748" w:rsidP="00FA1436">
            <w:pPr>
              <w:jc w:val="center"/>
              <w:rPr>
                <w:rFonts w:ascii="Calibri" w:hAnsi="Calibri"/>
                <w:b/>
                <w:bCs/>
                <w:color w:val="FFFFFF"/>
                <w:lang w:eastAsia="es-PA"/>
              </w:rPr>
            </w:pPr>
            <w:r w:rsidRPr="0000454C">
              <w:rPr>
                <w:rFonts w:ascii="Calibri" w:hAnsi="Calibri"/>
                <w:b/>
                <w:bCs/>
                <w:color w:val="FFFFFF"/>
                <w:lang w:eastAsia="es-PA"/>
              </w:rPr>
              <w:t>F</w:t>
            </w:r>
          </w:p>
        </w:tc>
        <w:tc>
          <w:tcPr>
            <w:tcW w:w="3969" w:type="dxa"/>
            <w:vMerge w:val="restart"/>
            <w:tcBorders>
              <w:top w:val="single" w:sz="8" w:space="0" w:color="auto"/>
              <w:left w:val="single" w:sz="8" w:space="0" w:color="auto"/>
              <w:bottom w:val="nil"/>
              <w:right w:val="single" w:sz="8" w:space="0" w:color="auto"/>
            </w:tcBorders>
            <w:shd w:val="clear" w:color="000000" w:fill="000000"/>
            <w:vAlign w:val="center"/>
            <w:hideMark/>
          </w:tcPr>
          <w:p w:rsidR="00FA1436" w:rsidRPr="00513768" w:rsidRDefault="00FA1436" w:rsidP="00FA1436">
            <w:pPr>
              <w:jc w:val="center"/>
              <w:rPr>
                <w:rFonts w:asciiTheme="minorHAnsi" w:hAnsiTheme="minorHAnsi"/>
                <w:b/>
                <w:bCs/>
                <w:color w:val="FFFFFF"/>
                <w:lang w:eastAsia="es-PA"/>
              </w:rPr>
            </w:pPr>
            <w:r w:rsidRPr="00513768">
              <w:rPr>
                <w:rFonts w:asciiTheme="minorHAnsi" w:hAnsiTheme="minorHAnsi"/>
                <w:b/>
                <w:bCs/>
                <w:color w:val="FFFFFF"/>
                <w:lang w:eastAsia="es-PA"/>
              </w:rPr>
              <w:t>PLATAFORMA TECNOLÓGICA HIPERCONVERGENTE</w:t>
            </w:r>
          </w:p>
        </w:tc>
        <w:tc>
          <w:tcPr>
            <w:tcW w:w="1276" w:type="dxa"/>
            <w:vMerge w:val="restart"/>
            <w:tcBorders>
              <w:top w:val="single" w:sz="8" w:space="0" w:color="auto"/>
              <w:left w:val="single" w:sz="8" w:space="0" w:color="auto"/>
              <w:bottom w:val="nil"/>
              <w:right w:val="single" w:sz="8" w:space="0" w:color="auto"/>
            </w:tcBorders>
            <w:shd w:val="clear" w:color="000000" w:fill="000000"/>
            <w:noWrap/>
            <w:vAlign w:val="center"/>
            <w:hideMark/>
          </w:tcPr>
          <w:p w:rsidR="00FA1436" w:rsidRPr="0000454C" w:rsidRDefault="00FA1436" w:rsidP="00FA1436">
            <w:pPr>
              <w:jc w:val="center"/>
              <w:rPr>
                <w:rFonts w:ascii="Calibri" w:hAnsi="Calibri"/>
                <w:color w:val="FFFFFF"/>
                <w:sz w:val="22"/>
                <w:szCs w:val="22"/>
                <w:lang w:eastAsia="es-PA"/>
              </w:rPr>
            </w:pPr>
            <w:r w:rsidRPr="0000454C">
              <w:rPr>
                <w:rFonts w:ascii="Calibri" w:hAnsi="Calibri"/>
                <w:color w:val="FFFFFF"/>
                <w:sz w:val="22"/>
                <w:szCs w:val="22"/>
                <w:lang w:eastAsia="es-PA"/>
              </w:rPr>
              <w:t>CUMPLE</w:t>
            </w:r>
          </w:p>
        </w:tc>
        <w:tc>
          <w:tcPr>
            <w:tcW w:w="2126" w:type="dxa"/>
            <w:vMerge w:val="restart"/>
            <w:tcBorders>
              <w:top w:val="single" w:sz="8" w:space="0" w:color="auto"/>
              <w:left w:val="single" w:sz="8" w:space="0" w:color="auto"/>
              <w:bottom w:val="nil"/>
              <w:right w:val="single" w:sz="8" w:space="0" w:color="auto"/>
            </w:tcBorders>
            <w:shd w:val="clear" w:color="000000" w:fill="000000"/>
            <w:noWrap/>
            <w:vAlign w:val="center"/>
            <w:hideMark/>
          </w:tcPr>
          <w:p w:rsidR="00FA1436" w:rsidRPr="0000454C" w:rsidRDefault="00FA1436" w:rsidP="00FA1436">
            <w:pPr>
              <w:jc w:val="center"/>
              <w:rPr>
                <w:rFonts w:ascii="Calibri" w:hAnsi="Calibri"/>
                <w:color w:val="FFFFFF"/>
                <w:sz w:val="22"/>
                <w:szCs w:val="22"/>
                <w:lang w:eastAsia="es-PA"/>
              </w:rPr>
            </w:pPr>
            <w:r w:rsidRPr="0000454C">
              <w:rPr>
                <w:rFonts w:ascii="Calibri" w:hAnsi="Calibri"/>
                <w:color w:val="FFFFFF"/>
                <w:sz w:val="22"/>
                <w:szCs w:val="22"/>
                <w:lang w:eastAsia="es-PA"/>
              </w:rPr>
              <w:t>NO CUMPLE</w:t>
            </w:r>
          </w:p>
        </w:tc>
      </w:tr>
      <w:tr w:rsidR="00FA1436" w:rsidRPr="0000454C" w:rsidTr="00D46F8D">
        <w:trPr>
          <w:trHeight w:val="315"/>
          <w:tblHeader/>
        </w:trPr>
        <w:tc>
          <w:tcPr>
            <w:tcW w:w="1418" w:type="dxa"/>
            <w:vMerge/>
            <w:tcBorders>
              <w:top w:val="single" w:sz="8" w:space="0" w:color="auto"/>
              <w:left w:val="single" w:sz="8" w:space="0" w:color="auto"/>
              <w:bottom w:val="single" w:sz="8" w:space="0" w:color="000000"/>
              <w:right w:val="single" w:sz="8" w:space="0" w:color="auto"/>
            </w:tcBorders>
            <w:vAlign w:val="center"/>
            <w:hideMark/>
          </w:tcPr>
          <w:p w:rsidR="00FA1436" w:rsidRPr="0000454C" w:rsidRDefault="00FA1436" w:rsidP="00FA1436">
            <w:pPr>
              <w:rPr>
                <w:rFonts w:ascii="Calibri" w:hAnsi="Calibri"/>
                <w:b/>
                <w:bCs/>
                <w:color w:val="FFFFFF"/>
                <w:lang w:eastAsia="es-PA"/>
              </w:rPr>
            </w:pPr>
          </w:p>
        </w:tc>
        <w:tc>
          <w:tcPr>
            <w:tcW w:w="3969" w:type="dxa"/>
            <w:vMerge/>
            <w:tcBorders>
              <w:top w:val="single" w:sz="8" w:space="0" w:color="auto"/>
              <w:left w:val="single" w:sz="8" w:space="0" w:color="auto"/>
              <w:bottom w:val="nil"/>
              <w:right w:val="single" w:sz="8" w:space="0" w:color="auto"/>
            </w:tcBorders>
            <w:vAlign w:val="center"/>
            <w:hideMark/>
          </w:tcPr>
          <w:p w:rsidR="00FA1436" w:rsidRPr="00513768" w:rsidRDefault="00FA1436" w:rsidP="00FA1436">
            <w:pPr>
              <w:rPr>
                <w:rFonts w:asciiTheme="minorHAnsi" w:hAnsiTheme="minorHAnsi"/>
                <w:b/>
                <w:bCs/>
                <w:color w:val="FFFFFF"/>
                <w:lang w:eastAsia="es-PA"/>
              </w:rPr>
            </w:pPr>
          </w:p>
        </w:tc>
        <w:tc>
          <w:tcPr>
            <w:tcW w:w="1276" w:type="dxa"/>
            <w:vMerge/>
            <w:tcBorders>
              <w:top w:val="single" w:sz="8" w:space="0" w:color="auto"/>
              <w:left w:val="single" w:sz="8" w:space="0" w:color="auto"/>
              <w:bottom w:val="nil"/>
              <w:right w:val="single" w:sz="8" w:space="0" w:color="auto"/>
            </w:tcBorders>
            <w:vAlign w:val="center"/>
            <w:hideMark/>
          </w:tcPr>
          <w:p w:rsidR="00FA1436" w:rsidRPr="0000454C" w:rsidRDefault="00FA1436" w:rsidP="00FA1436">
            <w:pPr>
              <w:rPr>
                <w:rFonts w:ascii="Calibri" w:hAnsi="Calibri"/>
                <w:color w:val="FFFFFF"/>
                <w:sz w:val="22"/>
                <w:szCs w:val="22"/>
                <w:lang w:eastAsia="es-PA"/>
              </w:rPr>
            </w:pPr>
          </w:p>
        </w:tc>
        <w:tc>
          <w:tcPr>
            <w:tcW w:w="2126" w:type="dxa"/>
            <w:vMerge/>
            <w:tcBorders>
              <w:top w:val="single" w:sz="8" w:space="0" w:color="auto"/>
              <w:left w:val="single" w:sz="8" w:space="0" w:color="auto"/>
              <w:bottom w:val="nil"/>
              <w:right w:val="single" w:sz="8" w:space="0" w:color="auto"/>
            </w:tcBorders>
            <w:vAlign w:val="center"/>
            <w:hideMark/>
          </w:tcPr>
          <w:p w:rsidR="00FA1436" w:rsidRPr="0000454C" w:rsidRDefault="00FA1436" w:rsidP="00FA1436">
            <w:pPr>
              <w:rPr>
                <w:rFonts w:ascii="Calibri" w:hAnsi="Calibri"/>
                <w:color w:val="FFFFFF"/>
                <w:sz w:val="22"/>
                <w:szCs w:val="22"/>
                <w:lang w:eastAsia="es-PA"/>
              </w:rPr>
            </w:pPr>
          </w:p>
        </w:tc>
      </w:tr>
      <w:tr w:rsidR="009471C2" w:rsidRPr="0000454C" w:rsidTr="00773B9C">
        <w:trPr>
          <w:trHeight w:val="1200"/>
        </w:trPr>
        <w:tc>
          <w:tcPr>
            <w:tcW w:w="1418" w:type="dxa"/>
            <w:vMerge w:val="restart"/>
            <w:tcBorders>
              <w:top w:val="single" w:sz="4" w:space="0" w:color="auto"/>
              <w:left w:val="single" w:sz="8" w:space="0" w:color="auto"/>
              <w:right w:val="nil"/>
            </w:tcBorders>
            <w:hideMark/>
          </w:tcPr>
          <w:p w:rsidR="009471C2" w:rsidRPr="0000454C" w:rsidRDefault="004B2259" w:rsidP="00773B9C">
            <w:pPr>
              <w:jc w:val="center"/>
              <w:rPr>
                <w:rFonts w:ascii="Calibri" w:hAnsi="Calibri"/>
                <w:b/>
                <w:bCs/>
                <w:color w:val="000000"/>
                <w:lang w:eastAsia="es-PA"/>
              </w:rPr>
            </w:pPr>
            <w:r w:rsidRPr="0000454C">
              <w:rPr>
                <w:rFonts w:ascii="Calibri" w:hAnsi="Calibri"/>
                <w:b/>
                <w:bCs/>
                <w:color w:val="000000"/>
                <w:lang w:eastAsia="es-PA"/>
              </w:rPr>
              <w:t>Características del  Solución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C2" w:rsidRPr="00513768" w:rsidRDefault="009471C2" w:rsidP="009471C2">
            <w:pPr>
              <w:jc w:val="both"/>
              <w:rPr>
                <w:rFonts w:asciiTheme="minorHAnsi" w:hAnsiTheme="minorHAnsi"/>
                <w:color w:val="000000"/>
                <w:lang w:val="es-CO"/>
              </w:rPr>
            </w:pPr>
            <w:r w:rsidRPr="00513768">
              <w:rPr>
                <w:rFonts w:asciiTheme="minorHAnsi" w:hAnsiTheme="minorHAnsi"/>
                <w:color w:val="000000"/>
                <w:lang w:val="es-CO"/>
              </w:rPr>
              <w:t>1. La solución deberá ser una plataforma integrada de servidores (nodos), almacenamiento y redes que elimine los stacks complejos de equipos.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single" w:sz="4" w:space="0" w:color="auto"/>
              <w:left w:val="nil"/>
              <w:bottom w:val="single" w:sz="4"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1815"/>
        </w:trPr>
        <w:tc>
          <w:tcPr>
            <w:tcW w:w="1418" w:type="dxa"/>
            <w:vMerge/>
            <w:tcBorders>
              <w:left w:val="single" w:sz="8" w:space="0" w:color="auto"/>
              <w:right w:val="nil"/>
            </w:tcBorders>
            <w:vAlign w:val="center"/>
            <w:hideMark/>
          </w:tcPr>
          <w:p w:rsidR="009471C2" w:rsidRPr="0000454C" w:rsidRDefault="009471C2" w:rsidP="00FA1436">
            <w:pPr>
              <w:rPr>
                <w:rFonts w:ascii="Calibri" w:hAnsi="Calibri"/>
                <w:b/>
                <w:bCs/>
                <w:color w:val="000000"/>
                <w:lang w:eastAsia="es-PA"/>
              </w:rPr>
            </w:pPr>
          </w:p>
        </w:tc>
        <w:tc>
          <w:tcPr>
            <w:tcW w:w="3969" w:type="dxa"/>
            <w:tcBorders>
              <w:top w:val="nil"/>
              <w:left w:val="single" w:sz="4" w:space="0" w:color="auto"/>
              <w:bottom w:val="single" w:sz="8" w:space="0" w:color="auto"/>
              <w:right w:val="single" w:sz="4" w:space="0" w:color="auto"/>
            </w:tcBorders>
            <w:shd w:val="clear" w:color="auto" w:fill="auto"/>
            <w:vAlign w:val="center"/>
            <w:hideMark/>
          </w:tcPr>
          <w:p w:rsidR="009471C2" w:rsidRPr="00513768" w:rsidRDefault="009471C2" w:rsidP="00FA1436">
            <w:pPr>
              <w:jc w:val="both"/>
              <w:rPr>
                <w:rFonts w:asciiTheme="minorHAnsi" w:hAnsiTheme="minorHAnsi"/>
                <w:color w:val="000000"/>
                <w:lang w:val="es-CO"/>
              </w:rPr>
            </w:pPr>
            <w:r w:rsidRPr="00513768">
              <w:rPr>
                <w:rFonts w:asciiTheme="minorHAnsi" w:hAnsiTheme="minorHAnsi"/>
                <w:color w:val="000000"/>
                <w:lang w:val="es-CO"/>
              </w:rPr>
              <w:t xml:space="preserve">2. Debe proveer virtualización con alta disponibilidad e integrar los componentes de computación, almacenamiento y conectividad en forma ágil y simple en un único chasis. </w:t>
            </w:r>
          </w:p>
        </w:tc>
        <w:tc>
          <w:tcPr>
            <w:tcW w:w="1276" w:type="dxa"/>
            <w:tcBorders>
              <w:top w:val="nil"/>
              <w:left w:val="nil"/>
              <w:bottom w:val="single" w:sz="8"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8"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1290"/>
        </w:trPr>
        <w:tc>
          <w:tcPr>
            <w:tcW w:w="1418" w:type="dxa"/>
            <w:vMerge/>
            <w:tcBorders>
              <w:left w:val="single" w:sz="8" w:space="0" w:color="auto"/>
              <w:right w:val="nil"/>
            </w:tcBorders>
            <w:shd w:val="clear" w:color="auto" w:fill="auto"/>
            <w:vAlign w:val="center"/>
            <w:hideMark/>
          </w:tcPr>
          <w:p w:rsidR="009471C2" w:rsidRPr="0000454C" w:rsidRDefault="009471C2" w:rsidP="00FA1436">
            <w:pPr>
              <w:jc w:val="center"/>
              <w:rPr>
                <w:rFonts w:ascii="Calibri" w:hAnsi="Calibri"/>
                <w:b/>
                <w:bCs/>
                <w:color w:val="000000"/>
                <w:lang w:eastAsia="es-PA"/>
              </w:rPr>
            </w:pPr>
          </w:p>
        </w:tc>
        <w:tc>
          <w:tcPr>
            <w:tcW w:w="3969" w:type="dxa"/>
            <w:tcBorders>
              <w:top w:val="nil"/>
              <w:left w:val="single" w:sz="4" w:space="0" w:color="auto"/>
              <w:bottom w:val="single" w:sz="8" w:space="0" w:color="auto"/>
              <w:right w:val="single" w:sz="4" w:space="0" w:color="auto"/>
            </w:tcBorders>
            <w:shd w:val="clear" w:color="auto" w:fill="auto"/>
            <w:vAlign w:val="center"/>
            <w:hideMark/>
          </w:tcPr>
          <w:p w:rsidR="009471C2" w:rsidRPr="00513768" w:rsidRDefault="009471C2" w:rsidP="00FA1436">
            <w:pPr>
              <w:jc w:val="both"/>
              <w:rPr>
                <w:rFonts w:asciiTheme="minorHAnsi" w:hAnsiTheme="minorHAnsi"/>
                <w:color w:val="000000"/>
                <w:lang w:val="es-CO"/>
              </w:rPr>
            </w:pPr>
            <w:r w:rsidRPr="00513768">
              <w:rPr>
                <w:rFonts w:asciiTheme="minorHAnsi" w:hAnsiTheme="minorHAnsi"/>
                <w:color w:val="000000"/>
                <w:lang w:val="es-CO"/>
              </w:rPr>
              <w:t xml:space="preserve">3. La solución deberá tener la capacidad de crecimientos modulares, estos crecimientos deben incrementar las capacidades de cómputo, memoria, conectividad de red y almacenamiento. </w:t>
            </w:r>
          </w:p>
        </w:tc>
        <w:tc>
          <w:tcPr>
            <w:tcW w:w="1276" w:type="dxa"/>
            <w:tcBorders>
              <w:top w:val="nil"/>
              <w:left w:val="nil"/>
              <w:bottom w:val="single" w:sz="8"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8"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600"/>
        </w:trPr>
        <w:tc>
          <w:tcPr>
            <w:tcW w:w="1418" w:type="dxa"/>
            <w:vMerge/>
            <w:tcBorders>
              <w:left w:val="single" w:sz="8" w:space="0" w:color="auto"/>
              <w:right w:val="nil"/>
            </w:tcBorders>
            <w:vAlign w:val="center"/>
            <w:hideMark/>
          </w:tcPr>
          <w:p w:rsidR="009471C2" w:rsidRPr="0000454C" w:rsidRDefault="009471C2" w:rsidP="00FA1436">
            <w:pPr>
              <w:rPr>
                <w:rFonts w:ascii="Calibri" w:hAnsi="Calibri"/>
                <w:b/>
                <w:bCs/>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471C2" w:rsidRPr="00513768" w:rsidRDefault="009471C2" w:rsidP="00FA1436">
            <w:pPr>
              <w:jc w:val="both"/>
              <w:rPr>
                <w:rFonts w:asciiTheme="minorHAnsi" w:hAnsiTheme="minorHAnsi"/>
                <w:color w:val="000000"/>
                <w:lang w:val="es-CO"/>
              </w:rPr>
            </w:pPr>
            <w:r w:rsidRPr="00513768">
              <w:rPr>
                <w:rFonts w:asciiTheme="minorHAnsi" w:hAnsiTheme="minorHAnsi"/>
                <w:color w:val="000000"/>
                <w:lang w:val="es-CO"/>
              </w:rPr>
              <w:t>4.       Deberá contar con soporte para las plataformas primarias de virtualización VMWare y Microsoft HyperV.</w:t>
            </w:r>
          </w:p>
        </w:tc>
        <w:tc>
          <w:tcPr>
            <w:tcW w:w="1276" w:type="dxa"/>
            <w:tcBorders>
              <w:top w:val="nil"/>
              <w:left w:val="nil"/>
              <w:bottom w:val="single" w:sz="4"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600"/>
        </w:trPr>
        <w:tc>
          <w:tcPr>
            <w:tcW w:w="1418" w:type="dxa"/>
            <w:vMerge/>
            <w:tcBorders>
              <w:left w:val="single" w:sz="8" w:space="0" w:color="auto"/>
              <w:right w:val="nil"/>
            </w:tcBorders>
            <w:vAlign w:val="center"/>
            <w:hideMark/>
          </w:tcPr>
          <w:p w:rsidR="009471C2" w:rsidRPr="0000454C" w:rsidRDefault="009471C2" w:rsidP="00FA1436">
            <w:pPr>
              <w:rPr>
                <w:rFonts w:ascii="Calibri" w:hAnsi="Calibri"/>
                <w:b/>
                <w:bCs/>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471C2" w:rsidRPr="00513768" w:rsidRDefault="009471C2" w:rsidP="00FA1436">
            <w:pPr>
              <w:jc w:val="both"/>
              <w:rPr>
                <w:rFonts w:asciiTheme="minorHAnsi" w:hAnsiTheme="minorHAnsi"/>
                <w:color w:val="000000"/>
                <w:lang w:val="es-CO"/>
              </w:rPr>
            </w:pPr>
            <w:r w:rsidRPr="00513768">
              <w:rPr>
                <w:rFonts w:asciiTheme="minorHAnsi" w:hAnsiTheme="minorHAnsi"/>
                <w:color w:val="000000"/>
                <w:lang w:val="es-CO"/>
              </w:rPr>
              <w:t xml:space="preserve">5.       Deberá contar con diseño entero dedicado al datacenter definido por software. </w:t>
            </w:r>
          </w:p>
        </w:tc>
        <w:tc>
          <w:tcPr>
            <w:tcW w:w="1276" w:type="dxa"/>
            <w:tcBorders>
              <w:top w:val="nil"/>
              <w:left w:val="nil"/>
              <w:bottom w:val="single" w:sz="4"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600"/>
        </w:trPr>
        <w:tc>
          <w:tcPr>
            <w:tcW w:w="1418" w:type="dxa"/>
            <w:vMerge/>
            <w:tcBorders>
              <w:left w:val="single" w:sz="8" w:space="0" w:color="auto"/>
              <w:right w:val="nil"/>
            </w:tcBorders>
            <w:vAlign w:val="center"/>
            <w:hideMark/>
          </w:tcPr>
          <w:p w:rsidR="009471C2" w:rsidRPr="0000454C" w:rsidRDefault="009471C2" w:rsidP="00FA1436">
            <w:pPr>
              <w:rPr>
                <w:rFonts w:ascii="Calibri" w:hAnsi="Calibri"/>
                <w:b/>
                <w:bCs/>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471C2" w:rsidRPr="00513768" w:rsidRDefault="009471C2" w:rsidP="00FA1436">
            <w:pPr>
              <w:jc w:val="both"/>
              <w:rPr>
                <w:rFonts w:asciiTheme="minorHAnsi" w:hAnsiTheme="minorHAnsi"/>
                <w:color w:val="000000"/>
                <w:lang w:val="es-CO"/>
              </w:rPr>
            </w:pPr>
            <w:r w:rsidRPr="00513768">
              <w:rPr>
                <w:rFonts w:asciiTheme="minorHAnsi" w:hAnsiTheme="minorHAnsi"/>
                <w:color w:val="000000"/>
                <w:lang w:val="es-CO"/>
              </w:rPr>
              <w:t xml:space="preserve">6.       Deberá contar con capacidad para ser instalado y puesto en marcha en cuestión de clics y pocos minutos. </w:t>
            </w:r>
          </w:p>
        </w:tc>
        <w:tc>
          <w:tcPr>
            <w:tcW w:w="1276" w:type="dxa"/>
            <w:tcBorders>
              <w:top w:val="nil"/>
              <w:left w:val="nil"/>
              <w:bottom w:val="single" w:sz="4"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600"/>
        </w:trPr>
        <w:tc>
          <w:tcPr>
            <w:tcW w:w="1418" w:type="dxa"/>
            <w:vMerge/>
            <w:tcBorders>
              <w:left w:val="single" w:sz="8" w:space="0" w:color="auto"/>
              <w:right w:val="nil"/>
            </w:tcBorders>
            <w:vAlign w:val="center"/>
            <w:hideMark/>
          </w:tcPr>
          <w:p w:rsidR="009471C2" w:rsidRPr="0000454C" w:rsidRDefault="009471C2" w:rsidP="00FA1436">
            <w:pPr>
              <w:rPr>
                <w:rFonts w:ascii="Calibri" w:hAnsi="Calibri"/>
                <w:b/>
                <w:bCs/>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471C2" w:rsidRPr="00513768" w:rsidRDefault="009471C2" w:rsidP="00FA1436">
            <w:pPr>
              <w:jc w:val="both"/>
              <w:rPr>
                <w:rFonts w:asciiTheme="minorHAnsi" w:hAnsiTheme="minorHAnsi"/>
                <w:color w:val="000000"/>
                <w:lang w:val="es-CO"/>
              </w:rPr>
            </w:pPr>
            <w:r w:rsidRPr="00513768">
              <w:rPr>
                <w:rFonts w:asciiTheme="minorHAnsi" w:hAnsiTheme="minorHAnsi"/>
                <w:color w:val="000000"/>
                <w:lang w:val="es-CO"/>
              </w:rPr>
              <w:t xml:space="preserve">7.       Deberá contar con capacidad para ser usado como servidor de aplicación o pool de recursos. Permitiendo flexibilidad en su uso. </w:t>
            </w:r>
          </w:p>
        </w:tc>
        <w:tc>
          <w:tcPr>
            <w:tcW w:w="1276" w:type="dxa"/>
            <w:tcBorders>
              <w:top w:val="nil"/>
              <w:left w:val="nil"/>
              <w:bottom w:val="single" w:sz="4"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600"/>
        </w:trPr>
        <w:tc>
          <w:tcPr>
            <w:tcW w:w="1418" w:type="dxa"/>
            <w:vMerge/>
            <w:tcBorders>
              <w:left w:val="single" w:sz="8" w:space="0" w:color="auto"/>
              <w:right w:val="nil"/>
            </w:tcBorders>
            <w:vAlign w:val="center"/>
            <w:hideMark/>
          </w:tcPr>
          <w:p w:rsidR="009471C2" w:rsidRPr="0000454C" w:rsidRDefault="009471C2" w:rsidP="00FA1436">
            <w:pPr>
              <w:rPr>
                <w:rFonts w:ascii="Calibri" w:hAnsi="Calibri"/>
                <w:b/>
                <w:bCs/>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471C2" w:rsidRPr="00513768" w:rsidRDefault="009471C2" w:rsidP="00FA1436">
            <w:pPr>
              <w:jc w:val="both"/>
              <w:rPr>
                <w:rFonts w:asciiTheme="minorHAnsi" w:hAnsiTheme="minorHAnsi"/>
                <w:color w:val="000000"/>
                <w:lang w:val="es-CO"/>
              </w:rPr>
            </w:pPr>
            <w:r w:rsidRPr="00513768">
              <w:rPr>
                <w:rFonts w:asciiTheme="minorHAnsi" w:hAnsiTheme="minorHAnsi"/>
                <w:color w:val="000000"/>
                <w:lang w:val="es-CO"/>
              </w:rPr>
              <w:t>8.       Deberá contar con compatibilidad con VMWare Fault Tolerance, otorgando alta disponibilidad en caso de fallo.</w:t>
            </w:r>
          </w:p>
        </w:tc>
        <w:tc>
          <w:tcPr>
            <w:tcW w:w="1276" w:type="dxa"/>
            <w:tcBorders>
              <w:top w:val="nil"/>
              <w:left w:val="nil"/>
              <w:bottom w:val="single" w:sz="4"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600"/>
        </w:trPr>
        <w:tc>
          <w:tcPr>
            <w:tcW w:w="1418" w:type="dxa"/>
            <w:vMerge/>
            <w:tcBorders>
              <w:left w:val="single" w:sz="8" w:space="0" w:color="auto"/>
              <w:right w:val="nil"/>
            </w:tcBorders>
            <w:vAlign w:val="center"/>
            <w:hideMark/>
          </w:tcPr>
          <w:p w:rsidR="009471C2" w:rsidRPr="0000454C" w:rsidRDefault="009471C2" w:rsidP="00FA1436">
            <w:pPr>
              <w:rPr>
                <w:rFonts w:ascii="Calibri" w:hAnsi="Calibri"/>
                <w:b/>
                <w:bCs/>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471C2" w:rsidRPr="00513768" w:rsidRDefault="009471C2" w:rsidP="00FA1436">
            <w:pPr>
              <w:jc w:val="both"/>
              <w:rPr>
                <w:rFonts w:asciiTheme="minorHAnsi" w:hAnsiTheme="minorHAnsi"/>
                <w:color w:val="000000"/>
                <w:lang w:val="es-CO"/>
              </w:rPr>
            </w:pPr>
            <w:r w:rsidRPr="00513768">
              <w:rPr>
                <w:rFonts w:asciiTheme="minorHAnsi" w:hAnsiTheme="minorHAnsi"/>
                <w:color w:val="000000"/>
                <w:lang w:val="es-CO"/>
              </w:rPr>
              <w:t>9.       Deberá contar con compatibilidad con VMWare High Availability, eliminando la necesidad de hardware de respaldo.</w:t>
            </w:r>
          </w:p>
        </w:tc>
        <w:tc>
          <w:tcPr>
            <w:tcW w:w="1276" w:type="dxa"/>
            <w:tcBorders>
              <w:top w:val="nil"/>
              <w:left w:val="nil"/>
              <w:bottom w:val="single" w:sz="4"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600"/>
        </w:trPr>
        <w:tc>
          <w:tcPr>
            <w:tcW w:w="1418" w:type="dxa"/>
            <w:vMerge/>
            <w:tcBorders>
              <w:left w:val="single" w:sz="8" w:space="0" w:color="auto"/>
              <w:right w:val="nil"/>
            </w:tcBorders>
            <w:vAlign w:val="center"/>
            <w:hideMark/>
          </w:tcPr>
          <w:p w:rsidR="009471C2" w:rsidRPr="0000454C" w:rsidRDefault="009471C2" w:rsidP="00FA1436">
            <w:pPr>
              <w:rPr>
                <w:rFonts w:ascii="Calibri" w:hAnsi="Calibri"/>
                <w:b/>
                <w:bCs/>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471C2" w:rsidRPr="00513768" w:rsidRDefault="009471C2" w:rsidP="00FA1436">
            <w:pPr>
              <w:jc w:val="both"/>
              <w:rPr>
                <w:rFonts w:asciiTheme="minorHAnsi" w:hAnsiTheme="minorHAnsi"/>
                <w:color w:val="000000"/>
                <w:lang w:val="es-CO"/>
              </w:rPr>
            </w:pPr>
            <w:r w:rsidRPr="00513768">
              <w:rPr>
                <w:rFonts w:asciiTheme="minorHAnsi" w:hAnsiTheme="minorHAnsi"/>
                <w:color w:val="000000"/>
                <w:lang w:val="es-CO"/>
              </w:rPr>
              <w:t xml:space="preserve">10.       Deberá contar con compatibilidad con Windows Failover Clúster, incrementando la disponibilidad de las aplicaciones. </w:t>
            </w:r>
          </w:p>
        </w:tc>
        <w:tc>
          <w:tcPr>
            <w:tcW w:w="1276" w:type="dxa"/>
            <w:tcBorders>
              <w:top w:val="nil"/>
              <w:left w:val="nil"/>
              <w:bottom w:val="single" w:sz="4"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600"/>
        </w:trPr>
        <w:tc>
          <w:tcPr>
            <w:tcW w:w="1418" w:type="dxa"/>
            <w:vMerge/>
            <w:tcBorders>
              <w:left w:val="single" w:sz="8" w:space="0" w:color="auto"/>
              <w:right w:val="nil"/>
            </w:tcBorders>
            <w:vAlign w:val="center"/>
            <w:hideMark/>
          </w:tcPr>
          <w:p w:rsidR="009471C2" w:rsidRPr="0000454C" w:rsidRDefault="009471C2" w:rsidP="00FA1436">
            <w:pPr>
              <w:rPr>
                <w:rFonts w:ascii="Calibri" w:hAnsi="Calibri"/>
                <w:b/>
                <w:bCs/>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471C2" w:rsidRPr="00513768" w:rsidRDefault="009471C2" w:rsidP="00FA1436">
            <w:pPr>
              <w:jc w:val="both"/>
              <w:rPr>
                <w:rFonts w:asciiTheme="minorHAnsi" w:hAnsiTheme="minorHAnsi"/>
                <w:color w:val="000000"/>
                <w:lang w:val="es-CO"/>
              </w:rPr>
            </w:pPr>
            <w:r w:rsidRPr="00513768">
              <w:rPr>
                <w:rFonts w:asciiTheme="minorHAnsi" w:hAnsiTheme="minorHAnsi"/>
                <w:color w:val="000000"/>
                <w:lang w:val="es-CO"/>
              </w:rPr>
              <w:t>11.       Deberá contar con alta-disponibilidad más allá de un sistema singular, rack o data center.</w:t>
            </w:r>
          </w:p>
        </w:tc>
        <w:tc>
          <w:tcPr>
            <w:tcW w:w="1276" w:type="dxa"/>
            <w:tcBorders>
              <w:top w:val="nil"/>
              <w:left w:val="nil"/>
              <w:bottom w:val="single" w:sz="4"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600"/>
        </w:trPr>
        <w:tc>
          <w:tcPr>
            <w:tcW w:w="1418" w:type="dxa"/>
            <w:vMerge/>
            <w:tcBorders>
              <w:left w:val="single" w:sz="8" w:space="0" w:color="auto"/>
              <w:right w:val="nil"/>
            </w:tcBorders>
            <w:vAlign w:val="center"/>
            <w:hideMark/>
          </w:tcPr>
          <w:p w:rsidR="009471C2" w:rsidRPr="0000454C" w:rsidRDefault="009471C2" w:rsidP="00FA1436">
            <w:pPr>
              <w:rPr>
                <w:rFonts w:ascii="Calibri" w:hAnsi="Calibri"/>
                <w:b/>
                <w:bCs/>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471C2" w:rsidRPr="00513768" w:rsidRDefault="009471C2" w:rsidP="00FA1436">
            <w:pPr>
              <w:jc w:val="both"/>
              <w:rPr>
                <w:rFonts w:asciiTheme="minorHAnsi" w:hAnsiTheme="minorHAnsi"/>
                <w:color w:val="000000"/>
                <w:lang w:val="es-CO"/>
              </w:rPr>
            </w:pPr>
            <w:r w:rsidRPr="00513768">
              <w:rPr>
                <w:rFonts w:asciiTheme="minorHAnsi" w:hAnsiTheme="minorHAnsi"/>
                <w:color w:val="000000"/>
                <w:lang w:val="es-CO"/>
              </w:rPr>
              <w:t>12.    Deberá contar con bajo consumo de espacio en el Rack. A un máximo de 2U.</w:t>
            </w:r>
          </w:p>
        </w:tc>
        <w:tc>
          <w:tcPr>
            <w:tcW w:w="1276" w:type="dxa"/>
            <w:tcBorders>
              <w:top w:val="nil"/>
              <w:left w:val="nil"/>
              <w:bottom w:val="single" w:sz="4"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600"/>
        </w:trPr>
        <w:tc>
          <w:tcPr>
            <w:tcW w:w="1418" w:type="dxa"/>
            <w:vMerge/>
            <w:tcBorders>
              <w:left w:val="single" w:sz="8" w:space="0" w:color="auto"/>
              <w:right w:val="nil"/>
            </w:tcBorders>
            <w:vAlign w:val="center"/>
            <w:hideMark/>
          </w:tcPr>
          <w:p w:rsidR="009471C2" w:rsidRPr="0000454C" w:rsidRDefault="009471C2" w:rsidP="00FA1436">
            <w:pPr>
              <w:rPr>
                <w:rFonts w:ascii="Calibri" w:hAnsi="Calibri"/>
                <w:b/>
                <w:bCs/>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471C2" w:rsidRPr="00513768" w:rsidRDefault="009471C2" w:rsidP="00FA1436">
            <w:pPr>
              <w:jc w:val="both"/>
              <w:rPr>
                <w:rFonts w:asciiTheme="minorHAnsi" w:hAnsiTheme="minorHAnsi"/>
                <w:color w:val="000000"/>
                <w:lang w:val="es-CO"/>
              </w:rPr>
            </w:pPr>
            <w:r w:rsidRPr="00513768">
              <w:rPr>
                <w:rFonts w:asciiTheme="minorHAnsi" w:hAnsiTheme="minorHAnsi"/>
                <w:color w:val="000000"/>
                <w:lang w:val="es-CO"/>
              </w:rPr>
              <w:t>13.    Deberá contar con capacidad para crecer con simplemente agregar nodos al chasis.</w:t>
            </w:r>
          </w:p>
        </w:tc>
        <w:tc>
          <w:tcPr>
            <w:tcW w:w="1276" w:type="dxa"/>
            <w:tcBorders>
              <w:top w:val="nil"/>
              <w:left w:val="nil"/>
              <w:bottom w:val="single" w:sz="4"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600"/>
        </w:trPr>
        <w:tc>
          <w:tcPr>
            <w:tcW w:w="1418" w:type="dxa"/>
            <w:vMerge/>
            <w:tcBorders>
              <w:left w:val="single" w:sz="8" w:space="0" w:color="auto"/>
              <w:right w:val="nil"/>
            </w:tcBorders>
            <w:vAlign w:val="center"/>
            <w:hideMark/>
          </w:tcPr>
          <w:p w:rsidR="009471C2" w:rsidRPr="0000454C" w:rsidRDefault="009471C2" w:rsidP="00FA1436">
            <w:pPr>
              <w:rPr>
                <w:rFonts w:ascii="Calibri" w:hAnsi="Calibri"/>
                <w:b/>
                <w:bCs/>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471C2" w:rsidRPr="00513768" w:rsidRDefault="009471C2" w:rsidP="00FD2375">
            <w:pPr>
              <w:jc w:val="both"/>
              <w:rPr>
                <w:rFonts w:asciiTheme="minorHAnsi" w:hAnsiTheme="minorHAnsi"/>
                <w:color w:val="000000"/>
                <w:lang w:val="es-CO"/>
              </w:rPr>
            </w:pPr>
            <w:r w:rsidRPr="00513768">
              <w:rPr>
                <w:rFonts w:asciiTheme="minorHAnsi" w:hAnsiTheme="minorHAnsi"/>
                <w:color w:val="000000"/>
                <w:lang w:val="es-CO"/>
              </w:rPr>
              <w:t>1</w:t>
            </w:r>
            <w:r w:rsidR="00FD2375" w:rsidRPr="00513768">
              <w:rPr>
                <w:rFonts w:asciiTheme="minorHAnsi" w:hAnsiTheme="minorHAnsi"/>
                <w:color w:val="000000"/>
                <w:lang w:val="es-CO"/>
              </w:rPr>
              <w:t>4</w:t>
            </w:r>
            <w:r w:rsidRPr="00513768">
              <w:rPr>
                <w:rFonts w:asciiTheme="minorHAnsi" w:hAnsiTheme="minorHAnsi"/>
                <w:color w:val="000000"/>
                <w:lang w:val="es-CO"/>
              </w:rPr>
              <w:t xml:space="preserve">.    Deberá contar con pre-integración de las plataformas líderes de la industria de virtualización </w:t>
            </w:r>
          </w:p>
        </w:tc>
        <w:tc>
          <w:tcPr>
            <w:tcW w:w="1276" w:type="dxa"/>
            <w:tcBorders>
              <w:top w:val="nil"/>
              <w:left w:val="nil"/>
              <w:bottom w:val="single" w:sz="4"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600"/>
        </w:trPr>
        <w:tc>
          <w:tcPr>
            <w:tcW w:w="1418" w:type="dxa"/>
            <w:vMerge/>
            <w:tcBorders>
              <w:left w:val="single" w:sz="8" w:space="0" w:color="auto"/>
              <w:right w:val="nil"/>
            </w:tcBorders>
            <w:vAlign w:val="center"/>
            <w:hideMark/>
          </w:tcPr>
          <w:p w:rsidR="009471C2" w:rsidRPr="0000454C" w:rsidRDefault="009471C2" w:rsidP="00FA1436">
            <w:pPr>
              <w:rPr>
                <w:rFonts w:ascii="Calibri" w:hAnsi="Calibri"/>
                <w:b/>
                <w:bCs/>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471C2" w:rsidRPr="00513768" w:rsidRDefault="009471C2" w:rsidP="00FD2375">
            <w:pPr>
              <w:jc w:val="both"/>
              <w:rPr>
                <w:rFonts w:asciiTheme="minorHAnsi" w:hAnsiTheme="minorHAnsi"/>
                <w:color w:val="000000"/>
                <w:lang w:val="es-CO"/>
              </w:rPr>
            </w:pPr>
            <w:r w:rsidRPr="00513768">
              <w:rPr>
                <w:rFonts w:asciiTheme="minorHAnsi" w:hAnsiTheme="minorHAnsi"/>
                <w:color w:val="000000"/>
                <w:lang w:val="es-CO"/>
              </w:rPr>
              <w:t>1</w:t>
            </w:r>
            <w:r w:rsidR="00FD2375" w:rsidRPr="00513768">
              <w:rPr>
                <w:rFonts w:asciiTheme="minorHAnsi" w:hAnsiTheme="minorHAnsi"/>
                <w:color w:val="000000"/>
                <w:lang w:val="es-CO"/>
              </w:rPr>
              <w:t>5</w:t>
            </w:r>
            <w:r w:rsidRPr="00513768">
              <w:rPr>
                <w:rFonts w:asciiTheme="minorHAnsi" w:hAnsiTheme="minorHAnsi"/>
                <w:color w:val="000000"/>
                <w:lang w:val="es-CO"/>
              </w:rPr>
              <w:t xml:space="preserve">.    Deberá contar con capacidad superior de recuperación de desastre y alta-disponibilidad. </w:t>
            </w:r>
          </w:p>
        </w:tc>
        <w:tc>
          <w:tcPr>
            <w:tcW w:w="1276" w:type="dxa"/>
            <w:tcBorders>
              <w:top w:val="nil"/>
              <w:left w:val="nil"/>
              <w:bottom w:val="single" w:sz="4"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600"/>
        </w:trPr>
        <w:tc>
          <w:tcPr>
            <w:tcW w:w="1418" w:type="dxa"/>
            <w:vMerge/>
            <w:tcBorders>
              <w:left w:val="single" w:sz="8" w:space="0" w:color="auto"/>
              <w:right w:val="nil"/>
            </w:tcBorders>
            <w:vAlign w:val="center"/>
            <w:hideMark/>
          </w:tcPr>
          <w:p w:rsidR="009471C2" w:rsidRPr="0000454C" w:rsidRDefault="009471C2" w:rsidP="00FA1436">
            <w:pPr>
              <w:rPr>
                <w:rFonts w:ascii="Calibri" w:hAnsi="Calibri"/>
                <w:b/>
                <w:bCs/>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471C2" w:rsidRPr="00513768" w:rsidRDefault="00FD2375" w:rsidP="00FA1436">
            <w:pPr>
              <w:jc w:val="both"/>
              <w:rPr>
                <w:rFonts w:asciiTheme="minorHAnsi" w:hAnsiTheme="minorHAnsi"/>
                <w:color w:val="000000"/>
                <w:lang w:val="es-CO"/>
              </w:rPr>
            </w:pPr>
            <w:r w:rsidRPr="00513768">
              <w:rPr>
                <w:rFonts w:asciiTheme="minorHAnsi" w:hAnsiTheme="minorHAnsi"/>
                <w:color w:val="000000"/>
                <w:lang w:val="es-CO"/>
              </w:rPr>
              <w:t>16</w:t>
            </w:r>
            <w:r w:rsidR="009471C2" w:rsidRPr="00513768">
              <w:rPr>
                <w:rFonts w:asciiTheme="minorHAnsi" w:hAnsiTheme="minorHAnsi"/>
                <w:color w:val="000000"/>
                <w:lang w:val="es-CO"/>
              </w:rPr>
              <w:t>.    Deberá contar con optimización adaptiva para aceleración de cargas de trabajo</w:t>
            </w:r>
          </w:p>
        </w:tc>
        <w:tc>
          <w:tcPr>
            <w:tcW w:w="1276" w:type="dxa"/>
            <w:tcBorders>
              <w:top w:val="nil"/>
              <w:left w:val="nil"/>
              <w:bottom w:val="single" w:sz="4"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600"/>
        </w:trPr>
        <w:tc>
          <w:tcPr>
            <w:tcW w:w="1418" w:type="dxa"/>
            <w:vMerge/>
            <w:tcBorders>
              <w:left w:val="single" w:sz="8" w:space="0" w:color="auto"/>
              <w:right w:val="nil"/>
            </w:tcBorders>
            <w:vAlign w:val="center"/>
            <w:hideMark/>
          </w:tcPr>
          <w:p w:rsidR="009471C2" w:rsidRPr="0000454C" w:rsidRDefault="009471C2" w:rsidP="00FA1436">
            <w:pPr>
              <w:rPr>
                <w:rFonts w:ascii="Calibri" w:hAnsi="Calibri"/>
                <w:b/>
                <w:bCs/>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EE52D1" w:rsidRPr="00EE52D1" w:rsidRDefault="00FD2375" w:rsidP="00EE52D1">
            <w:pPr>
              <w:spacing w:after="160" w:line="259" w:lineRule="auto"/>
              <w:contextualSpacing/>
              <w:jc w:val="both"/>
              <w:rPr>
                <w:color w:val="000000"/>
                <w:lang w:val="es-CO"/>
              </w:rPr>
            </w:pPr>
            <w:r w:rsidRPr="00EE52D1">
              <w:rPr>
                <w:rFonts w:asciiTheme="minorHAnsi" w:hAnsiTheme="minorHAnsi"/>
                <w:color w:val="000000"/>
                <w:lang w:val="es-CO"/>
              </w:rPr>
              <w:t>17</w:t>
            </w:r>
            <w:r w:rsidR="009471C2" w:rsidRPr="00EE52D1">
              <w:rPr>
                <w:rFonts w:asciiTheme="minorHAnsi" w:hAnsiTheme="minorHAnsi"/>
                <w:color w:val="000000"/>
                <w:lang w:val="es-CO"/>
              </w:rPr>
              <w:t xml:space="preserve">.    </w:t>
            </w:r>
            <w:r w:rsidR="00EE52D1" w:rsidRPr="00EE52D1">
              <w:rPr>
                <w:rFonts w:asciiTheme="minorHAnsi" w:hAnsiTheme="minorHAnsi"/>
                <w:color w:val="000000"/>
                <w:lang w:val="es-CO"/>
              </w:rPr>
              <w:t>Deberá contar con compatibilidad para arreglos de discos en red 0, 5, 6, 10, 10+1 y 10+2 y/o solución de manejo de almacenamiento superior comúnmente utilizadas actualmente por sistemas hyperconvergentes.</w:t>
            </w:r>
            <w:r w:rsidR="00EE52D1" w:rsidRPr="00EE52D1">
              <w:rPr>
                <w:color w:val="000000"/>
                <w:lang w:val="es-CO"/>
              </w:rPr>
              <w:t xml:space="preserve"> </w:t>
            </w:r>
          </w:p>
          <w:p w:rsidR="009471C2" w:rsidRPr="00513768" w:rsidRDefault="009471C2" w:rsidP="00FA1436">
            <w:pPr>
              <w:jc w:val="both"/>
              <w:rPr>
                <w:rFonts w:asciiTheme="minorHAnsi" w:hAnsiTheme="minorHAnsi"/>
                <w:color w:val="000000"/>
                <w:lang w:val="es-CO"/>
              </w:rPr>
            </w:pPr>
          </w:p>
        </w:tc>
        <w:tc>
          <w:tcPr>
            <w:tcW w:w="1276" w:type="dxa"/>
            <w:tcBorders>
              <w:top w:val="nil"/>
              <w:left w:val="nil"/>
              <w:bottom w:val="single" w:sz="4"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600"/>
        </w:trPr>
        <w:tc>
          <w:tcPr>
            <w:tcW w:w="1418" w:type="dxa"/>
            <w:vMerge/>
            <w:tcBorders>
              <w:left w:val="single" w:sz="8" w:space="0" w:color="auto"/>
              <w:right w:val="nil"/>
            </w:tcBorders>
            <w:vAlign w:val="center"/>
            <w:hideMark/>
          </w:tcPr>
          <w:p w:rsidR="009471C2" w:rsidRPr="0000454C" w:rsidRDefault="009471C2" w:rsidP="00FA1436">
            <w:pPr>
              <w:rPr>
                <w:rFonts w:ascii="Calibri" w:hAnsi="Calibri"/>
                <w:b/>
                <w:bCs/>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471C2" w:rsidRPr="00513768" w:rsidRDefault="009471C2" w:rsidP="00FD2375">
            <w:pPr>
              <w:jc w:val="both"/>
              <w:rPr>
                <w:rFonts w:asciiTheme="minorHAnsi" w:hAnsiTheme="minorHAnsi"/>
                <w:color w:val="000000"/>
                <w:lang w:val="es-CO"/>
              </w:rPr>
            </w:pPr>
            <w:r w:rsidRPr="00513768">
              <w:rPr>
                <w:rFonts w:asciiTheme="minorHAnsi" w:hAnsiTheme="minorHAnsi"/>
                <w:color w:val="000000"/>
                <w:lang w:val="es-CO"/>
              </w:rPr>
              <w:t>1</w:t>
            </w:r>
            <w:r w:rsidR="00FD2375" w:rsidRPr="00513768">
              <w:rPr>
                <w:rFonts w:asciiTheme="minorHAnsi" w:hAnsiTheme="minorHAnsi"/>
                <w:color w:val="000000"/>
                <w:lang w:val="es-CO"/>
              </w:rPr>
              <w:t>8</w:t>
            </w:r>
            <w:r w:rsidRPr="00513768">
              <w:rPr>
                <w:rFonts w:asciiTheme="minorHAnsi" w:hAnsiTheme="minorHAnsi"/>
                <w:color w:val="000000"/>
                <w:lang w:val="es-CO"/>
              </w:rPr>
              <w:t xml:space="preserve">.    Deberá contar con federación de almacenamiento permitiendo control de los diferentes puntos de almacenamiento. </w:t>
            </w:r>
          </w:p>
        </w:tc>
        <w:tc>
          <w:tcPr>
            <w:tcW w:w="1276" w:type="dxa"/>
            <w:tcBorders>
              <w:top w:val="nil"/>
              <w:left w:val="nil"/>
              <w:bottom w:val="single" w:sz="4"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600"/>
        </w:trPr>
        <w:tc>
          <w:tcPr>
            <w:tcW w:w="1418" w:type="dxa"/>
            <w:vMerge/>
            <w:tcBorders>
              <w:left w:val="single" w:sz="8" w:space="0" w:color="auto"/>
              <w:right w:val="nil"/>
            </w:tcBorders>
            <w:vAlign w:val="center"/>
            <w:hideMark/>
          </w:tcPr>
          <w:p w:rsidR="009471C2" w:rsidRPr="0000454C" w:rsidRDefault="009471C2" w:rsidP="00FA1436">
            <w:pPr>
              <w:rPr>
                <w:rFonts w:ascii="Calibri" w:hAnsi="Calibri"/>
                <w:b/>
                <w:bCs/>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471C2" w:rsidRPr="00513768" w:rsidRDefault="00FD2375" w:rsidP="00FA1436">
            <w:pPr>
              <w:jc w:val="both"/>
              <w:rPr>
                <w:rFonts w:asciiTheme="minorHAnsi" w:hAnsiTheme="minorHAnsi"/>
                <w:color w:val="000000"/>
                <w:lang w:val="es-CO"/>
              </w:rPr>
            </w:pPr>
            <w:r w:rsidRPr="00513768">
              <w:rPr>
                <w:rFonts w:asciiTheme="minorHAnsi" w:hAnsiTheme="minorHAnsi"/>
                <w:color w:val="000000"/>
                <w:lang w:val="es-CO"/>
              </w:rPr>
              <w:t>19</w:t>
            </w:r>
            <w:r w:rsidR="009471C2" w:rsidRPr="00513768">
              <w:rPr>
                <w:rFonts w:asciiTheme="minorHAnsi" w:hAnsiTheme="minorHAnsi"/>
                <w:color w:val="000000"/>
                <w:lang w:val="es-CO"/>
              </w:rPr>
              <w:t xml:space="preserve">.    Deberá contar con snapshots consistentes de máquinas virtuales y de aplicaciones por separado. </w:t>
            </w:r>
          </w:p>
        </w:tc>
        <w:tc>
          <w:tcPr>
            <w:tcW w:w="1276" w:type="dxa"/>
            <w:tcBorders>
              <w:top w:val="nil"/>
              <w:left w:val="nil"/>
              <w:bottom w:val="single" w:sz="4"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600"/>
        </w:trPr>
        <w:tc>
          <w:tcPr>
            <w:tcW w:w="1418" w:type="dxa"/>
            <w:vMerge/>
            <w:tcBorders>
              <w:left w:val="single" w:sz="8" w:space="0" w:color="auto"/>
              <w:right w:val="nil"/>
            </w:tcBorders>
            <w:vAlign w:val="center"/>
            <w:hideMark/>
          </w:tcPr>
          <w:p w:rsidR="009471C2" w:rsidRPr="0000454C" w:rsidRDefault="009471C2" w:rsidP="00FA1436">
            <w:pPr>
              <w:rPr>
                <w:rFonts w:ascii="Calibri" w:hAnsi="Calibri"/>
                <w:b/>
                <w:bCs/>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471C2" w:rsidRPr="00513768" w:rsidRDefault="00FD2375" w:rsidP="00FA1436">
            <w:pPr>
              <w:jc w:val="both"/>
              <w:rPr>
                <w:rFonts w:asciiTheme="minorHAnsi" w:hAnsiTheme="minorHAnsi"/>
                <w:color w:val="000000"/>
                <w:lang w:val="es-CO"/>
              </w:rPr>
            </w:pPr>
            <w:r w:rsidRPr="00513768">
              <w:rPr>
                <w:rFonts w:asciiTheme="minorHAnsi" w:hAnsiTheme="minorHAnsi"/>
                <w:color w:val="000000"/>
                <w:lang w:val="es-CO"/>
              </w:rPr>
              <w:t>20</w:t>
            </w:r>
            <w:r w:rsidR="009471C2" w:rsidRPr="00513768">
              <w:rPr>
                <w:rFonts w:asciiTheme="minorHAnsi" w:hAnsiTheme="minorHAnsi"/>
                <w:color w:val="000000"/>
                <w:lang w:val="es-CO"/>
              </w:rPr>
              <w:t>.    Deberá contar con capacidad de conexión en caliente de SSD y HDD.</w:t>
            </w:r>
          </w:p>
        </w:tc>
        <w:tc>
          <w:tcPr>
            <w:tcW w:w="1276" w:type="dxa"/>
            <w:tcBorders>
              <w:top w:val="nil"/>
              <w:left w:val="nil"/>
              <w:bottom w:val="single" w:sz="4"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600"/>
        </w:trPr>
        <w:tc>
          <w:tcPr>
            <w:tcW w:w="1418" w:type="dxa"/>
            <w:vMerge/>
            <w:tcBorders>
              <w:left w:val="single" w:sz="8" w:space="0" w:color="auto"/>
              <w:right w:val="nil"/>
            </w:tcBorders>
            <w:vAlign w:val="center"/>
            <w:hideMark/>
          </w:tcPr>
          <w:p w:rsidR="009471C2" w:rsidRPr="0000454C" w:rsidRDefault="009471C2" w:rsidP="00FA1436">
            <w:pPr>
              <w:rPr>
                <w:rFonts w:ascii="Calibri" w:hAnsi="Calibri"/>
                <w:b/>
                <w:bCs/>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471C2" w:rsidRPr="00513768" w:rsidRDefault="00FD2375" w:rsidP="00FA1436">
            <w:pPr>
              <w:jc w:val="both"/>
              <w:rPr>
                <w:rFonts w:asciiTheme="minorHAnsi" w:hAnsiTheme="minorHAnsi"/>
                <w:color w:val="000000"/>
                <w:lang w:val="es-CO"/>
              </w:rPr>
            </w:pPr>
            <w:r w:rsidRPr="00513768">
              <w:rPr>
                <w:rFonts w:asciiTheme="minorHAnsi" w:hAnsiTheme="minorHAnsi"/>
                <w:color w:val="000000"/>
                <w:lang w:val="es-CO"/>
              </w:rPr>
              <w:t>21</w:t>
            </w:r>
            <w:r w:rsidR="009471C2" w:rsidRPr="00513768">
              <w:rPr>
                <w:rFonts w:asciiTheme="minorHAnsi" w:hAnsiTheme="minorHAnsi"/>
                <w:color w:val="000000"/>
                <w:lang w:val="es-CO"/>
              </w:rPr>
              <w:t>.    Deberá contar con fuentes de poder redundantes para mantener el equipo operacional.</w:t>
            </w:r>
          </w:p>
        </w:tc>
        <w:tc>
          <w:tcPr>
            <w:tcW w:w="1276" w:type="dxa"/>
            <w:tcBorders>
              <w:top w:val="nil"/>
              <w:left w:val="nil"/>
              <w:bottom w:val="single" w:sz="4"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600"/>
        </w:trPr>
        <w:tc>
          <w:tcPr>
            <w:tcW w:w="1418" w:type="dxa"/>
            <w:vMerge/>
            <w:tcBorders>
              <w:left w:val="single" w:sz="8" w:space="0" w:color="auto"/>
              <w:right w:val="nil"/>
            </w:tcBorders>
            <w:vAlign w:val="center"/>
            <w:hideMark/>
          </w:tcPr>
          <w:p w:rsidR="009471C2" w:rsidRPr="0000454C" w:rsidRDefault="009471C2" w:rsidP="00FA1436">
            <w:pPr>
              <w:rPr>
                <w:rFonts w:ascii="Calibri" w:hAnsi="Calibri"/>
                <w:b/>
                <w:bCs/>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471C2" w:rsidRPr="00513768" w:rsidRDefault="00FD2375" w:rsidP="00FA1436">
            <w:pPr>
              <w:jc w:val="both"/>
              <w:rPr>
                <w:rFonts w:asciiTheme="minorHAnsi" w:hAnsiTheme="minorHAnsi"/>
                <w:color w:val="000000"/>
                <w:lang w:val="es-CO"/>
              </w:rPr>
            </w:pPr>
            <w:r w:rsidRPr="00513768">
              <w:rPr>
                <w:rFonts w:asciiTheme="minorHAnsi" w:hAnsiTheme="minorHAnsi"/>
                <w:color w:val="000000"/>
                <w:lang w:val="es-CO"/>
              </w:rPr>
              <w:t>22</w:t>
            </w:r>
            <w:r w:rsidR="009471C2" w:rsidRPr="00513768">
              <w:rPr>
                <w:rFonts w:asciiTheme="minorHAnsi" w:hAnsiTheme="minorHAnsi"/>
                <w:color w:val="000000"/>
                <w:lang w:val="es-CO"/>
              </w:rPr>
              <w:t>.    Deberá contar con controladora de almacenamiento integrada con respaldo de cache por batería.</w:t>
            </w:r>
          </w:p>
        </w:tc>
        <w:tc>
          <w:tcPr>
            <w:tcW w:w="1276" w:type="dxa"/>
            <w:tcBorders>
              <w:top w:val="nil"/>
              <w:left w:val="nil"/>
              <w:bottom w:val="single" w:sz="4"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600"/>
        </w:trPr>
        <w:tc>
          <w:tcPr>
            <w:tcW w:w="1418" w:type="dxa"/>
            <w:vMerge/>
            <w:tcBorders>
              <w:left w:val="single" w:sz="8" w:space="0" w:color="auto"/>
              <w:right w:val="nil"/>
            </w:tcBorders>
            <w:vAlign w:val="center"/>
            <w:hideMark/>
          </w:tcPr>
          <w:p w:rsidR="009471C2" w:rsidRPr="0000454C" w:rsidRDefault="009471C2" w:rsidP="00FA1436">
            <w:pPr>
              <w:rPr>
                <w:rFonts w:ascii="Calibri" w:hAnsi="Calibri"/>
                <w:b/>
                <w:bCs/>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471C2" w:rsidRPr="00513768" w:rsidRDefault="00FD2375" w:rsidP="00FA1436">
            <w:pPr>
              <w:jc w:val="both"/>
              <w:rPr>
                <w:rFonts w:asciiTheme="minorHAnsi" w:hAnsiTheme="minorHAnsi"/>
                <w:color w:val="000000"/>
                <w:lang w:val="es-CO"/>
              </w:rPr>
            </w:pPr>
            <w:r w:rsidRPr="00513768">
              <w:rPr>
                <w:rFonts w:asciiTheme="minorHAnsi" w:hAnsiTheme="minorHAnsi"/>
                <w:color w:val="000000"/>
                <w:lang w:val="es-CO"/>
              </w:rPr>
              <w:t>23</w:t>
            </w:r>
            <w:r w:rsidR="009471C2" w:rsidRPr="00513768">
              <w:rPr>
                <w:rFonts w:asciiTheme="minorHAnsi" w:hAnsiTheme="minorHAnsi"/>
                <w:color w:val="000000"/>
                <w:lang w:val="es-CO"/>
              </w:rPr>
              <w:t xml:space="preserve">.    Deberá contar con almacenamiento en clúster híper redundante, impidiendo perdida de data. </w:t>
            </w:r>
          </w:p>
        </w:tc>
        <w:tc>
          <w:tcPr>
            <w:tcW w:w="1276" w:type="dxa"/>
            <w:tcBorders>
              <w:top w:val="nil"/>
              <w:left w:val="nil"/>
              <w:bottom w:val="single" w:sz="4"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600"/>
        </w:trPr>
        <w:tc>
          <w:tcPr>
            <w:tcW w:w="1418" w:type="dxa"/>
            <w:vMerge/>
            <w:tcBorders>
              <w:left w:val="single" w:sz="8" w:space="0" w:color="auto"/>
              <w:right w:val="nil"/>
            </w:tcBorders>
            <w:vAlign w:val="center"/>
            <w:hideMark/>
          </w:tcPr>
          <w:p w:rsidR="009471C2" w:rsidRPr="0000454C" w:rsidRDefault="009471C2" w:rsidP="00FA1436">
            <w:pPr>
              <w:rPr>
                <w:rFonts w:ascii="Calibri" w:hAnsi="Calibri"/>
                <w:b/>
                <w:bCs/>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471C2" w:rsidRPr="00513768" w:rsidRDefault="00FD2375" w:rsidP="00FA1436">
            <w:pPr>
              <w:jc w:val="both"/>
              <w:rPr>
                <w:rFonts w:asciiTheme="minorHAnsi" w:hAnsiTheme="minorHAnsi"/>
                <w:color w:val="000000"/>
                <w:lang w:val="es-CO"/>
              </w:rPr>
            </w:pPr>
            <w:r w:rsidRPr="00513768">
              <w:rPr>
                <w:rFonts w:asciiTheme="minorHAnsi" w:hAnsiTheme="minorHAnsi"/>
                <w:color w:val="000000"/>
                <w:lang w:val="es-CO"/>
              </w:rPr>
              <w:t>24</w:t>
            </w:r>
            <w:r w:rsidR="009471C2" w:rsidRPr="00513768">
              <w:rPr>
                <w:rFonts w:asciiTheme="minorHAnsi" w:hAnsiTheme="minorHAnsi"/>
                <w:color w:val="000000"/>
                <w:lang w:val="es-CO"/>
              </w:rPr>
              <w:t xml:space="preserve">.    Deberá contar con clustering de almacenamiento simplificando la escalabilidad del equipo. </w:t>
            </w:r>
          </w:p>
        </w:tc>
        <w:tc>
          <w:tcPr>
            <w:tcW w:w="1276" w:type="dxa"/>
            <w:tcBorders>
              <w:top w:val="nil"/>
              <w:left w:val="nil"/>
              <w:bottom w:val="single" w:sz="4"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600"/>
        </w:trPr>
        <w:tc>
          <w:tcPr>
            <w:tcW w:w="1418" w:type="dxa"/>
            <w:vMerge/>
            <w:tcBorders>
              <w:left w:val="single" w:sz="8" w:space="0" w:color="auto"/>
              <w:right w:val="nil"/>
            </w:tcBorders>
            <w:vAlign w:val="center"/>
            <w:hideMark/>
          </w:tcPr>
          <w:p w:rsidR="009471C2" w:rsidRPr="0000454C" w:rsidRDefault="009471C2" w:rsidP="00FA1436">
            <w:pPr>
              <w:rPr>
                <w:rFonts w:ascii="Calibri" w:hAnsi="Calibri"/>
                <w:b/>
                <w:bCs/>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471C2" w:rsidRPr="00513768" w:rsidRDefault="00FD2375" w:rsidP="00FA1436">
            <w:pPr>
              <w:jc w:val="both"/>
              <w:rPr>
                <w:rFonts w:asciiTheme="minorHAnsi" w:hAnsiTheme="minorHAnsi"/>
                <w:color w:val="000000"/>
                <w:lang w:val="es-CO"/>
              </w:rPr>
            </w:pPr>
            <w:r w:rsidRPr="00513768">
              <w:rPr>
                <w:rFonts w:asciiTheme="minorHAnsi" w:hAnsiTheme="minorHAnsi"/>
                <w:color w:val="000000"/>
                <w:lang w:val="es-CO"/>
              </w:rPr>
              <w:t>25</w:t>
            </w:r>
            <w:r w:rsidR="009471C2" w:rsidRPr="00513768">
              <w:rPr>
                <w:rFonts w:asciiTheme="minorHAnsi" w:hAnsiTheme="minorHAnsi"/>
                <w:color w:val="000000"/>
                <w:lang w:val="es-CO"/>
              </w:rPr>
              <w:t xml:space="preserve">.    Deberá contar con aprovisionamiento THIN integrado, incrementando la eficiencia del almacenamiento. </w:t>
            </w:r>
          </w:p>
        </w:tc>
        <w:tc>
          <w:tcPr>
            <w:tcW w:w="1276" w:type="dxa"/>
            <w:tcBorders>
              <w:top w:val="nil"/>
              <w:left w:val="nil"/>
              <w:bottom w:val="single" w:sz="4"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600"/>
        </w:trPr>
        <w:tc>
          <w:tcPr>
            <w:tcW w:w="1418" w:type="dxa"/>
            <w:vMerge/>
            <w:tcBorders>
              <w:left w:val="single" w:sz="8" w:space="0" w:color="auto"/>
              <w:right w:val="nil"/>
            </w:tcBorders>
            <w:vAlign w:val="center"/>
            <w:hideMark/>
          </w:tcPr>
          <w:p w:rsidR="009471C2" w:rsidRPr="0000454C" w:rsidRDefault="009471C2" w:rsidP="00FA1436">
            <w:pPr>
              <w:rPr>
                <w:rFonts w:ascii="Calibri" w:hAnsi="Calibri"/>
                <w:b/>
                <w:bCs/>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471C2" w:rsidRPr="00513768" w:rsidRDefault="00FD2375" w:rsidP="00FA1436">
            <w:pPr>
              <w:jc w:val="both"/>
              <w:rPr>
                <w:rFonts w:asciiTheme="minorHAnsi" w:hAnsiTheme="minorHAnsi"/>
                <w:color w:val="000000"/>
                <w:lang w:val="es-CO"/>
              </w:rPr>
            </w:pPr>
            <w:r w:rsidRPr="00513768">
              <w:rPr>
                <w:rFonts w:asciiTheme="minorHAnsi" w:hAnsiTheme="minorHAnsi"/>
                <w:color w:val="000000"/>
                <w:lang w:val="es-CO"/>
              </w:rPr>
              <w:t>26</w:t>
            </w:r>
            <w:r w:rsidR="009471C2" w:rsidRPr="00513768">
              <w:rPr>
                <w:rFonts w:asciiTheme="minorHAnsi" w:hAnsiTheme="minorHAnsi"/>
                <w:color w:val="000000"/>
                <w:lang w:val="es-CO"/>
              </w:rPr>
              <w:t>.    Deberá contar con capacidad extracción de data granular de archivos individuales de los snapshots de volúmenes.</w:t>
            </w:r>
          </w:p>
        </w:tc>
        <w:tc>
          <w:tcPr>
            <w:tcW w:w="1276" w:type="dxa"/>
            <w:tcBorders>
              <w:top w:val="nil"/>
              <w:left w:val="nil"/>
              <w:bottom w:val="single" w:sz="4"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600"/>
        </w:trPr>
        <w:tc>
          <w:tcPr>
            <w:tcW w:w="1418" w:type="dxa"/>
            <w:vMerge/>
            <w:tcBorders>
              <w:left w:val="single" w:sz="8" w:space="0" w:color="auto"/>
              <w:right w:val="nil"/>
            </w:tcBorders>
            <w:vAlign w:val="center"/>
            <w:hideMark/>
          </w:tcPr>
          <w:p w:rsidR="009471C2" w:rsidRPr="0000454C" w:rsidRDefault="009471C2" w:rsidP="00FA1436">
            <w:pPr>
              <w:rPr>
                <w:rFonts w:ascii="Calibri" w:hAnsi="Calibri"/>
                <w:b/>
                <w:bCs/>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471C2" w:rsidRPr="00513768" w:rsidRDefault="00FD2375" w:rsidP="00FA1436">
            <w:pPr>
              <w:jc w:val="both"/>
              <w:rPr>
                <w:rFonts w:asciiTheme="minorHAnsi" w:hAnsiTheme="minorHAnsi"/>
                <w:color w:val="000000"/>
                <w:lang w:val="es-CO"/>
              </w:rPr>
            </w:pPr>
            <w:r w:rsidRPr="00513768">
              <w:rPr>
                <w:rFonts w:asciiTheme="minorHAnsi" w:hAnsiTheme="minorHAnsi"/>
                <w:color w:val="000000"/>
                <w:lang w:val="es-CO"/>
              </w:rPr>
              <w:t>27</w:t>
            </w:r>
            <w:r w:rsidR="009471C2" w:rsidRPr="00513768">
              <w:rPr>
                <w:rFonts w:asciiTheme="minorHAnsi" w:hAnsiTheme="minorHAnsi"/>
                <w:color w:val="000000"/>
                <w:lang w:val="es-CO"/>
              </w:rPr>
              <w:t>.    Deberá contar con capacidad de hacer un "rollback" a volúmenes enteros usando los "snapshots"</w:t>
            </w:r>
          </w:p>
        </w:tc>
        <w:tc>
          <w:tcPr>
            <w:tcW w:w="1276" w:type="dxa"/>
            <w:tcBorders>
              <w:top w:val="nil"/>
              <w:left w:val="nil"/>
              <w:bottom w:val="single" w:sz="4"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600"/>
        </w:trPr>
        <w:tc>
          <w:tcPr>
            <w:tcW w:w="1418" w:type="dxa"/>
            <w:vMerge/>
            <w:tcBorders>
              <w:left w:val="single" w:sz="8" w:space="0" w:color="auto"/>
              <w:right w:val="nil"/>
            </w:tcBorders>
            <w:vAlign w:val="center"/>
            <w:hideMark/>
          </w:tcPr>
          <w:p w:rsidR="009471C2" w:rsidRPr="0000454C" w:rsidRDefault="009471C2" w:rsidP="00FA1436">
            <w:pPr>
              <w:rPr>
                <w:rFonts w:ascii="Calibri" w:hAnsi="Calibri"/>
                <w:b/>
                <w:bCs/>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471C2" w:rsidRPr="00513768" w:rsidRDefault="00FD2375" w:rsidP="00FA1436">
            <w:pPr>
              <w:jc w:val="both"/>
              <w:rPr>
                <w:rFonts w:asciiTheme="minorHAnsi" w:hAnsiTheme="minorHAnsi"/>
                <w:color w:val="000000"/>
                <w:lang w:val="es-CO"/>
              </w:rPr>
            </w:pPr>
            <w:r w:rsidRPr="00513768">
              <w:rPr>
                <w:rFonts w:asciiTheme="minorHAnsi" w:hAnsiTheme="minorHAnsi"/>
                <w:color w:val="000000"/>
                <w:lang w:val="es-CO"/>
              </w:rPr>
              <w:t>28</w:t>
            </w:r>
            <w:r w:rsidR="009471C2" w:rsidRPr="00513768">
              <w:rPr>
                <w:rFonts w:asciiTheme="minorHAnsi" w:hAnsiTheme="minorHAnsi"/>
                <w:color w:val="000000"/>
                <w:lang w:val="es-CO"/>
              </w:rPr>
              <w:t xml:space="preserve">.    Deberá contar con la habilidad de hacer Copia Remota hacia otros dispositivos de almacenamiento en red. </w:t>
            </w:r>
          </w:p>
        </w:tc>
        <w:tc>
          <w:tcPr>
            <w:tcW w:w="1276" w:type="dxa"/>
            <w:tcBorders>
              <w:top w:val="nil"/>
              <w:left w:val="nil"/>
              <w:bottom w:val="single" w:sz="4"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600"/>
        </w:trPr>
        <w:tc>
          <w:tcPr>
            <w:tcW w:w="1418" w:type="dxa"/>
            <w:vMerge/>
            <w:tcBorders>
              <w:left w:val="single" w:sz="8" w:space="0" w:color="auto"/>
              <w:right w:val="nil"/>
            </w:tcBorders>
            <w:vAlign w:val="center"/>
            <w:hideMark/>
          </w:tcPr>
          <w:p w:rsidR="009471C2" w:rsidRPr="0000454C" w:rsidRDefault="009471C2" w:rsidP="00FA1436">
            <w:pPr>
              <w:rPr>
                <w:rFonts w:ascii="Calibri" w:hAnsi="Calibri"/>
                <w:b/>
                <w:bCs/>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471C2" w:rsidRPr="00513768" w:rsidRDefault="00FD2375" w:rsidP="00FA1436">
            <w:pPr>
              <w:jc w:val="both"/>
              <w:rPr>
                <w:rFonts w:asciiTheme="minorHAnsi" w:hAnsiTheme="minorHAnsi"/>
                <w:color w:val="000000"/>
                <w:lang w:val="es-CO"/>
              </w:rPr>
            </w:pPr>
            <w:r w:rsidRPr="00513768">
              <w:rPr>
                <w:rFonts w:asciiTheme="minorHAnsi" w:hAnsiTheme="minorHAnsi"/>
                <w:color w:val="000000"/>
                <w:lang w:val="es-CO"/>
              </w:rPr>
              <w:t>29</w:t>
            </w:r>
            <w:r w:rsidR="009471C2" w:rsidRPr="00513768">
              <w:rPr>
                <w:rFonts w:asciiTheme="minorHAnsi" w:hAnsiTheme="minorHAnsi"/>
                <w:color w:val="000000"/>
                <w:lang w:val="es-CO"/>
              </w:rPr>
              <w:t>.    Deberá contar con capacidad de balancear entre desempeño y recursos dentro del pool de almacenamiento, reduciendo costos</w:t>
            </w:r>
          </w:p>
        </w:tc>
        <w:tc>
          <w:tcPr>
            <w:tcW w:w="1276" w:type="dxa"/>
            <w:tcBorders>
              <w:top w:val="nil"/>
              <w:left w:val="nil"/>
              <w:bottom w:val="single" w:sz="4"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600"/>
        </w:trPr>
        <w:tc>
          <w:tcPr>
            <w:tcW w:w="1418" w:type="dxa"/>
            <w:vMerge/>
            <w:tcBorders>
              <w:left w:val="single" w:sz="8" w:space="0" w:color="auto"/>
              <w:right w:val="nil"/>
            </w:tcBorders>
            <w:vAlign w:val="center"/>
            <w:hideMark/>
          </w:tcPr>
          <w:p w:rsidR="009471C2" w:rsidRPr="0000454C" w:rsidRDefault="009471C2" w:rsidP="00FA1436">
            <w:pPr>
              <w:rPr>
                <w:rFonts w:ascii="Calibri" w:hAnsi="Calibri"/>
                <w:b/>
                <w:bCs/>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471C2" w:rsidRPr="00513768" w:rsidRDefault="004B2259" w:rsidP="00FA1436">
            <w:pPr>
              <w:jc w:val="both"/>
              <w:rPr>
                <w:rFonts w:asciiTheme="minorHAnsi" w:hAnsiTheme="minorHAnsi"/>
                <w:color w:val="000000"/>
                <w:lang w:val="es-CO"/>
              </w:rPr>
            </w:pPr>
            <w:r w:rsidRPr="00513768">
              <w:rPr>
                <w:rFonts w:asciiTheme="minorHAnsi" w:hAnsiTheme="minorHAnsi"/>
                <w:color w:val="000000"/>
                <w:lang w:val="es-CO"/>
              </w:rPr>
              <w:t>30</w:t>
            </w:r>
            <w:r w:rsidR="009471C2" w:rsidRPr="00513768">
              <w:rPr>
                <w:rFonts w:asciiTheme="minorHAnsi" w:hAnsiTheme="minorHAnsi"/>
                <w:color w:val="000000"/>
                <w:lang w:val="es-CO"/>
              </w:rPr>
              <w:t>    Deberá contar con la habilidad de agregar más almacenamiento manteniendo la flexibilidad y desde una consola única.</w:t>
            </w:r>
          </w:p>
        </w:tc>
        <w:tc>
          <w:tcPr>
            <w:tcW w:w="1276" w:type="dxa"/>
            <w:tcBorders>
              <w:top w:val="nil"/>
              <w:left w:val="nil"/>
              <w:bottom w:val="single" w:sz="4"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600"/>
        </w:trPr>
        <w:tc>
          <w:tcPr>
            <w:tcW w:w="1418" w:type="dxa"/>
            <w:vMerge/>
            <w:tcBorders>
              <w:left w:val="single" w:sz="8" w:space="0" w:color="auto"/>
              <w:right w:val="nil"/>
            </w:tcBorders>
            <w:vAlign w:val="center"/>
            <w:hideMark/>
          </w:tcPr>
          <w:p w:rsidR="009471C2" w:rsidRPr="0000454C" w:rsidRDefault="009471C2" w:rsidP="00FA1436">
            <w:pPr>
              <w:rPr>
                <w:rFonts w:ascii="Calibri" w:hAnsi="Calibri"/>
                <w:b/>
                <w:bCs/>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471C2" w:rsidRPr="00513768" w:rsidRDefault="004B2259" w:rsidP="004B2259">
            <w:pPr>
              <w:jc w:val="both"/>
              <w:rPr>
                <w:rFonts w:asciiTheme="minorHAnsi" w:hAnsiTheme="minorHAnsi"/>
                <w:color w:val="000000"/>
                <w:lang w:val="es-CO"/>
              </w:rPr>
            </w:pPr>
            <w:r w:rsidRPr="00513768">
              <w:rPr>
                <w:rFonts w:asciiTheme="minorHAnsi" w:hAnsiTheme="minorHAnsi"/>
                <w:color w:val="000000"/>
                <w:lang w:val="es-CO"/>
              </w:rPr>
              <w:t>31</w:t>
            </w:r>
            <w:r w:rsidR="009471C2" w:rsidRPr="00513768">
              <w:rPr>
                <w:rFonts w:asciiTheme="minorHAnsi" w:hAnsiTheme="minorHAnsi"/>
                <w:color w:val="000000"/>
                <w:lang w:val="es-CO"/>
              </w:rPr>
              <w:t xml:space="preserve">.    Deberá contar con replicación integrada para recuperación de desastres ágil y rápida. </w:t>
            </w:r>
          </w:p>
        </w:tc>
        <w:tc>
          <w:tcPr>
            <w:tcW w:w="1276" w:type="dxa"/>
            <w:tcBorders>
              <w:top w:val="nil"/>
              <w:left w:val="nil"/>
              <w:bottom w:val="single" w:sz="4"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600"/>
        </w:trPr>
        <w:tc>
          <w:tcPr>
            <w:tcW w:w="1418" w:type="dxa"/>
            <w:vMerge/>
            <w:tcBorders>
              <w:left w:val="single" w:sz="8" w:space="0" w:color="auto"/>
              <w:right w:val="nil"/>
            </w:tcBorders>
            <w:vAlign w:val="center"/>
            <w:hideMark/>
          </w:tcPr>
          <w:p w:rsidR="009471C2" w:rsidRPr="0000454C" w:rsidRDefault="009471C2" w:rsidP="00FA1436">
            <w:pPr>
              <w:rPr>
                <w:rFonts w:ascii="Calibri" w:hAnsi="Calibri"/>
                <w:b/>
                <w:bCs/>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471C2" w:rsidRPr="00513768" w:rsidRDefault="009471C2" w:rsidP="004B2259">
            <w:pPr>
              <w:jc w:val="both"/>
              <w:rPr>
                <w:rFonts w:asciiTheme="minorHAnsi" w:hAnsiTheme="minorHAnsi"/>
                <w:color w:val="000000"/>
                <w:lang w:val="es-CO"/>
              </w:rPr>
            </w:pPr>
            <w:r w:rsidRPr="00513768">
              <w:rPr>
                <w:rFonts w:asciiTheme="minorHAnsi" w:hAnsiTheme="minorHAnsi"/>
                <w:color w:val="000000"/>
                <w:lang w:val="es-CO"/>
              </w:rPr>
              <w:t>3</w:t>
            </w:r>
            <w:r w:rsidR="004B2259" w:rsidRPr="00513768">
              <w:rPr>
                <w:rFonts w:asciiTheme="minorHAnsi" w:hAnsiTheme="minorHAnsi"/>
                <w:color w:val="000000"/>
                <w:lang w:val="es-CO"/>
              </w:rPr>
              <w:t>2</w:t>
            </w:r>
            <w:r w:rsidRPr="00513768">
              <w:rPr>
                <w:rFonts w:asciiTheme="minorHAnsi" w:hAnsiTheme="minorHAnsi"/>
                <w:color w:val="000000"/>
                <w:lang w:val="es-CO"/>
              </w:rPr>
              <w:t>.    Deberá contar con capacidad de cambiar configuraciones sin incurrir en tiempos de caída, manteniendo la disponibilidad.</w:t>
            </w:r>
          </w:p>
        </w:tc>
        <w:tc>
          <w:tcPr>
            <w:tcW w:w="1276" w:type="dxa"/>
            <w:tcBorders>
              <w:top w:val="nil"/>
              <w:left w:val="nil"/>
              <w:bottom w:val="single" w:sz="4"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600"/>
        </w:trPr>
        <w:tc>
          <w:tcPr>
            <w:tcW w:w="1418" w:type="dxa"/>
            <w:vMerge/>
            <w:tcBorders>
              <w:left w:val="single" w:sz="8" w:space="0" w:color="auto"/>
              <w:right w:val="nil"/>
            </w:tcBorders>
            <w:vAlign w:val="center"/>
            <w:hideMark/>
          </w:tcPr>
          <w:p w:rsidR="009471C2" w:rsidRPr="0000454C" w:rsidRDefault="009471C2" w:rsidP="00FA1436">
            <w:pPr>
              <w:rPr>
                <w:rFonts w:ascii="Calibri" w:hAnsi="Calibri"/>
                <w:b/>
                <w:bCs/>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471C2" w:rsidRPr="00513768" w:rsidRDefault="004B2259" w:rsidP="00FA1436">
            <w:pPr>
              <w:jc w:val="both"/>
              <w:rPr>
                <w:rFonts w:asciiTheme="minorHAnsi" w:hAnsiTheme="minorHAnsi"/>
                <w:color w:val="000000"/>
                <w:lang w:val="es-CO"/>
              </w:rPr>
            </w:pPr>
            <w:r w:rsidRPr="00513768">
              <w:rPr>
                <w:rFonts w:asciiTheme="minorHAnsi" w:hAnsiTheme="minorHAnsi"/>
                <w:color w:val="000000"/>
                <w:lang w:val="es-CO"/>
              </w:rPr>
              <w:t>33</w:t>
            </w:r>
            <w:r w:rsidR="009471C2" w:rsidRPr="00513768">
              <w:rPr>
                <w:rFonts w:asciiTheme="minorHAnsi" w:hAnsiTheme="minorHAnsi"/>
                <w:color w:val="000000"/>
                <w:lang w:val="es-CO"/>
              </w:rPr>
              <w:t>.    Deberá contar con la habilidad de escalar de manera simultánea en capacidad y desempeño. Manteniendo un balance.</w:t>
            </w:r>
          </w:p>
        </w:tc>
        <w:tc>
          <w:tcPr>
            <w:tcW w:w="1276" w:type="dxa"/>
            <w:tcBorders>
              <w:top w:val="nil"/>
              <w:left w:val="nil"/>
              <w:bottom w:val="single" w:sz="4"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600"/>
        </w:trPr>
        <w:tc>
          <w:tcPr>
            <w:tcW w:w="1418" w:type="dxa"/>
            <w:vMerge/>
            <w:tcBorders>
              <w:left w:val="single" w:sz="8" w:space="0" w:color="auto"/>
              <w:right w:val="nil"/>
            </w:tcBorders>
            <w:vAlign w:val="center"/>
            <w:hideMark/>
          </w:tcPr>
          <w:p w:rsidR="009471C2" w:rsidRPr="0000454C" w:rsidRDefault="009471C2" w:rsidP="00FA1436">
            <w:pPr>
              <w:rPr>
                <w:rFonts w:ascii="Calibri" w:hAnsi="Calibri"/>
                <w:b/>
                <w:bCs/>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471C2" w:rsidRPr="00513768" w:rsidRDefault="004B2259" w:rsidP="00FA1436">
            <w:pPr>
              <w:jc w:val="both"/>
              <w:rPr>
                <w:rFonts w:asciiTheme="minorHAnsi" w:hAnsiTheme="minorHAnsi"/>
                <w:color w:val="000000"/>
                <w:lang w:val="es-CO"/>
              </w:rPr>
            </w:pPr>
            <w:r w:rsidRPr="00513768">
              <w:rPr>
                <w:rFonts w:asciiTheme="minorHAnsi" w:hAnsiTheme="minorHAnsi"/>
                <w:color w:val="000000"/>
                <w:lang w:val="es-CO"/>
              </w:rPr>
              <w:t>34</w:t>
            </w:r>
            <w:r w:rsidR="009471C2" w:rsidRPr="00513768">
              <w:rPr>
                <w:rFonts w:asciiTheme="minorHAnsi" w:hAnsiTheme="minorHAnsi"/>
                <w:color w:val="000000"/>
                <w:lang w:val="es-CO"/>
              </w:rPr>
              <w:t>.    Deberá contar con capacidad de evitar upgrades que interrumpan. Agregando dispositivos a la solución sin caer en downtime.</w:t>
            </w:r>
          </w:p>
        </w:tc>
        <w:tc>
          <w:tcPr>
            <w:tcW w:w="1276" w:type="dxa"/>
            <w:tcBorders>
              <w:top w:val="nil"/>
              <w:left w:val="nil"/>
              <w:bottom w:val="single" w:sz="4"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600"/>
        </w:trPr>
        <w:tc>
          <w:tcPr>
            <w:tcW w:w="1418" w:type="dxa"/>
            <w:vMerge/>
            <w:tcBorders>
              <w:left w:val="single" w:sz="8" w:space="0" w:color="auto"/>
              <w:right w:val="nil"/>
            </w:tcBorders>
            <w:vAlign w:val="center"/>
            <w:hideMark/>
          </w:tcPr>
          <w:p w:rsidR="009471C2" w:rsidRPr="0000454C" w:rsidRDefault="009471C2" w:rsidP="00FA1436">
            <w:pPr>
              <w:rPr>
                <w:rFonts w:ascii="Calibri" w:hAnsi="Calibri"/>
                <w:b/>
                <w:bCs/>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471C2" w:rsidRPr="00513768" w:rsidRDefault="004B2259" w:rsidP="00FA1436">
            <w:pPr>
              <w:jc w:val="both"/>
              <w:rPr>
                <w:rFonts w:asciiTheme="minorHAnsi" w:hAnsiTheme="minorHAnsi"/>
                <w:color w:val="000000"/>
                <w:lang w:val="es-CO"/>
              </w:rPr>
            </w:pPr>
            <w:r w:rsidRPr="00513768">
              <w:rPr>
                <w:rFonts w:asciiTheme="minorHAnsi" w:hAnsiTheme="minorHAnsi"/>
                <w:color w:val="000000"/>
                <w:lang w:val="es-CO"/>
              </w:rPr>
              <w:t>35</w:t>
            </w:r>
            <w:r w:rsidR="009471C2" w:rsidRPr="00513768">
              <w:rPr>
                <w:rFonts w:asciiTheme="minorHAnsi" w:hAnsiTheme="minorHAnsi"/>
                <w:color w:val="000000"/>
                <w:lang w:val="es-CO"/>
              </w:rPr>
              <w:t>.    Deberá contar con capacidad de integrarse con nube privada en cuestión de minutos y ser manejada simplemente.</w:t>
            </w:r>
          </w:p>
        </w:tc>
        <w:tc>
          <w:tcPr>
            <w:tcW w:w="1276" w:type="dxa"/>
            <w:tcBorders>
              <w:top w:val="nil"/>
              <w:left w:val="nil"/>
              <w:bottom w:val="single" w:sz="4"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600"/>
        </w:trPr>
        <w:tc>
          <w:tcPr>
            <w:tcW w:w="1418" w:type="dxa"/>
            <w:vMerge/>
            <w:tcBorders>
              <w:left w:val="single" w:sz="8" w:space="0" w:color="auto"/>
              <w:right w:val="nil"/>
            </w:tcBorders>
            <w:vAlign w:val="center"/>
            <w:hideMark/>
          </w:tcPr>
          <w:p w:rsidR="009471C2" w:rsidRPr="0000454C" w:rsidRDefault="009471C2" w:rsidP="00FA1436">
            <w:pPr>
              <w:rPr>
                <w:rFonts w:ascii="Calibri" w:hAnsi="Calibri"/>
                <w:b/>
                <w:bCs/>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471C2" w:rsidRPr="00513768" w:rsidRDefault="004B2259" w:rsidP="00FA1436">
            <w:pPr>
              <w:jc w:val="both"/>
              <w:rPr>
                <w:rFonts w:asciiTheme="minorHAnsi" w:hAnsiTheme="minorHAnsi"/>
                <w:color w:val="000000"/>
                <w:lang w:val="es-CO"/>
              </w:rPr>
            </w:pPr>
            <w:r w:rsidRPr="00513768">
              <w:rPr>
                <w:rFonts w:asciiTheme="minorHAnsi" w:hAnsiTheme="minorHAnsi"/>
                <w:color w:val="000000"/>
                <w:lang w:val="es-CO"/>
              </w:rPr>
              <w:t>36</w:t>
            </w:r>
            <w:r w:rsidR="009471C2" w:rsidRPr="00513768">
              <w:rPr>
                <w:rFonts w:asciiTheme="minorHAnsi" w:hAnsiTheme="minorHAnsi"/>
                <w:color w:val="000000"/>
                <w:lang w:val="es-CO"/>
              </w:rPr>
              <w:t xml:space="preserve">.    Deberá contar con rápida instalación y configuración de hypervisor, para una puesta en marcha en cuestión de minutos. </w:t>
            </w:r>
          </w:p>
        </w:tc>
        <w:tc>
          <w:tcPr>
            <w:tcW w:w="1276" w:type="dxa"/>
            <w:tcBorders>
              <w:top w:val="nil"/>
              <w:left w:val="nil"/>
              <w:bottom w:val="single" w:sz="4"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600"/>
        </w:trPr>
        <w:tc>
          <w:tcPr>
            <w:tcW w:w="1418" w:type="dxa"/>
            <w:vMerge/>
            <w:tcBorders>
              <w:left w:val="single" w:sz="8" w:space="0" w:color="auto"/>
              <w:right w:val="nil"/>
            </w:tcBorders>
            <w:vAlign w:val="center"/>
            <w:hideMark/>
          </w:tcPr>
          <w:p w:rsidR="009471C2" w:rsidRPr="0000454C" w:rsidRDefault="009471C2" w:rsidP="00FA1436">
            <w:pPr>
              <w:rPr>
                <w:rFonts w:ascii="Calibri" w:hAnsi="Calibri"/>
                <w:b/>
                <w:bCs/>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471C2" w:rsidRPr="00513768" w:rsidRDefault="004B2259" w:rsidP="00FA1436">
            <w:pPr>
              <w:jc w:val="both"/>
              <w:rPr>
                <w:rFonts w:asciiTheme="minorHAnsi" w:hAnsiTheme="minorHAnsi"/>
                <w:color w:val="000000"/>
                <w:lang w:val="es-CO"/>
              </w:rPr>
            </w:pPr>
            <w:r w:rsidRPr="00513768">
              <w:rPr>
                <w:rFonts w:asciiTheme="minorHAnsi" w:hAnsiTheme="minorHAnsi"/>
                <w:color w:val="000000"/>
                <w:lang w:val="es-CO"/>
              </w:rPr>
              <w:t>37</w:t>
            </w:r>
            <w:r w:rsidR="009471C2" w:rsidRPr="00513768">
              <w:rPr>
                <w:rFonts w:asciiTheme="minorHAnsi" w:hAnsiTheme="minorHAnsi"/>
                <w:color w:val="000000"/>
                <w:lang w:val="es-CO"/>
              </w:rPr>
              <w:t>.    Deberá contar con manejo del día a día centralizado en una sola consola con toda la información disponible.</w:t>
            </w:r>
          </w:p>
        </w:tc>
        <w:tc>
          <w:tcPr>
            <w:tcW w:w="1276" w:type="dxa"/>
            <w:tcBorders>
              <w:top w:val="nil"/>
              <w:left w:val="nil"/>
              <w:bottom w:val="single" w:sz="4"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600"/>
        </w:trPr>
        <w:tc>
          <w:tcPr>
            <w:tcW w:w="1418" w:type="dxa"/>
            <w:vMerge/>
            <w:tcBorders>
              <w:left w:val="single" w:sz="8" w:space="0" w:color="auto"/>
              <w:right w:val="nil"/>
            </w:tcBorders>
            <w:vAlign w:val="center"/>
            <w:hideMark/>
          </w:tcPr>
          <w:p w:rsidR="009471C2" w:rsidRPr="0000454C" w:rsidRDefault="009471C2" w:rsidP="00FA1436">
            <w:pPr>
              <w:rPr>
                <w:rFonts w:ascii="Calibri" w:hAnsi="Calibri"/>
                <w:b/>
                <w:bCs/>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471C2" w:rsidRPr="00513768" w:rsidRDefault="004B2259" w:rsidP="00FA1436">
            <w:pPr>
              <w:jc w:val="both"/>
              <w:rPr>
                <w:rFonts w:asciiTheme="minorHAnsi" w:hAnsiTheme="minorHAnsi"/>
                <w:color w:val="000000"/>
                <w:lang w:val="es-CO"/>
              </w:rPr>
            </w:pPr>
            <w:r w:rsidRPr="00513768">
              <w:rPr>
                <w:rFonts w:asciiTheme="minorHAnsi" w:hAnsiTheme="minorHAnsi"/>
                <w:color w:val="000000"/>
                <w:lang w:val="es-CO"/>
              </w:rPr>
              <w:t>38</w:t>
            </w:r>
            <w:r w:rsidR="009471C2" w:rsidRPr="00513768">
              <w:rPr>
                <w:rFonts w:asciiTheme="minorHAnsi" w:hAnsiTheme="minorHAnsi"/>
                <w:color w:val="000000"/>
                <w:lang w:val="es-CO"/>
              </w:rPr>
              <w:t>.    Deberá contar con consola centralizada principal con capacidad para manejar distintos sitios simultáneamente.</w:t>
            </w:r>
          </w:p>
        </w:tc>
        <w:tc>
          <w:tcPr>
            <w:tcW w:w="1276" w:type="dxa"/>
            <w:tcBorders>
              <w:top w:val="nil"/>
              <w:left w:val="nil"/>
              <w:bottom w:val="single" w:sz="4"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600"/>
        </w:trPr>
        <w:tc>
          <w:tcPr>
            <w:tcW w:w="1418" w:type="dxa"/>
            <w:vMerge/>
            <w:tcBorders>
              <w:left w:val="single" w:sz="8" w:space="0" w:color="auto"/>
              <w:right w:val="nil"/>
            </w:tcBorders>
            <w:vAlign w:val="center"/>
            <w:hideMark/>
          </w:tcPr>
          <w:p w:rsidR="009471C2" w:rsidRPr="0000454C" w:rsidRDefault="009471C2" w:rsidP="00FA1436">
            <w:pPr>
              <w:rPr>
                <w:rFonts w:ascii="Calibri" w:hAnsi="Calibri"/>
                <w:b/>
                <w:bCs/>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471C2" w:rsidRPr="00513768" w:rsidRDefault="004B2259" w:rsidP="00FA1436">
            <w:pPr>
              <w:jc w:val="both"/>
              <w:rPr>
                <w:rFonts w:asciiTheme="minorHAnsi" w:hAnsiTheme="minorHAnsi"/>
                <w:color w:val="000000"/>
                <w:lang w:val="es-CO"/>
              </w:rPr>
            </w:pPr>
            <w:r w:rsidRPr="00513768">
              <w:rPr>
                <w:rFonts w:asciiTheme="minorHAnsi" w:hAnsiTheme="minorHAnsi"/>
                <w:color w:val="000000"/>
                <w:lang w:val="es-CO"/>
              </w:rPr>
              <w:t>39</w:t>
            </w:r>
            <w:r w:rsidR="009471C2" w:rsidRPr="00513768">
              <w:rPr>
                <w:rFonts w:asciiTheme="minorHAnsi" w:hAnsiTheme="minorHAnsi"/>
                <w:color w:val="000000"/>
                <w:lang w:val="es-CO"/>
              </w:rPr>
              <w:t>.    Deberá contar con capacidad de continuidad de negocio con Alta-Disponibilidad y Recuperación de Desastre integrada.</w:t>
            </w:r>
          </w:p>
        </w:tc>
        <w:tc>
          <w:tcPr>
            <w:tcW w:w="1276" w:type="dxa"/>
            <w:tcBorders>
              <w:top w:val="nil"/>
              <w:left w:val="nil"/>
              <w:bottom w:val="single" w:sz="4"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600"/>
        </w:trPr>
        <w:tc>
          <w:tcPr>
            <w:tcW w:w="1418" w:type="dxa"/>
            <w:vMerge/>
            <w:tcBorders>
              <w:left w:val="single" w:sz="8" w:space="0" w:color="auto"/>
              <w:right w:val="nil"/>
            </w:tcBorders>
            <w:vAlign w:val="center"/>
            <w:hideMark/>
          </w:tcPr>
          <w:p w:rsidR="009471C2" w:rsidRPr="0000454C" w:rsidRDefault="009471C2" w:rsidP="00FA1436">
            <w:pPr>
              <w:rPr>
                <w:rFonts w:ascii="Calibri" w:hAnsi="Calibri"/>
                <w:b/>
                <w:bCs/>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471C2" w:rsidRPr="00513768" w:rsidRDefault="004B2259" w:rsidP="00FA1436">
            <w:pPr>
              <w:jc w:val="both"/>
              <w:rPr>
                <w:rFonts w:asciiTheme="minorHAnsi" w:hAnsiTheme="minorHAnsi"/>
                <w:color w:val="000000"/>
                <w:lang w:val="es-CO"/>
              </w:rPr>
            </w:pPr>
            <w:r w:rsidRPr="00513768">
              <w:rPr>
                <w:rFonts w:asciiTheme="minorHAnsi" w:hAnsiTheme="minorHAnsi"/>
                <w:color w:val="000000"/>
                <w:lang w:val="es-CO"/>
              </w:rPr>
              <w:t>40</w:t>
            </w:r>
            <w:r w:rsidR="009471C2" w:rsidRPr="00513768">
              <w:rPr>
                <w:rFonts w:asciiTheme="minorHAnsi" w:hAnsiTheme="minorHAnsi"/>
                <w:color w:val="000000"/>
                <w:lang w:val="es-CO"/>
              </w:rPr>
              <w:t>.    Deberá contar con capacidad para 24 disco duros ampliado la cantidad de recursos de almacenamiento.</w:t>
            </w:r>
          </w:p>
        </w:tc>
        <w:tc>
          <w:tcPr>
            <w:tcW w:w="1276" w:type="dxa"/>
            <w:tcBorders>
              <w:top w:val="nil"/>
              <w:left w:val="nil"/>
              <w:bottom w:val="single" w:sz="4"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600"/>
        </w:trPr>
        <w:tc>
          <w:tcPr>
            <w:tcW w:w="1418" w:type="dxa"/>
            <w:vMerge/>
            <w:tcBorders>
              <w:left w:val="single" w:sz="8" w:space="0" w:color="auto"/>
              <w:right w:val="nil"/>
            </w:tcBorders>
            <w:vAlign w:val="center"/>
            <w:hideMark/>
          </w:tcPr>
          <w:p w:rsidR="009471C2" w:rsidRPr="0000454C" w:rsidRDefault="009471C2" w:rsidP="00FA1436">
            <w:pPr>
              <w:rPr>
                <w:rFonts w:ascii="Calibri" w:hAnsi="Calibri"/>
                <w:b/>
                <w:bCs/>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471C2" w:rsidRPr="00513768" w:rsidRDefault="004B2259" w:rsidP="00FA1436">
            <w:pPr>
              <w:jc w:val="both"/>
              <w:rPr>
                <w:rFonts w:asciiTheme="minorHAnsi" w:hAnsiTheme="minorHAnsi"/>
                <w:color w:val="000000"/>
                <w:lang w:val="es-CO"/>
              </w:rPr>
            </w:pPr>
            <w:r w:rsidRPr="00513768">
              <w:rPr>
                <w:rFonts w:asciiTheme="minorHAnsi" w:hAnsiTheme="minorHAnsi"/>
                <w:color w:val="000000"/>
                <w:lang w:val="es-CO"/>
              </w:rPr>
              <w:t>41</w:t>
            </w:r>
            <w:r w:rsidR="009471C2" w:rsidRPr="00513768">
              <w:rPr>
                <w:rFonts w:asciiTheme="minorHAnsi" w:hAnsiTheme="minorHAnsi"/>
                <w:color w:val="000000"/>
                <w:lang w:val="es-CO"/>
              </w:rPr>
              <w:t xml:space="preserve">.    Deberá contar con soporte para doble procesador de alto desempeño por nodo. Permitiendo alto poder computacional. </w:t>
            </w:r>
          </w:p>
        </w:tc>
        <w:tc>
          <w:tcPr>
            <w:tcW w:w="1276" w:type="dxa"/>
            <w:tcBorders>
              <w:top w:val="nil"/>
              <w:left w:val="nil"/>
              <w:bottom w:val="single" w:sz="4"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600"/>
        </w:trPr>
        <w:tc>
          <w:tcPr>
            <w:tcW w:w="1418" w:type="dxa"/>
            <w:vMerge/>
            <w:tcBorders>
              <w:left w:val="single" w:sz="8" w:space="0" w:color="auto"/>
              <w:right w:val="nil"/>
            </w:tcBorders>
            <w:vAlign w:val="center"/>
            <w:hideMark/>
          </w:tcPr>
          <w:p w:rsidR="009471C2" w:rsidRPr="0000454C" w:rsidRDefault="009471C2" w:rsidP="00FA1436">
            <w:pPr>
              <w:rPr>
                <w:rFonts w:ascii="Calibri" w:hAnsi="Calibri"/>
                <w:b/>
                <w:bCs/>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471C2" w:rsidRPr="00513768" w:rsidRDefault="004B2259" w:rsidP="00142E61">
            <w:pPr>
              <w:jc w:val="both"/>
              <w:rPr>
                <w:rFonts w:asciiTheme="minorHAnsi" w:hAnsiTheme="minorHAnsi"/>
                <w:color w:val="000000"/>
                <w:lang w:val="es-CO"/>
              </w:rPr>
            </w:pPr>
            <w:r w:rsidRPr="00513768">
              <w:rPr>
                <w:rFonts w:asciiTheme="minorHAnsi" w:hAnsiTheme="minorHAnsi"/>
                <w:color w:val="000000"/>
                <w:lang w:val="es-CO"/>
              </w:rPr>
              <w:t>42</w:t>
            </w:r>
            <w:r w:rsidR="009471C2" w:rsidRPr="00513768">
              <w:rPr>
                <w:rFonts w:asciiTheme="minorHAnsi" w:hAnsiTheme="minorHAnsi"/>
                <w:color w:val="000000"/>
                <w:lang w:val="es-CO"/>
              </w:rPr>
              <w:t>.    Deberá contar con capacidad mínima para 512GB por nodo (16x32GB), permitiendo gran capacidad de RAM.</w:t>
            </w:r>
          </w:p>
        </w:tc>
        <w:tc>
          <w:tcPr>
            <w:tcW w:w="1276" w:type="dxa"/>
            <w:tcBorders>
              <w:top w:val="nil"/>
              <w:left w:val="nil"/>
              <w:bottom w:val="single" w:sz="4"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600"/>
        </w:trPr>
        <w:tc>
          <w:tcPr>
            <w:tcW w:w="1418" w:type="dxa"/>
            <w:vMerge/>
            <w:tcBorders>
              <w:left w:val="single" w:sz="8" w:space="0" w:color="auto"/>
              <w:right w:val="nil"/>
            </w:tcBorders>
            <w:vAlign w:val="center"/>
            <w:hideMark/>
          </w:tcPr>
          <w:p w:rsidR="009471C2" w:rsidRPr="0000454C" w:rsidRDefault="009471C2" w:rsidP="00FA1436">
            <w:pPr>
              <w:rPr>
                <w:rFonts w:ascii="Calibri" w:hAnsi="Calibri"/>
                <w:b/>
                <w:bCs/>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471C2" w:rsidRPr="00513768" w:rsidRDefault="004B2259" w:rsidP="00FA1436">
            <w:pPr>
              <w:jc w:val="both"/>
              <w:rPr>
                <w:rFonts w:asciiTheme="minorHAnsi" w:hAnsiTheme="minorHAnsi"/>
                <w:color w:val="000000"/>
                <w:lang w:val="es-CO"/>
              </w:rPr>
            </w:pPr>
            <w:r w:rsidRPr="00513768">
              <w:rPr>
                <w:rFonts w:asciiTheme="minorHAnsi" w:hAnsiTheme="minorHAnsi"/>
                <w:color w:val="000000"/>
                <w:lang w:val="es-CO"/>
              </w:rPr>
              <w:t>43</w:t>
            </w:r>
            <w:r w:rsidR="009471C2" w:rsidRPr="00513768">
              <w:rPr>
                <w:rFonts w:asciiTheme="minorHAnsi" w:hAnsiTheme="minorHAnsi"/>
                <w:color w:val="000000"/>
                <w:lang w:val="es-CO"/>
              </w:rPr>
              <w:t xml:space="preserve">.    Deberá contar con configuraciones hibridas de discos SSD o HDD permitiendo flexibilidad entre aplicación y almacenamiento. </w:t>
            </w:r>
          </w:p>
        </w:tc>
        <w:tc>
          <w:tcPr>
            <w:tcW w:w="1276" w:type="dxa"/>
            <w:tcBorders>
              <w:top w:val="nil"/>
              <w:left w:val="nil"/>
              <w:bottom w:val="single" w:sz="4"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600"/>
        </w:trPr>
        <w:tc>
          <w:tcPr>
            <w:tcW w:w="1418" w:type="dxa"/>
            <w:vMerge/>
            <w:tcBorders>
              <w:left w:val="single" w:sz="8" w:space="0" w:color="auto"/>
              <w:right w:val="nil"/>
            </w:tcBorders>
            <w:vAlign w:val="center"/>
            <w:hideMark/>
          </w:tcPr>
          <w:p w:rsidR="009471C2" w:rsidRPr="0000454C" w:rsidRDefault="009471C2" w:rsidP="00FA1436">
            <w:pPr>
              <w:rPr>
                <w:rFonts w:ascii="Calibri" w:hAnsi="Calibri"/>
                <w:b/>
                <w:bCs/>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471C2" w:rsidRPr="00513768" w:rsidRDefault="004B2259" w:rsidP="00FA1436">
            <w:pPr>
              <w:jc w:val="both"/>
              <w:rPr>
                <w:rFonts w:asciiTheme="minorHAnsi" w:hAnsiTheme="minorHAnsi"/>
                <w:color w:val="000000"/>
                <w:lang w:val="es-CO"/>
              </w:rPr>
            </w:pPr>
            <w:r w:rsidRPr="00513768">
              <w:rPr>
                <w:rFonts w:asciiTheme="minorHAnsi" w:hAnsiTheme="minorHAnsi"/>
                <w:color w:val="000000"/>
                <w:lang w:val="es-CO"/>
              </w:rPr>
              <w:t>44</w:t>
            </w:r>
            <w:r w:rsidR="009471C2" w:rsidRPr="00513768">
              <w:rPr>
                <w:rFonts w:asciiTheme="minorHAnsi" w:hAnsiTheme="minorHAnsi"/>
                <w:color w:val="000000"/>
                <w:lang w:val="es-CO"/>
              </w:rPr>
              <w:t>.    Deberá contar con capacidad de 6 disco duros por nodo en configuración simple o 24 discos en configuración cuádruple de nodos.</w:t>
            </w:r>
          </w:p>
        </w:tc>
        <w:tc>
          <w:tcPr>
            <w:tcW w:w="1276" w:type="dxa"/>
            <w:tcBorders>
              <w:top w:val="nil"/>
              <w:left w:val="nil"/>
              <w:bottom w:val="single" w:sz="4"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600"/>
        </w:trPr>
        <w:tc>
          <w:tcPr>
            <w:tcW w:w="1418" w:type="dxa"/>
            <w:vMerge/>
            <w:tcBorders>
              <w:left w:val="single" w:sz="8" w:space="0" w:color="auto"/>
              <w:right w:val="nil"/>
            </w:tcBorders>
            <w:vAlign w:val="center"/>
            <w:hideMark/>
          </w:tcPr>
          <w:p w:rsidR="009471C2" w:rsidRPr="0000454C" w:rsidRDefault="009471C2" w:rsidP="00FA1436">
            <w:pPr>
              <w:rPr>
                <w:rFonts w:ascii="Calibri" w:hAnsi="Calibri"/>
                <w:b/>
                <w:bCs/>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471C2" w:rsidRPr="00513768" w:rsidRDefault="004B2259" w:rsidP="00FA1436">
            <w:pPr>
              <w:jc w:val="both"/>
              <w:rPr>
                <w:rFonts w:asciiTheme="minorHAnsi" w:hAnsiTheme="minorHAnsi"/>
                <w:color w:val="000000"/>
                <w:lang w:val="es-CO"/>
              </w:rPr>
            </w:pPr>
            <w:r w:rsidRPr="00513768">
              <w:rPr>
                <w:rFonts w:asciiTheme="minorHAnsi" w:hAnsiTheme="minorHAnsi"/>
                <w:color w:val="000000"/>
                <w:lang w:val="es-CO"/>
              </w:rPr>
              <w:t>45</w:t>
            </w:r>
            <w:r w:rsidR="009471C2" w:rsidRPr="00513768">
              <w:rPr>
                <w:rFonts w:asciiTheme="minorHAnsi" w:hAnsiTheme="minorHAnsi"/>
                <w:color w:val="000000"/>
                <w:lang w:val="es-CO"/>
              </w:rPr>
              <w:t>.    Deberá contar con capacidad de control remoto de bajo nivel (abajo del sistema operativo) para tareas de mantenimiento críticas.</w:t>
            </w:r>
          </w:p>
        </w:tc>
        <w:tc>
          <w:tcPr>
            <w:tcW w:w="1276" w:type="dxa"/>
            <w:tcBorders>
              <w:top w:val="nil"/>
              <w:left w:val="nil"/>
              <w:bottom w:val="single" w:sz="4"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600"/>
        </w:trPr>
        <w:tc>
          <w:tcPr>
            <w:tcW w:w="1418" w:type="dxa"/>
            <w:vMerge/>
            <w:tcBorders>
              <w:left w:val="single" w:sz="8" w:space="0" w:color="auto"/>
              <w:right w:val="nil"/>
            </w:tcBorders>
            <w:vAlign w:val="center"/>
            <w:hideMark/>
          </w:tcPr>
          <w:p w:rsidR="009471C2" w:rsidRPr="0000454C" w:rsidRDefault="009471C2" w:rsidP="00FA1436">
            <w:pPr>
              <w:rPr>
                <w:rFonts w:ascii="Calibri" w:hAnsi="Calibri"/>
                <w:b/>
                <w:bCs/>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471C2" w:rsidRPr="00513768" w:rsidRDefault="004B2259" w:rsidP="00FA1436">
            <w:pPr>
              <w:jc w:val="both"/>
              <w:rPr>
                <w:rFonts w:asciiTheme="minorHAnsi" w:hAnsiTheme="minorHAnsi"/>
                <w:color w:val="000000"/>
                <w:lang w:val="es-CO"/>
              </w:rPr>
            </w:pPr>
            <w:r w:rsidRPr="00513768">
              <w:rPr>
                <w:rFonts w:asciiTheme="minorHAnsi" w:hAnsiTheme="minorHAnsi"/>
                <w:color w:val="000000"/>
                <w:lang w:val="es-CO"/>
              </w:rPr>
              <w:t>46</w:t>
            </w:r>
            <w:r w:rsidR="009471C2" w:rsidRPr="00513768">
              <w:rPr>
                <w:rFonts w:asciiTheme="minorHAnsi" w:hAnsiTheme="minorHAnsi"/>
                <w:color w:val="000000"/>
                <w:lang w:val="es-CO"/>
              </w:rPr>
              <w:t>.    Deberá contar con 2 conectores SPF de red a velocidades de 10GbE y un adaptador RJ45 de 1GbE para administración.</w:t>
            </w:r>
          </w:p>
        </w:tc>
        <w:tc>
          <w:tcPr>
            <w:tcW w:w="1276" w:type="dxa"/>
            <w:tcBorders>
              <w:top w:val="nil"/>
              <w:left w:val="nil"/>
              <w:bottom w:val="single" w:sz="4"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600"/>
        </w:trPr>
        <w:tc>
          <w:tcPr>
            <w:tcW w:w="1418" w:type="dxa"/>
            <w:vMerge/>
            <w:tcBorders>
              <w:left w:val="single" w:sz="8" w:space="0" w:color="auto"/>
              <w:right w:val="nil"/>
            </w:tcBorders>
            <w:vAlign w:val="center"/>
            <w:hideMark/>
          </w:tcPr>
          <w:p w:rsidR="009471C2" w:rsidRPr="0000454C" w:rsidRDefault="009471C2" w:rsidP="00FA1436">
            <w:pPr>
              <w:rPr>
                <w:rFonts w:ascii="Calibri" w:hAnsi="Calibri"/>
                <w:b/>
                <w:bCs/>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471C2" w:rsidRPr="00513768" w:rsidRDefault="004B2259" w:rsidP="00FA1436">
            <w:pPr>
              <w:jc w:val="both"/>
              <w:rPr>
                <w:rFonts w:asciiTheme="minorHAnsi" w:hAnsiTheme="minorHAnsi"/>
                <w:color w:val="000000"/>
                <w:lang w:val="es-CO"/>
              </w:rPr>
            </w:pPr>
            <w:r w:rsidRPr="00513768">
              <w:rPr>
                <w:rFonts w:asciiTheme="minorHAnsi" w:hAnsiTheme="minorHAnsi"/>
                <w:color w:val="000000"/>
                <w:lang w:val="es-CO"/>
              </w:rPr>
              <w:t>47</w:t>
            </w:r>
            <w:r w:rsidR="009471C2" w:rsidRPr="00513768">
              <w:rPr>
                <w:rFonts w:asciiTheme="minorHAnsi" w:hAnsiTheme="minorHAnsi"/>
                <w:color w:val="000000"/>
                <w:lang w:val="es-CO"/>
              </w:rPr>
              <w:t xml:space="preserve">.    Deberá contar con integración a equipos de respaldo permitiendo soluciones punto a punto de plataformas virtualizadas o en premisa. </w:t>
            </w:r>
          </w:p>
        </w:tc>
        <w:tc>
          <w:tcPr>
            <w:tcW w:w="1276" w:type="dxa"/>
            <w:tcBorders>
              <w:top w:val="nil"/>
              <w:left w:val="nil"/>
              <w:bottom w:val="single" w:sz="4"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600"/>
        </w:trPr>
        <w:tc>
          <w:tcPr>
            <w:tcW w:w="1418" w:type="dxa"/>
            <w:vMerge/>
            <w:tcBorders>
              <w:left w:val="single" w:sz="8" w:space="0" w:color="auto"/>
              <w:right w:val="nil"/>
            </w:tcBorders>
            <w:vAlign w:val="center"/>
            <w:hideMark/>
          </w:tcPr>
          <w:p w:rsidR="009471C2" w:rsidRPr="0000454C" w:rsidRDefault="009471C2" w:rsidP="00FA1436">
            <w:pPr>
              <w:rPr>
                <w:rFonts w:ascii="Calibri" w:hAnsi="Calibri"/>
                <w:b/>
                <w:bCs/>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471C2" w:rsidRPr="00513768" w:rsidRDefault="004B2259" w:rsidP="00C24301">
            <w:pPr>
              <w:jc w:val="both"/>
              <w:rPr>
                <w:rFonts w:asciiTheme="minorHAnsi" w:hAnsiTheme="minorHAnsi"/>
                <w:color w:val="000000"/>
                <w:lang w:val="es-CO"/>
              </w:rPr>
            </w:pPr>
            <w:r w:rsidRPr="00513768">
              <w:rPr>
                <w:rFonts w:asciiTheme="minorHAnsi" w:hAnsiTheme="minorHAnsi"/>
                <w:color w:val="000000"/>
                <w:lang w:val="es-CO"/>
              </w:rPr>
              <w:t>48</w:t>
            </w:r>
            <w:r w:rsidR="009471C2" w:rsidRPr="00513768">
              <w:rPr>
                <w:rFonts w:asciiTheme="minorHAnsi" w:hAnsiTheme="minorHAnsi"/>
                <w:color w:val="000000"/>
                <w:lang w:val="es-CO"/>
              </w:rPr>
              <w:t>.    Deberá contar con soporte para memorias DDR4 21333MHz PC4-2166 con latencia CAS15 de 32GB por modulo.</w:t>
            </w:r>
          </w:p>
        </w:tc>
        <w:tc>
          <w:tcPr>
            <w:tcW w:w="1276" w:type="dxa"/>
            <w:tcBorders>
              <w:top w:val="nil"/>
              <w:left w:val="nil"/>
              <w:bottom w:val="single" w:sz="4"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600"/>
        </w:trPr>
        <w:tc>
          <w:tcPr>
            <w:tcW w:w="1418" w:type="dxa"/>
            <w:vMerge/>
            <w:tcBorders>
              <w:left w:val="single" w:sz="8" w:space="0" w:color="auto"/>
              <w:right w:val="nil"/>
            </w:tcBorders>
            <w:vAlign w:val="center"/>
            <w:hideMark/>
          </w:tcPr>
          <w:p w:rsidR="009471C2" w:rsidRPr="0000454C" w:rsidRDefault="009471C2" w:rsidP="00FA1436">
            <w:pPr>
              <w:rPr>
                <w:rFonts w:ascii="Calibri" w:hAnsi="Calibri"/>
                <w:b/>
                <w:bCs/>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471C2" w:rsidRPr="00513768" w:rsidRDefault="004B2259" w:rsidP="00C24301">
            <w:pPr>
              <w:jc w:val="both"/>
              <w:rPr>
                <w:rFonts w:asciiTheme="minorHAnsi" w:hAnsiTheme="minorHAnsi"/>
                <w:color w:val="000000"/>
                <w:lang w:val="es-CO"/>
              </w:rPr>
            </w:pPr>
            <w:r w:rsidRPr="00513768">
              <w:rPr>
                <w:rFonts w:asciiTheme="minorHAnsi" w:hAnsiTheme="minorHAnsi"/>
                <w:color w:val="000000"/>
                <w:lang w:val="es-CO"/>
              </w:rPr>
              <w:t>49</w:t>
            </w:r>
            <w:r w:rsidR="009471C2" w:rsidRPr="00513768">
              <w:rPr>
                <w:rFonts w:asciiTheme="minorHAnsi" w:hAnsiTheme="minorHAnsi"/>
                <w:color w:val="000000"/>
                <w:lang w:val="es-CO"/>
              </w:rPr>
              <w:t xml:space="preserve">.    Deberá contar con capacidad </w:t>
            </w:r>
            <w:r w:rsidR="00C24301">
              <w:rPr>
                <w:rFonts w:asciiTheme="minorHAnsi" w:hAnsiTheme="minorHAnsi"/>
                <w:color w:val="000000"/>
                <w:lang w:val="es-CO"/>
              </w:rPr>
              <w:t>minima</w:t>
            </w:r>
            <w:r w:rsidR="009471C2" w:rsidRPr="00513768">
              <w:rPr>
                <w:rFonts w:asciiTheme="minorHAnsi" w:hAnsiTheme="minorHAnsi"/>
                <w:color w:val="000000"/>
                <w:lang w:val="es-CO"/>
              </w:rPr>
              <w:t xml:space="preserve"> 7.2TB en configuraciones de HDD por nodo. Con discos SAS de 10k RPM</w:t>
            </w:r>
            <w:r w:rsidR="00C24301">
              <w:rPr>
                <w:rFonts w:asciiTheme="minorHAnsi" w:hAnsiTheme="minorHAnsi"/>
                <w:color w:val="000000"/>
                <w:lang w:val="es-CO"/>
              </w:rPr>
              <w:t xml:space="preserve"> o superior</w:t>
            </w:r>
            <w:r w:rsidR="009471C2" w:rsidRPr="00513768">
              <w:rPr>
                <w:rFonts w:asciiTheme="minorHAnsi" w:hAnsiTheme="minorHAnsi"/>
                <w:color w:val="000000"/>
                <w:lang w:val="es-CO"/>
              </w:rPr>
              <w:t>. Con combinaciones de disco de 1.2TB de tipo SAS</w:t>
            </w:r>
            <w:r w:rsidR="00C24301">
              <w:rPr>
                <w:rFonts w:asciiTheme="minorHAnsi" w:hAnsiTheme="minorHAnsi"/>
                <w:color w:val="000000"/>
                <w:lang w:val="es-CO"/>
              </w:rPr>
              <w:t xml:space="preserve"> o superior</w:t>
            </w:r>
          </w:p>
        </w:tc>
        <w:tc>
          <w:tcPr>
            <w:tcW w:w="1276" w:type="dxa"/>
            <w:tcBorders>
              <w:top w:val="nil"/>
              <w:left w:val="nil"/>
              <w:bottom w:val="single" w:sz="4"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600"/>
        </w:trPr>
        <w:tc>
          <w:tcPr>
            <w:tcW w:w="1418" w:type="dxa"/>
            <w:vMerge/>
            <w:tcBorders>
              <w:left w:val="single" w:sz="8" w:space="0" w:color="auto"/>
              <w:right w:val="nil"/>
            </w:tcBorders>
            <w:vAlign w:val="center"/>
            <w:hideMark/>
          </w:tcPr>
          <w:p w:rsidR="009471C2" w:rsidRPr="0000454C" w:rsidRDefault="009471C2" w:rsidP="00FA1436">
            <w:pPr>
              <w:rPr>
                <w:rFonts w:ascii="Calibri" w:hAnsi="Calibri"/>
                <w:b/>
                <w:bCs/>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471C2" w:rsidRPr="00513768" w:rsidRDefault="004B2259" w:rsidP="00C24301">
            <w:pPr>
              <w:jc w:val="both"/>
              <w:rPr>
                <w:rFonts w:asciiTheme="minorHAnsi" w:hAnsiTheme="minorHAnsi"/>
                <w:color w:val="000000"/>
                <w:lang w:val="es-CO"/>
              </w:rPr>
            </w:pPr>
            <w:r w:rsidRPr="00513768">
              <w:rPr>
                <w:rFonts w:asciiTheme="minorHAnsi" w:hAnsiTheme="minorHAnsi"/>
                <w:color w:val="000000"/>
                <w:lang w:val="es-CO"/>
              </w:rPr>
              <w:t>50</w:t>
            </w:r>
            <w:r w:rsidR="009471C2" w:rsidRPr="00513768">
              <w:rPr>
                <w:rFonts w:asciiTheme="minorHAnsi" w:hAnsiTheme="minorHAnsi"/>
                <w:color w:val="000000"/>
                <w:lang w:val="es-CO"/>
              </w:rPr>
              <w:t xml:space="preserve">.    Deberá contar con capacidad </w:t>
            </w:r>
            <w:r w:rsidR="00C24301">
              <w:rPr>
                <w:rFonts w:asciiTheme="minorHAnsi" w:hAnsiTheme="minorHAnsi"/>
                <w:color w:val="000000"/>
                <w:lang w:val="es-CO"/>
              </w:rPr>
              <w:t>mínima</w:t>
            </w:r>
            <w:r w:rsidR="009471C2" w:rsidRPr="00513768">
              <w:rPr>
                <w:rFonts w:asciiTheme="minorHAnsi" w:hAnsiTheme="minorHAnsi"/>
                <w:color w:val="000000"/>
                <w:lang w:val="es-CO"/>
              </w:rPr>
              <w:t xml:space="preserve"> 9.2TB en configuraciones SSD por nodo. Con combinaciones de disco de 1.6TB de tipo SSD</w:t>
            </w:r>
            <w:r w:rsidR="00C24301">
              <w:rPr>
                <w:rFonts w:asciiTheme="minorHAnsi" w:hAnsiTheme="minorHAnsi"/>
                <w:color w:val="000000"/>
                <w:lang w:val="es-CO"/>
              </w:rPr>
              <w:t xml:space="preserve"> o superior</w:t>
            </w:r>
            <w:r w:rsidR="009471C2" w:rsidRPr="00513768">
              <w:rPr>
                <w:rFonts w:asciiTheme="minorHAnsi" w:hAnsiTheme="minorHAnsi"/>
                <w:color w:val="000000"/>
                <w:lang w:val="es-CO"/>
              </w:rPr>
              <w:t>.</w:t>
            </w:r>
          </w:p>
        </w:tc>
        <w:tc>
          <w:tcPr>
            <w:tcW w:w="1276" w:type="dxa"/>
            <w:tcBorders>
              <w:top w:val="nil"/>
              <w:left w:val="nil"/>
              <w:bottom w:val="single" w:sz="4"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600"/>
        </w:trPr>
        <w:tc>
          <w:tcPr>
            <w:tcW w:w="1418" w:type="dxa"/>
            <w:vMerge/>
            <w:tcBorders>
              <w:left w:val="single" w:sz="8" w:space="0" w:color="auto"/>
              <w:right w:val="nil"/>
            </w:tcBorders>
            <w:vAlign w:val="center"/>
            <w:hideMark/>
          </w:tcPr>
          <w:p w:rsidR="009471C2" w:rsidRPr="0000454C" w:rsidRDefault="009471C2" w:rsidP="00FA1436">
            <w:pPr>
              <w:rPr>
                <w:rFonts w:ascii="Calibri" w:hAnsi="Calibri"/>
                <w:b/>
                <w:bCs/>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471C2" w:rsidRPr="00513768" w:rsidRDefault="004B2259" w:rsidP="00FA1436">
            <w:pPr>
              <w:jc w:val="both"/>
              <w:rPr>
                <w:rFonts w:asciiTheme="minorHAnsi" w:hAnsiTheme="minorHAnsi"/>
                <w:color w:val="000000"/>
                <w:lang w:val="es-CO"/>
              </w:rPr>
            </w:pPr>
            <w:r w:rsidRPr="00513768">
              <w:rPr>
                <w:rFonts w:asciiTheme="minorHAnsi" w:hAnsiTheme="minorHAnsi"/>
                <w:color w:val="000000"/>
                <w:lang w:val="es-CO"/>
              </w:rPr>
              <w:t>51</w:t>
            </w:r>
            <w:r w:rsidR="009471C2" w:rsidRPr="00513768">
              <w:rPr>
                <w:rFonts w:asciiTheme="minorHAnsi" w:hAnsiTheme="minorHAnsi"/>
                <w:color w:val="000000"/>
                <w:lang w:val="es-CO"/>
              </w:rPr>
              <w:t>.    Deberá contar con enfriamiento por FANS redundantes de alta velocidad para mantener el equipo en temperaturas bajas</w:t>
            </w:r>
          </w:p>
        </w:tc>
        <w:tc>
          <w:tcPr>
            <w:tcW w:w="1276" w:type="dxa"/>
            <w:tcBorders>
              <w:top w:val="nil"/>
              <w:left w:val="nil"/>
              <w:bottom w:val="single" w:sz="4"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C24301" w:rsidRPr="0000454C" w:rsidTr="009720B9">
        <w:trPr>
          <w:trHeight w:val="1200"/>
        </w:trPr>
        <w:tc>
          <w:tcPr>
            <w:tcW w:w="1418" w:type="dxa"/>
            <w:vMerge/>
            <w:tcBorders>
              <w:left w:val="single" w:sz="8" w:space="0" w:color="auto"/>
              <w:right w:val="nil"/>
            </w:tcBorders>
            <w:vAlign w:val="center"/>
            <w:hideMark/>
          </w:tcPr>
          <w:p w:rsidR="00C24301" w:rsidRPr="0000454C" w:rsidRDefault="00C24301" w:rsidP="00FA1436">
            <w:pPr>
              <w:rPr>
                <w:rFonts w:ascii="Calibri" w:hAnsi="Calibri"/>
                <w:b/>
                <w:bCs/>
                <w:color w:val="000000"/>
                <w:lang w:eastAsia="es-PA"/>
              </w:rPr>
            </w:pPr>
          </w:p>
        </w:tc>
        <w:tc>
          <w:tcPr>
            <w:tcW w:w="3969" w:type="dxa"/>
            <w:tcBorders>
              <w:top w:val="nil"/>
              <w:left w:val="single" w:sz="4" w:space="0" w:color="auto"/>
              <w:right w:val="single" w:sz="4" w:space="0" w:color="auto"/>
            </w:tcBorders>
            <w:shd w:val="clear" w:color="auto" w:fill="auto"/>
            <w:vAlign w:val="center"/>
            <w:hideMark/>
          </w:tcPr>
          <w:p w:rsidR="00C24301" w:rsidRPr="00513768" w:rsidRDefault="00C24301" w:rsidP="00FA1436">
            <w:pPr>
              <w:jc w:val="both"/>
              <w:rPr>
                <w:rFonts w:asciiTheme="minorHAnsi" w:hAnsiTheme="minorHAnsi"/>
                <w:color w:val="000000"/>
                <w:lang w:val="es-CO"/>
              </w:rPr>
            </w:pPr>
            <w:r w:rsidRPr="00513768">
              <w:rPr>
                <w:rFonts w:asciiTheme="minorHAnsi" w:hAnsiTheme="minorHAnsi"/>
                <w:color w:val="000000"/>
                <w:lang w:val="es-CO"/>
              </w:rPr>
              <w:t>5</w:t>
            </w:r>
            <w:r>
              <w:rPr>
                <w:rFonts w:asciiTheme="minorHAnsi" w:hAnsiTheme="minorHAnsi"/>
                <w:color w:val="000000"/>
                <w:lang w:val="es-CO"/>
              </w:rPr>
              <w:t>2</w:t>
            </w:r>
            <w:r w:rsidRPr="00513768">
              <w:rPr>
                <w:rFonts w:asciiTheme="minorHAnsi" w:hAnsiTheme="minorHAnsi"/>
                <w:color w:val="000000"/>
                <w:lang w:val="es-CO"/>
              </w:rPr>
              <w:t>.    Deberá contar con interface REST API, que permita scripting, automatización y que provea un flujo principal de funcionalidad CRUD.</w:t>
            </w:r>
          </w:p>
        </w:tc>
        <w:tc>
          <w:tcPr>
            <w:tcW w:w="1276" w:type="dxa"/>
            <w:tcBorders>
              <w:top w:val="nil"/>
              <w:left w:val="nil"/>
              <w:right w:val="single" w:sz="4" w:space="0" w:color="auto"/>
            </w:tcBorders>
            <w:shd w:val="clear" w:color="auto" w:fill="auto"/>
            <w:noWrap/>
            <w:vAlign w:val="bottom"/>
            <w:hideMark/>
          </w:tcPr>
          <w:p w:rsidR="00C24301" w:rsidRPr="0000454C" w:rsidRDefault="00C24301" w:rsidP="00FA1436">
            <w:pPr>
              <w:rPr>
                <w:rFonts w:ascii="Calibri" w:hAnsi="Calibri"/>
                <w:color w:val="000000"/>
                <w:sz w:val="22"/>
                <w:szCs w:val="22"/>
                <w:lang w:eastAsia="es-PA"/>
              </w:rPr>
            </w:pPr>
            <w:r w:rsidRPr="0000454C">
              <w:rPr>
                <w:rFonts w:ascii="Calibri" w:hAnsi="Calibri"/>
                <w:color w:val="000000"/>
                <w:sz w:val="22"/>
                <w:szCs w:val="22"/>
                <w:lang w:eastAsia="es-PA"/>
              </w:rPr>
              <w:t> </w:t>
            </w:r>
          </w:p>
          <w:p w:rsidR="00C24301" w:rsidRPr="0000454C" w:rsidRDefault="00C24301"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right w:val="single" w:sz="8" w:space="0" w:color="auto"/>
            </w:tcBorders>
            <w:shd w:val="clear" w:color="auto" w:fill="auto"/>
            <w:noWrap/>
            <w:vAlign w:val="bottom"/>
            <w:hideMark/>
          </w:tcPr>
          <w:p w:rsidR="00C24301" w:rsidRPr="0000454C" w:rsidRDefault="00C24301" w:rsidP="00FA1436">
            <w:pPr>
              <w:rPr>
                <w:rFonts w:ascii="Calibri" w:hAnsi="Calibri"/>
                <w:color w:val="000000"/>
                <w:sz w:val="22"/>
                <w:szCs w:val="22"/>
                <w:lang w:eastAsia="es-PA"/>
              </w:rPr>
            </w:pPr>
            <w:r w:rsidRPr="0000454C">
              <w:rPr>
                <w:rFonts w:ascii="Calibri" w:hAnsi="Calibri"/>
                <w:color w:val="000000"/>
                <w:sz w:val="22"/>
                <w:szCs w:val="22"/>
                <w:lang w:eastAsia="es-PA"/>
              </w:rPr>
              <w:t> </w:t>
            </w:r>
          </w:p>
          <w:p w:rsidR="00C24301" w:rsidRPr="0000454C" w:rsidRDefault="00C24301"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600"/>
        </w:trPr>
        <w:tc>
          <w:tcPr>
            <w:tcW w:w="1418" w:type="dxa"/>
            <w:vMerge/>
            <w:tcBorders>
              <w:left w:val="single" w:sz="8" w:space="0" w:color="auto"/>
              <w:right w:val="nil"/>
            </w:tcBorders>
            <w:vAlign w:val="center"/>
            <w:hideMark/>
          </w:tcPr>
          <w:p w:rsidR="009471C2" w:rsidRPr="0000454C" w:rsidRDefault="009471C2" w:rsidP="00FA1436">
            <w:pPr>
              <w:rPr>
                <w:rFonts w:ascii="Calibri" w:hAnsi="Calibri"/>
                <w:b/>
                <w:bCs/>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471C2" w:rsidRPr="00513768" w:rsidRDefault="00C24301" w:rsidP="00FA1436">
            <w:pPr>
              <w:jc w:val="both"/>
              <w:rPr>
                <w:rFonts w:asciiTheme="minorHAnsi" w:hAnsiTheme="minorHAnsi"/>
                <w:color w:val="000000"/>
                <w:lang w:val="es-CO"/>
              </w:rPr>
            </w:pPr>
            <w:r>
              <w:rPr>
                <w:rFonts w:asciiTheme="minorHAnsi" w:hAnsiTheme="minorHAnsi"/>
                <w:color w:val="000000"/>
                <w:lang w:val="es-CO"/>
              </w:rPr>
              <w:t>53</w:t>
            </w:r>
            <w:r w:rsidR="009471C2" w:rsidRPr="00513768">
              <w:rPr>
                <w:rFonts w:asciiTheme="minorHAnsi" w:hAnsiTheme="minorHAnsi"/>
                <w:color w:val="000000"/>
                <w:lang w:val="es-CO"/>
              </w:rPr>
              <w:t xml:space="preserve">.    Deberá contar con soporte para OpenStack, permitiendo alinearse con los cambios de los API más modernos. </w:t>
            </w:r>
          </w:p>
        </w:tc>
        <w:tc>
          <w:tcPr>
            <w:tcW w:w="1276" w:type="dxa"/>
            <w:tcBorders>
              <w:top w:val="nil"/>
              <w:left w:val="nil"/>
              <w:bottom w:val="single" w:sz="4"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600"/>
        </w:trPr>
        <w:tc>
          <w:tcPr>
            <w:tcW w:w="1418" w:type="dxa"/>
            <w:vMerge/>
            <w:tcBorders>
              <w:left w:val="single" w:sz="8" w:space="0" w:color="auto"/>
              <w:right w:val="nil"/>
            </w:tcBorders>
            <w:vAlign w:val="center"/>
            <w:hideMark/>
          </w:tcPr>
          <w:p w:rsidR="009471C2" w:rsidRPr="0000454C" w:rsidRDefault="009471C2" w:rsidP="00FA1436">
            <w:pPr>
              <w:rPr>
                <w:rFonts w:ascii="Calibri" w:hAnsi="Calibri"/>
                <w:b/>
                <w:bCs/>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471C2" w:rsidRPr="00513768" w:rsidRDefault="00C24301" w:rsidP="00FA1436">
            <w:pPr>
              <w:jc w:val="both"/>
              <w:rPr>
                <w:rFonts w:asciiTheme="minorHAnsi" w:hAnsiTheme="minorHAnsi"/>
                <w:color w:val="000000"/>
                <w:lang w:val="es-CO"/>
              </w:rPr>
            </w:pPr>
            <w:r>
              <w:rPr>
                <w:rFonts w:asciiTheme="minorHAnsi" w:hAnsiTheme="minorHAnsi"/>
                <w:color w:val="000000"/>
                <w:lang w:val="es-CO"/>
              </w:rPr>
              <w:t>54</w:t>
            </w:r>
            <w:r w:rsidR="009471C2" w:rsidRPr="00513768">
              <w:rPr>
                <w:rFonts w:asciiTheme="minorHAnsi" w:hAnsiTheme="minorHAnsi"/>
                <w:color w:val="000000"/>
                <w:lang w:val="es-CO"/>
              </w:rPr>
              <w:t xml:space="preserve">.    Deberá contar con soporte para Flocker y un controlador Cinder actualizado. </w:t>
            </w:r>
          </w:p>
        </w:tc>
        <w:tc>
          <w:tcPr>
            <w:tcW w:w="1276" w:type="dxa"/>
            <w:tcBorders>
              <w:top w:val="nil"/>
              <w:left w:val="nil"/>
              <w:bottom w:val="single" w:sz="4"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600"/>
        </w:trPr>
        <w:tc>
          <w:tcPr>
            <w:tcW w:w="1418" w:type="dxa"/>
            <w:vMerge/>
            <w:tcBorders>
              <w:left w:val="single" w:sz="8" w:space="0" w:color="auto"/>
              <w:right w:val="nil"/>
            </w:tcBorders>
            <w:vAlign w:val="center"/>
            <w:hideMark/>
          </w:tcPr>
          <w:p w:rsidR="009471C2" w:rsidRPr="0000454C" w:rsidRDefault="009471C2" w:rsidP="00FA1436">
            <w:pPr>
              <w:rPr>
                <w:rFonts w:ascii="Calibri" w:hAnsi="Calibri"/>
                <w:b/>
                <w:bCs/>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471C2" w:rsidRPr="00513768" w:rsidRDefault="009471C2" w:rsidP="009D33CF">
            <w:pPr>
              <w:jc w:val="both"/>
              <w:rPr>
                <w:rFonts w:asciiTheme="minorHAnsi" w:hAnsiTheme="minorHAnsi"/>
                <w:color w:val="000000"/>
                <w:lang w:val="es-CO"/>
              </w:rPr>
            </w:pPr>
            <w:r w:rsidRPr="00513768">
              <w:rPr>
                <w:rFonts w:asciiTheme="minorHAnsi" w:hAnsiTheme="minorHAnsi"/>
                <w:color w:val="000000"/>
                <w:lang w:val="es-CO"/>
              </w:rPr>
              <w:t>5</w:t>
            </w:r>
            <w:r w:rsidR="00C24301">
              <w:rPr>
                <w:rFonts w:asciiTheme="minorHAnsi" w:hAnsiTheme="minorHAnsi"/>
                <w:color w:val="000000"/>
                <w:lang w:val="es-CO"/>
              </w:rPr>
              <w:t>5</w:t>
            </w:r>
            <w:r w:rsidRPr="00513768">
              <w:rPr>
                <w:rFonts w:asciiTheme="minorHAnsi" w:hAnsiTheme="minorHAnsi"/>
                <w:color w:val="000000"/>
                <w:lang w:val="es-CO"/>
              </w:rPr>
              <w:t>.    Deberá contar con auto-organización de sub-volúmenes a través de dos niveles de almacenamiento con Optimización Adaptiva.</w:t>
            </w:r>
          </w:p>
        </w:tc>
        <w:tc>
          <w:tcPr>
            <w:tcW w:w="1276" w:type="dxa"/>
            <w:tcBorders>
              <w:top w:val="nil"/>
              <w:left w:val="nil"/>
              <w:bottom w:val="single" w:sz="4"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600"/>
        </w:trPr>
        <w:tc>
          <w:tcPr>
            <w:tcW w:w="1418" w:type="dxa"/>
            <w:vMerge/>
            <w:tcBorders>
              <w:left w:val="single" w:sz="8" w:space="0" w:color="auto"/>
              <w:right w:val="nil"/>
            </w:tcBorders>
            <w:vAlign w:val="center"/>
            <w:hideMark/>
          </w:tcPr>
          <w:p w:rsidR="009471C2" w:rsidRPr="0000454C" w:rsidRDefault="009471C2" w:rsidP="00FA1436">
            <w:pPr>
              <w:rPr>
                <w:rFonts w:ascii="Calibri" w:hAnsi="Calibri"/>
                <w:b/>
                <w:bCs/>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471C2" w:rsidRPr="00513768" w:rsidRDefault="00C24301" w:rsidP="00FA1436">
            <w:pPr>
              <w:jc w:val="both"/>
              <w:rPr>
                <w:rFonts w:asciiTheme="minorHAnsi" w:hAnsiTheme="minorHAnsi"/>
                <w:color w:val="000000"/>
                <w:lang w:val="es-CO"/>
              </w:rPr>
            </w:pPr>
            <w:r>
              <w:rPr>
                <w:rFonts w:asciiTheme="minorHAnsi" w:hAnsiTheme="minorHAnsi"/>
                <w:color w:val="000000"/>
                <w:lang w:val="es-CO"/>
              </w:rPr>
              <w:t>56.</w:t>
            </w:r>
            <w:r w:rsidR="009471C2" w:rsidRPr="00513768">
              <w:rPr>
                <w:rFonts w:asciiTheme="minorHAnsi" w:hAnsiTheme="minorHAnsi"/>
                <w:color w:val="000000"/>
                <w:lang w:val="es-CO"/>
              </w:rPr>
              <w:t>    Deberá contar con controladores para-virtualizados SCSI para bajar el consumo de CPU y agregar desempeño a VMWare vSphere.</w:t>
            </w:r>
          </w:p>
        </w:tc>
        <w:tc>
          <w:tcPr>
            <w:tcW w:w="1276" w:type="dxa"/>
            <w:tcBorders>
              <w:top w:val="nil"/>
              <w:left w:val="nil"/>
              <w:bottom w:val="single" w:sz="4"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9471C2" w:rsidRPr="0000454C" w:rsidTr="00773B9C">
        <w:trPr>
          <w:trHeight w:val="600"/>
        </w:trPr>
        <w:tc>
          <w:tcPr>
            <w:tcW w:w="1418" w:type="dxa"/>
            <w:vMerge/>
            <w:tcBorders>
              <w:left w:val="single" w:sz="8" w:space="0" w:color="auto"/>
              <w:bottom w:val="single" w:sz="8" w:space="0" w:color="000000"/>
              <w:right w:val="nil"/>
            </w:tcBorders>
            <w:vAlign w:val="center"/>
            <w:hideMark/>
          </w:tcPr>
          <w:p w:rsidR="009471C2" w:rsidRPr="0000454C" w:rsidRDefault="009471C2" w:rsidP="00FA1436">
            <w:pPr>
              <w:rPr>
                <w:rFonts w:ascii="Calibri" w:hAnsi="Calibri"/>
                <w:b/>
                <w:bCs/>
                <w:color w:val="000000"/>
                <w:lang w:eastAsia="es-PA"/>
              </w:rPr>
            </w:pPr>
          </w:p>
        </w:tc>
        <w:tc>
          <w:tcPr>
            <w:tcW w:w="3969" w:type="dxa"/>
            <w:tcBorders>
              <w:top w:val="nil"/>
              <w:left w:val="single" w:sz="4" w:space="0" w:color="auto"/>
              <w:bottom w:val="single" w:sz="8" w:space="0" w:color="auto"/>
              <w:right w:val="single" w:sz="4" w:space="0" w:color="auto"/>
            </w:tcBorders>
            <w:shd w:val="clear" w:color="auto" w:fill="auto"/>
            <w:vAlign w:val="center"/>
            <w:hideMark/>
          </w:tcPr>
          <w:p w:rsidR="009471C2" w:rsidRPr="00513768" w:rsidRDefault="00C24301" w:rsidP="00FA1436">
            <w:pPr>
              <w:jc w:val="both"/>
              <w:rPr>
                <w:rFonts w:asciiTheme="minorHAnsi" w:hAnsiTheme="minorHAnsi"/>
                <w:color w:val="000000"/>
                <w:lang w:val="es-CO"/>
              </w:rPr>
            </w:pPr>
            <w:r>
              <w:rPr>
                <w:rFonts w:asciiTheme="minorHAnsi" w:hAnsiTheme="minorHAnsi"/>
                <w:color w:val="000000"/>
                <w:lang w:val="es-CO"/>
              </w:rPr>
              <w:t>57</w:t>
            </w:r>
            <w:r w:rsidR="009471C2" w:rsidRPr="00513768">
              <w:rPr>
                <w:rFonts w:asciiTheme="minorHAnsi" w:hAnsiTheme="minorHAnsi"/>
                <w:color w:val="000000"/>
                <w:lang w:val="es-CO"/>
              </w:rPr>
              <w:t>.    Deberá contar con soporte a plataformas de virtualización open-source(CentOS, REHL, Ubuntu).</w:t>
            </w:r>
          </w:p>
        </w:tc>
        <w:tc>
          <w:tcPr>
            <w:tcW w:w="1276" w:type="dxa"/>
            <w:tcBorders>
              <w:top w:val="nil"/>
              <w:left w:val="nil"/>
              <w:bottom w:val="single" w:sz="8" w:space="0" w:color="auto"/>
              <w:right w:val="single" w:sz="4"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8" w:space="0" w:color="auto"/>
              <w:right w:val="single" w:sz="8" w:space="0" w:color="auto"/>
            </w:tcBorders>
            <w:shd w:val="clear" w:color="auto" w:fill="auto"/>
            <w:noWrap/>
            <w:vAlign w:val="bottom"/>
            <w:hideMark/>
          </w:tcPr>
          <w:p w:rsidR="009471C2" w:rsidRPr="0000454C" w:rsidRDefault="009471C2"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FA1436" w:rsidRPr="0000454C" w:rsidTr="00773B9C">
        <w:trPr>
          <w:trHeight w:val="600"/>
        </w:trPr>
        <w:tc>
          <w:tcPr>
            <w:tcW w:w="1418" w:type="dxa"/>
            <w:tcBorders>
              <w:top w:val="nil"/>
              <w:left w:val="single" w:sz="8" w:space="0" w:color="auto"/>
              <w:bottom w:val="single" w:sz="8" w:space="0" w:color="auto"/>
              <w:right w:val="nil"/>
            </w:tcBorders>
            <w:shd w:val="clear" w:color="auto" w:fill="auto"/>
            <w:vAlign w:val="center"/>
            <w:hideMark/>
          </w:tcPr>
          <w:p w:rsidR="00FA1436" w:rsidRPr="0000454C" w:rsidRDefault="00FA1436" w:rsidP="00FA1436">
            <w:pPr>
              <w:jc w:val="both"/>
              <w:rPr>
                <w:rFonts w:ascii="Calibri" w:hAnsi="Calibri"/>
                <w:b/>
                <w:bCs/>
                <w:color w:val="000000"/>
                <w:lang w:eastAsia="es-PA"/>
              </w:rPr>
            </w:pPr>
            <w:r w:rsidRPr="0000454C">
              <w:rPr>
                <w:rFonts w:ascii="Calibri" w:hAnsi="Calibri"/>
                <w:b/>
                <w:bCs/>
                <w:color w:val="000000"/>
                <w:lang w:eastAsia="es-PA"/>
              </w:rPr>
              <w:t>Espacio</w:t>
            </w:r>
          </w:p>
        </w:tc>
        <w:tc>
          <w:tcPr>
            <w:tcW w:w="3969" w:type="dxa"/>
            <w:tcBorders>
              <w:top w:val="nil"/>
              <w:left w:val="single" w:sz="4" w:space="0" w:color="auto"/>
              <w:bottom w:val="single" w:sz="8" w:space="0" w:color="auto"/>
              <w:right w:val="single" w:sz="4" w:space="0" w:color="auto"/>
            </w:tcBorders>
            <w:shd w:val="clear" w:color="auto" w:fill="auto"/>
            <w:vAlign w:val="center"/>
            <w:hideMark/>
          </w:tcPr>
          <w:p w:rsidR="00FA1436" w:rsidRPr="00513768" w:rsidRDefault="00FA1436" w:rsidP="00FA1436">
            <w:pPr>
              <w:jc w:val="both"/>
              <w:rPr>
                <w:rFonts w:asciiTheme="minorHAnsi" w:hAnsiTheme="minorHAnsi"/>
                <w:color w:val="000000"/>
                <w:lang w:val="es-CO"/>
              </w:rPr>
            </w:pPr>
            <w:r w:rsidRPr="00513768">
              <w:rPr>
                <w:rFonts w:asciiTheme="minorHAnsi" w:hAnsiTheme="minorHAnsi"/>
                <w:color w:val="000000"/>
                <w:lang w:val="es-CO"/>
              </w:rPr>
              <w:t xml:space="preserve">Factor de forma de dos (2) unidades de rack (2U). </w:t>
            </w:r>
          </w:p>
        </w:tc>
        <w:tc>
          <w:tcPr>
            <w:tcW w:w="1276" w:type="dxa"/>
            <w:tcBorders>
              <w:top w:val="nil"/>
              <w:left w:val="nil"/>
              <w:bottom w:val="single" w:sz="8" w:space="0" w:color="auto"/>
              <w:right w:val="single" w:sz="4"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8" w:space="0" w:color="auto"/>
              <w:right w:val="single" w:sz="8"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FA1436" w:rsidRPr="0000454C" w:rsidTr="00773B9C">
        <w:trPr>
          <w:trHeight w:val="600"/>
        </w:trPr>
        <w:tc>
          <w:tcPr>
            <w:tcW w:w="1418" w:type="dxa"/>
            <w:tcBorders>
              <w:top w:val="nil"/>
              <w:left w:val="single" w:sz="8" w:space="0" w:color="auto"/>
              <w:bottom w:val="single" w:sz="8" w:space="0" w:color="auto"/>
              <w:right w:val="nil"/>
            </w:tcBorders>
            <w:shd w:val="clear" w:color="auto" w:fill="auto"/>
            <w:vAlign w:val="center"/>
            <w:hideMark/>
          </w:tcPr>
          <w:p w:rsidR="00FA1436" w:rsidRPr="0000454C" w:rsidRDefault="00FA1436" w:rsidP="00FA1436">
            <w:pPr>
              <w:jc w:val="both"/>
              <w:rPr>
                <w:rFonts w:ascii="Calibri" w:hAnsi="Calibri"/>
                <w:b/>
                <w:bCs/>
                <w:color w:val="000000"/>
                <w:lang w:eastAsia="es-PA"/>
              </w:rPr>
            </w:pPr>
            <w:r w:rsidRPr="0000454C">
              <w:rPr>
                <w:rFonts w:ascii="Calibri" w:hAnsi="Calibri"/>
                <w:b/>
                <w:bCs/>
                <w:color w:val="000000"/>
                <w:lang w:eastAsia="es-PA"/>
              </w:rPr>
              <w:lastRenderedPageBreak/>
              <w:t>Nodos</w:t>
            </w:r>
          </w:p>
        </w:tc>
        <w:tc>
          <w:tcPr>
            <w:tcW w:w="3969" w:type="dxa"/>
            <w:tcBorders>
              <w:top w:val="nil"/>
              <w:left w:val="single" w:sz="4" w:space="0" w:color="auto"/>
              <w:bottom w:val="single" w:sz="8" w:space="0" w:color="auto"/>
              <w:right w:val="single" w:sz="4" w:space="0" w:color="auto"/>
            </w:tcBorders>
            <w:shd w:val="clear" w:color="auto" w:fill="auto"/>
            <w:vAlign w:val="center"/>
            <w:hideMark/>
          </w:tcPr>
          <w:p w:rsidR="00FA1436" w:rsidRPr="00513768" w:rsidRDefault="00FA1436" w:rsidP="00C24301">
            <w:pPr>
              <w:jc w:val="both"/>
              <w:rPr>
                <w:rFonts w:asciiTheme="minorHAnsi" w:hAnsiTheme="minorHAnsi"/>
                <w:color w:val="000000"/>
                <w:lang w:val="es-CO"/>
              </w:rPr>
            </w:pPr>
            <w:r w:rsidRPr="00513768">
              <w:rPr>
                <w:rFonts w:asciiTheme="minorHAnsi" w:hAnsiTheme="minorHAnsi"/>
                <w:color w:val="000000"/>
                <w:lang w:val="es-CO"/>
              </w:rPr>
              <w:t>Debe contar con cuatro (4) nodos de computación o servidores internos.</w:t>
            </w:r>
          </w:p>
        </w:tc>
        <w:tc>
          <w:tcPr>
            <w:tcW w:w="1276" w:type="dxa"/>
            <w:tcBorders>
              <w:top w:val="nil"/>
              <w:left w:val="nil"/>
              <w:bottom w:val="single" w:sz="8" w:space="0" w:color="auto"/>
              <w:right w:val="single" w:sz="4"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8" w:space="0" w:color="auto"/>
              <w:right w:val="single" w:sz="8"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FA1436" w:rsidRPr="0000454C" w:rsidTr="00773B9C">
        <w:trPr>
          <w:trHeight w:val="600"/>
        </w:trPr>
        <w:tc>
          <w:tcPr>
            <w:tcW w:w="1418" w:type="dxa"/>
            <w:tcBorders>
              <w:top w:val="nil"/>
              <w:left w:val="single" w:sz="8" w:space="0" w:color="auto"/>
              <w:bottom w:val="single" w:sz="8" w:space="0" w:color="auto"/>
              <w:right w:val="nil"/>
            </w:tcBorders>
            <w:shd w:val="clear" w:color="auto" w:fill="auto"/>
            <w:vAlign w:val="center"/>
            <w:hideMark/>
          </w:tcPr>
          <w:p w:rsidR="00FA1436" w:rsidRPr="0000454C" w:rsidRDefault="00FA1436" w:rsidP="00FA1436">
            <w:pPr>
              <w:jc w:val="both"/>
              <w:rPr>
                <w:rFonts w:ascii="Calibri" w:hAnsi="Calibri"/>
                <w:b/>
                <w:color w:val="000000"/>
                <w:lang w:eastAsia="es-PA"/>
              </w:rPr>
            </w:pPr>
            <w:r w:rsidRPr="0000454C">
              <w:rPr>
                <w:rFonts w:ascii="Calibri" w:hAnsi="Calibri"/>
                <w:b/>
                <w:color w:val="000000"/>
                <w:lang w:val="es-CO" w:eastAsia="es-PA"/>
              </w:rPr>
              <w:t>Memoria</w:t>
            </w:r>
          </w:p>
        </w:tc>
        <w:tc>
          <w:tcPr>
            <w:tcW w:w="3969" w:type="dxa"/>
            <w:tcBorders>
              <w:top w:val="nil"/>
              <w:left w:val="single" w:sz="4" w:space="0" w:color="auto"/>
              <w:bottom w:val="single" w:sz="8" w:space="0" w:color="auto"/>
              <w:right w:val="single" w:sz="4" w:space="0" w:color="auto"/>
            </w:tcBorders>
            <w:shd w:val="clear" w:color="auto" w:fill="auto"/>
            <w:vAlign w:val="center"/>
            <w:hideMark/>
          </w:tcPr>
          <w:p w:rsidR="00FA1436" w:rsidRPr="00513768" w:rsidRDefault="00FA1436" w:rsidP="00FA1436">
            <w:pPr>
              <w:jc w:val="both"/>
              <w:rPr>
                <w:rFonts w:asciiTheme="minorHAnsi" w:hAnsiTheme="minorHAnsi"/>
                <w:color w:val="000000"/>
                <w:lang w:val="es-CO"/>
              </w:rPr>
            </w:pPr>
            <w:r w:rsidRPr="00513768">
              <w:rPr>
                <w:rFonts w:asciiTheme="minorHAnsi" w:hAnsiTheme="minorHAnsi"/>
                <w:color w:val="000000"/>
                <w:lang w:val="es-CO"/>
              </w:rPr>
              <w:t xml:space="preserve">Memoria RAM combinada </w:t>
            </w:r>
            <w:r w:rsidR="009D33CF" w:rsidRPr="00513768">
              <w:rPr>
                <w:rFonts w:asciiTheme="minorHAnsi" w:hAnsiTheme="minorHAnsi"/>
                <w:color w:val="000000"/>
                <w:lang w:val="es-CO"/>
              </w:rPr>
              <w:t xml:space="preserve">mínima </w:t>
            </w:r>
            <w:r w:rsidRPr="00513768">
              <w:rPr>
                <w:rFonts w:asciiTheme="minorHAnsi" w:hAnsiTheme="minorHAnsi"/>
                <w:color w:val="000000"/>
                <w:lang w:val="es-CO"/>
              </w:rPr>
              <w:t>de 2TB. Utilizando todos los nodos</w:t>
            </w:r>
          </w:p>
        </w:tc>
        <w:tc>
          <w:tcPr>
            <w:tcW w:w="1276" w:type="dxa"/>
            <w:tcBorders>
              <w:top w:val="nil"/>
              <w:left w:val="nil"/>
              <w:bottom w:val="single" w:sz="8" w:space="0" w:color="auto"/>
              <w:right w:val="single" w:sz="4"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8" w:space="0" w:color="auto"/>
              <w:right w:val="single" w:sz="8"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FA1436" w:rsidRPr="0000454C" w:rsidTr="00773B9C">
        <w:trPr>
          <w:trHeight w:val="600"/>
        </w:trPr>
        <w:tc>
          <w:tcPr>
            <w:tcW w:w="1418" w:type="dxa"/>
            <w:tcBorders>
              <w:top w:val="nil"/>
              <w:left w:val="single" w:sz="8" w:space="0" w:color="auto"/>
              <w:bottom w:val="single" w:sz="8" w:space="0" w:color="auto"/>
              <w:right w:val="nil"/>
            </w:tcBorders>
            <w:shd w:val="clear" w:color="auto" w:fill="auto"/>
            <w:vAlign w:val="center"/>
            <w:hideMark/>
          </w:tcPr>
          <w:p w:rsidR="00FA1436" w:rsidRPr="0000454C" w:rsidRDefault="00FA1436" w:rsidP="00FA1436">
            <w:pPr>
              <w:jc w:val="both"/>
              <w:rPr>
                <w:rFonts w:ascii="Calibri" w:hAnsi="Calibri"/>
                <w:b/>
                <w:color w:val="000000"/>
                <w:lang w:eastAsia="es-PA"/>
              </w:rPr>
            </w:pPr>
            <w:r w:rsidRPr="0000454C">
              <w:rPr>
                <w:rFonts w:ascii="Calibri" w:hAnsi="Calibri"/>
                <w:b/>
                <w:color w:val="000000"/>
                <w:lang w:val="es-CO" w:eastAsia="es-PA"/>
              </w:rPr>
              <w:t>Procesamiento</w:t>
            </w:r>
          </w:p>
        </w:tc>
        <w:tc>
          <w:tcPr>
            <w:tcW w:w="3969" w:type="dxa"/>
            <w:tcBorders>
              <w:top w:val="nil"/>
              <w:left w:val="single" w:sz="4" w:space="0" w:color="auto"/>
              <w:bottom w:val="single" w:sz="8" w:space="0" w:color="auto"/>
              <w:right w:val="single" w:sz="4" w:space="0" w:color="auto"/>
            </w:tcBorders>
            <w:shd w:val="clear" w:color="auto" w:fill="auto"/>
            <w:vAlign w:val="center"/>
            <w:hideMark/>
          </w:tcPr>
          <w:p w:rsidR="00FA1436" w:rsidRPr="00513768" w:rsidRDefault="009D33CF" w:rsidP="00FA1436">
            <w:pPr>
              <w:jc w:val="both"/>
              <w:rPr>
                <w:rFonts w:asciiTheme="minorHAnsi" w:hAnsiTheme="minorHAnsi"/>
                <w:color w:val="000000"/>
                <w:lang w:val="es-CO"/>
              </w:rPr>
            </w:pPr>
            <w:r w:rsidRPr="00513768">
              <w:rPr>
                <w:rFonts w:asciiTheme="minorHAnsi" w:hAnsiTheme="minorHAnsi"/>
                <w:color w:val="000000"/>
                <w:lang w:val="es-CO"/>
              </w:rPr>
              <w:t>8 procesadores Intel Xeon E5-263</w:t>
            </w:r>
            <w:r w:rsidR="00FA1436" w:rsidRPr="00513768">
              <w:rPr>
                <w:rFonts w:asciiTheme="minorHAnsi" w:hAnsiTheme="minorHAnsi"/>
                <w:color w:val="000000"/>
                <w:lang w:val="es-CO"/>
              </w:rPr>
              <w:t>0v3 o superior</w:t>
            </w:r>
            <w:r w:rsidRPr="00513768">
              <w:rPr>
                <w:rFonts w:asciiTheme="minorHAnsi" w:hAnsiTheme="minorHAnsi"/>
                <w:color w:val="000000"/>
                <w:lang w:val="es-CO"/>
              </w:rPr>
              <w:t xml:space="preserve"> similar</w:t>
            </w:r>
            <w:r w:rsidR="00FA1436" w:rsidRPr="00513768">
              <w:rPr>
                <w:rFonts w:asciiTheme="minorHAnsi" w:hAnsiTheme="minorHAnsi"/>
                <w:color w:val="000000"/>
                <w:lang w:val="es-CO"/>
              </w:rPr>
              <w:t xml:space="preserve"> en la solución completa. </w:t>
            </w:r>
          </w:p>
        </w:tc>
        <w:tc>
          <w:tcPr>
            <w:tcW w:w="1276" w:type="dxa"/>
            <w:tcBorders>
              <w:top w:val="nil"/>
              <w:left w:val="nil"/>
              <w:bottom w:val="single" w:sz="8" w:space="0" w:color="auto"/>
              <w:right w:val="single" w:sz="4"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8" w:space="0" w:color="auto"/>
              <w:right w:val="single" w:sz="8"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FA1436" w:rsidRPr="0000454C" w:rsidTr="00773B9C">
        <w:trPr>
          <w:trHeight w:val="600"/>
        </w:trPr>
        <w:tc>
          <w:tcPr>
            <w:tcW w:w="1418" w:type="dxa"/>
            <w:tcBorders>
              <w:top w:val="nil"/>
              <w:left w:val="single" w:sz="8" w:space="0" w:color="auto"/>
              <w:bottom w:val="single" w:sz="8" w:space="0" w:color="auto"/>
              <w:right w:val="nil"/>
            </w:tcBorders>
            <w:shd w:val="clear" w:color="auto" w:fill="auto"/>
            <w:vAlign w:val="center"/>
            <w:hideMark/>
          </w:tcPr>
          <w:p w:rsidR="00FA1436" w:rsidRPr="0000454C" w:rsidRDefault="00FA1436" w:rsidP="00FA1436">
            <w:pPr>
              <w:rPr>
                <w:rFonts w:ascii="Calibri" w:hAnsi="Calibri"/>
                <w:b/>
                <w:color w:val="000000"/>
                <w:lang w:eastAsia="es-PA"/>
              </w:rPr>
            </w:pPr>
            <w:r w:rsidRPr="0000454C">
              <w:rPr>
                <w:rFonts w:ascii="Calibri" w:hAnsi="Calibri"/>
                <w:b/>
                <w:color w:val="000000"/>
                <w:lang w:val="es-CO" w:eastAsia="es-PA"/>
              </w:rPr>
              <w:t>Fuentes de Poder</w:t>
            </w:r>
          </w:p>
        </w:tc>
        <w:tc>
          <w:tcPr>
            <w:tcW w:w="3969" w:type="dxa"/>
            <w:tcBorders>
              <w:top w:val="nil"/>
              <w:left w:val="single" w:sz="4" w:space="0" w:color="auto"/>
              <w:bottom w:val="single" w:sz="8" w:space="0" w:color="auto"/>
              <w:right w:val="single" w:sz="4" w:space="0" w:color="auto"/>
            </w:tcBorders>
            <w:shd w:val="clear" w:color="auto" w:fill="auto"/>
            <w:vAlign w:val="center"/>
            <w:hideMark/>
          </w:tcPr>
          <w:p w:rsidR="00FA1436" w:rsidRPr="00513768" w:rsidRDefault="00FA1436" w:rsidP="009D33CF">
            <w:pPr>
              <w:rPr>
                <w:rFonts w:asciiTheme="minorHAnsi" w:hAnsiTheme="minorHAnsi"/>
                <w:color w:val="000000"/>
                <w:lang w:val="es-CO"/>
              </w:rPr>
            </w:pPr>
            <w:r w:rsidRPr="00513768">
              <w:rPr>
                <w:rFonts w:asciiTheme="minorHAnsi" w:hAnsiTheme="minorHAnsi"/>
                <w:color w:val="000000"/>
                <w:lang w:val="es-CO"/>
              </w:rPr>
              <w:t>Dos (2) fuentes de poder de 1400W</w:t>
            </w:r>
            <w:r w:rsidR="009D33CF" w:rsidRPr="00513768">
              <w:rPr>
                <w:rFonts w:asciiTheme="minorHAnsi" w:hAnsiTheme="minorHAnsi"/>
                <w:color w:val="000000"/>
                <w:lang w:val="es-CO"/>
              </w:rPr>
              <w:t xml:space="preserve"> o superiores</w:t>
            </w:r>
            <w:r w:rsidRPr="00513768">
              <w:rPr>
                <w:rFonts w:asciiTheme="minorHAnsi" w:hAnsiTheme="minorHAnsi"/>
                <w:color w:val="000000"/>
                <w:lang w:val="es-CO"/>
              </w:rPr>
              <w:t xml:space="preserve"> redundantes</w:t>
            </w:r>
            <w:r w:rsidR="009D33CF" w:rsidRPr="00513768">
              <w:rPr>
                <w:rFonts w:asciiTheme="minorHAnsi" w:hAnsiTheme="minorHAnsi"/>
                <w:color w:val="000000"/>
                <w:lang w:val="es-CO"/>
              </w:rPr>
              <w:t xml:space="preserve"> </w:t>
            </w:r>
          </w:p>
        </w:tc>
        <w:tc>
          <w:tcPr>
            <w:tcW w:w="1276" w:type="dxa"/>
            <w:tcBorders>
              <w:top w:val="nil"/>
              <w:left w:val="nil"/>
              <w:bottom w:val="single" w:sz="8" w:space="0" w:color="auto"/>
              <w:right w:val="single" w:sz="4"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8" w:space="0" w:color="auto"/>
              <w:right w:val="single" w:sz="8"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FA1436" w:rsidRPr="0000454C" w:rsidTr="00773B9C">
        <w:trPr>
          <w:trHeight w:val="600"/>
        </w:trPr>
        <w:tc>
          <w:tcPr>
            <w:tcW w:w="1418" w:type="dxa"/>
            <w:vMerge w:val="restart"/>
            <w:tcBorders>
              <w:top w:val="nil"/>
              <w:left w:val="single" w:sz="8" w:space="0" w:color="auto"/>
              <w:bottom w:val="single" w:sz="8" w:space="0" w:color="000000"/>
              <w:right w:val="nil"/>
            </w:tcBorders>
            <w:shd w:val="clear" w:color="auto" w:fill="auto"/>
            <w:vAlign w:val="center"/>
            <w:hideMark/>
          </w:tcPr>
          <w:p w:rsidR="00FA1436" w:rsidRPr="0000454C" w:rsidRDefault="00FA1436" w:rsidP="00FA1436">
            <w:pPr>
              <w:jc w:val="both"/>
              <w:rPr>
                <w:rFonts w:ascii="Calibri" w:hAnsi="Calibri"/>
                <w:b/>
                <w:color w:val="000000"/>
                <w:lang w:eastAsia="es-PA"/>
              </w:rPr>
            </w:pPr>
            <w:r w:rsidRPr="0000454C">
              <w:rPr>
                <w:rFonts w:ascii="Calibri" w:hAnsi="Calibri"/>
                <w:b/>
                <w:color w:val="000000"/>
                <w:lang w:val="es-CO" w:eastAsia="es-PA"/>
              </w:rPr>
              <w:t>Características técnicas de cada servidor o nodo</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A1436" w:rsidRPr="00513768" w:rsidRDefault="00FA1436" w:rsidP="009D33CF">
            <w:pPr>
              <w:jc w:val="both"/>
              <w:rPr>
                <w:rFonts w:asciiTheme="minorHAnsi" w:hAnsiTheme="minorHAnsi"/>
                <w:color w:val="000000"/>
                <w:lang w:val="es-CO"/>
              </w:rPr>
            </w:pPr>
            <w:r w:rsidRPr="00513768">
              <w:rPr>
                <w:rFonts w:asciiTheme="minorHAnsi" w:hAnsiTheme="minorHAnsi"/>
                <w:color w:val="000000"/>
                <w:lang w:val="es-CO"/>
              </w:rPr>
              <w:t xml:space="preserve"> Dos (2) proc</w:t>
            </w:r>
            <w:r w:rsidR="009D33CF" w:rsidRPr="00513768">
              <w:rPr>
                <w:rFonts w:asciiTheme="minorHAnsi" w:hAnsiTheme="minorHAnsi"/>
                <w:color w:val="000000"/>
                <w:lang w:val="es-CO"/>
              </w:rPr>
              <w:t>esadores instalados Intel E5 2630v3 o</w:t>
            </w:r>
            <w:r w:rsidRPr="00513768">
              <w:rPr>
                <w:rFonts w:asciiTheme="minorHAnsi" w:hAnsiTheme="minorHAnsi"/>
                <w:color w:val="000000"/>
                <w:lang w:val="es-CO"/>
              </w:rPr>
              <w:t xml:space="preserve"> superio</w:t>
            </w:r>
            <w:r w:rsidR="009D33CF" w:rsidRPr="00513768">
              <w:rPr>
                <w:rFonts w:asciiTheme="minorHAnsi" w:hAnsiTheme="minorHAnsi"/>
                <w:color w:val="000000"/>
                <w:lang w:val="es-CO"/>
              </w:rPr>
              <w:t>r similares</w:t>
            </w:r>
            <w:r w:rsidRPr="00513768">
              <w:rPr>
                <w:rFonts w:asciiTheme="minorHAnsi" w:hAnsiTheme="minorHAnsi"/>
                <w:color w:val="000000"/>
                <w:lang w:val="es-CO"/>
              </w:rPr>
              <w:t>.</w:t>
            </w:r>
          </w:p>
        </w:tc>
        <w:tc>
          <w:tcPr>
            <w:tcW w:w="1276" w:type="dxa"/>
            <w:tcBorders>
              <w:top w:val="nil"/>
              <w:left w:val="nil"/>
              <w:bottom w:val="single" w:sz="4" w:space="0" w:color="auto"/>
              <w:right w:val="single" w:sz="4"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FA1436" w:rsidRPr="0000454C" w:rsidTr="00773B9C">
        <w:trPr>
          <w:trHeight w:val="600"/>
        </w:trPr>
        <w:tc>
          <w:tcPr>
            <w:tcW w:w="1418" w:type="dxa"/>
            <w:vMerge/>
            <w:tcBorders>
              <w:top w:val="nil"/>
              <w:left w:val="single" w:sz="8" w:space="0" w:color="auto"/>
              <w:bottom w:val="single" w:sz="8" w:space="0" w:color="000000"/>
              <w:right w:val="nil"/>
            </w:tcBorders>
            <w:vAlign w:val="center"/>
            <w:hideMark/>
          </w:tcPr>
          <w:p w:rsidR="00FA1436" w:rsidRPr="0000454C" w:rsidRDefault="00FA1436" w:rsidP="00FA1436">
            <w:pPr>
              <w:rPr>
                <w:rFonts w:ascii="Calibri" w:hAnsi="Calibri"/>
                <w:b/>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A1436" w:rsidRPr="00513768" w:rsidRDefault="00FA1436" w:rsidP="00C24301">
            <w:pPr>
              <w:jc w:val="both"/>
              <w:rPr>
                <w:rFonts w:asciiTheme="minorHAnsi" w:hAnsiTheme="minorHAnsi"/>
                <w:color w:val="000000"/>
                <w:lang w:val="es-CO"/>
              </w:rPr>
            </w:pPr>
            <w:r w:rsidRPr="00513768">
              <w:rPr>
                <w:rFonts w:asciiTheme="minorHAnsi" w:hAnsiTheme="minorHAnsi"/>
                <w:color w:val="000000"/>
                <w:lang w:val="es-CO"/>
              </w:rPr>
              <w:t>Debe tener 512GB RAM instalados</w:t>
            </w:r>
            <w:r w:rsidR="00C24301">
              <w:rPr>
                <w:rFonts w:asciiTheme="minorHAnsi" w:hAnsiTheme="minorHAnsi"/>
                <w:color w:val="000000"/>
                <w:lang w:val="es-CO"/>
              </w:rPr>
              <w:t xml:space="preserve"> o superior</w:t>
            </w:r>
          </w:p>
        </w:tc>
        <w:tc>
          <w:tcPr>
            <w:tcW w:w="1276" w:type="dxa"/>
            <w:tcBorders>
              <w:top w:val="nil"/>
              <w:left w:val="nil"/>
              <w:bottom w:val="single" w:sz="4" w:space="0" w:color="auto"/>
              <w:right w:val="single" w:sz="4"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FA1436" w:rsidRPr="0000454C" w:rsidTr="00773B9C">
        <w:trPr>
          <w:trHeight w:val="600"/>
        </w:trPr>
        <w:tc>
          <w:tcPr>
            <w:tcW w:w="1418" w:type="dxa"/>
            <w:vMerge/>
            <w:tcBorders>
              <w:top w:val="nil"/>
              <w:left w:val="single" w:sz="8" w:space="0" w:color="auto"/>
              <w:bottom w:val="single" w:sz="8" w:space="0" w:color="000000"/>
              <w:right w:val="nil"/>
            </w:tcBorders>
            <w:vAlign w:val="center"/>
            <w:hideMark/>
          </w:tcPr>
          <w:p w:rsidR="00FA1436" w:rsidRPr="0000454C" w:rsidRDefault="00FA1436" w:rsidP="00FA1436">
            <w:pPr>
              <w:rPr>
                <w:rFonts w:ascii="Calibri" w:hAnsi="Calibri"/>
                <w:b/>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A1436" w:rsidRPr="00513768" w:rsidRDefault="00FA1436" w:rsidP="00FA1436">
            <w:pPr>
              <w:jc w:val="both"/>
              <w:rPr>
                <w:rFonts w:asciiTheme="minorHAnsi" w:hAnsiTheme="minorHAnsi"/>
                <w:color w:val="000000"/>
                <w:lang w:val="es-CO"/>
              </w:rPr>
            </w:pPr>
            <w:r w:rsidRPr="00513768">
              <w:rPr>
                <w:rFonts w:asciiTheme="minorHAnsi" w:hAnsiTheme="minorHAnsi"/>
                <w:color w:val="000000"/>
                <w:lang w:val="es-CO"/>
              </w:rPr>
              <w:t>Dos (2) puertos de 10GbE. Con conector tipo SFP+.</w:t>
            </w:r>
          </w:p>
        </w:tc>
        <w:tc>
          <w:tcPr>
            <w:tcW w:w="1276" w:type="dxa"/>
            <w:tcBorders>
              <w:top w:val="nil"/>
              <w:left w:val="nil"/>
              <w:bottom w:val="single" w:sz="4" w:space="0" w:color="auto"/>
              <w:right w:val="single" w:sz="4"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FA1436" w:rsidRPr="0000454C" w:rsidTr="00773B9C">
        <w:trPr>
          <w:trHeight w:val="600"/>
        </w:trPr>
        <w:tc>
          <w:tcPr>
            <w:tcW w:w="1418" w:type="dxa"/>
            <w:vMerge/>
            <w:tcBorders>
              <w:top w:val="nil"/>
              <w:left w:val="single" w:sz="8" w:space="0" w:color="auto"/>
              <w:bottom w:val="single" w:sz="8" w:space="0" w:color="000000"/>
              <w:right w:val="nil"/>
            </w:tcBorders>
            <w:vAlign w:val="center"/>
            <w:hideMark/>
          </w:tcPr>
          <w:p w:rsidR="00FA1436" w:rsidRPr="0000454C" w:rsidRDefault="00FA1436" w:rsidP="00FA1436">
            <w:pPr>
              <w:rPr>
                <w:rFonts w:ascii="Calibri" w:hAnsi="Calibri"/>
                <w:b/>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A1436" w:rsidRPr="00513768" w:rsidRDefault="00FA1436" w:rsidP="00FA1436">
            <w:pPr>
              <w:jc w:val="both"/>
              <w:rPr>
                <w:rFonts w:asciiTheme="minorHAnsi" w:hAnsiTheme="minorHAnsi"/>
                <w:color w:val="000000"/>
                <w:lang w:val="es-CO"/>
              </w:rPr>
            </w:pPr>
            <w:r w:rsidRPr="00513768">
              <w:rPr>
                <w:rFonts w:asciiTheme="minorHAnsi" w:hAnsiTheme="minorHAnsi"/>
                <w:color w:val="000000"/>
                <w:lang w:val="es-CO"/>
              </w:rPr>
              <w:t xml:space="preserve">Dos (2) puertos de 1GbE. </w:t>
            </w:r>
          </w:p>
        </w:tc>
        <w:tc>
          <w:tcPr>
            <w:tcW w:w="1276" w:type="dxa"/>
            <w:tcBorders>
              <w:top w:val="nil"/>
              <w:left w:val="nil"/>
              <w:bottom w:val="single" w:sz="4" w:space="0" w:color="auto"/>
              <w:right w:val="single" w:sz="4"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FA1436" w:rsidRPr="0000454C" w:rsidTr="00773B9C">
        <w:trPr>
          <w:trHeight w:val="600"/>
        </w:trPr>
        <w:tc>
          <w:tcPr>
            <w:tcW w:w="1418" w:type="dxa"/>
            <w:vMerge/>
            <w:tcBorders>
              <w:top w:val="nil"/>
              <w:left w:val="single" w:sz="8" w:space="0" w:color="auto"/>
              <w:bottom w:val="single" w:sz="8" w:space="0" w:color="000000"/>
              <w:right w:val="nil"/>
            </w:tcBorders>
            <w:vAlign w:val="center"/>
            <w:hideMark/>
          </w:tcPr>
          <w:p w:rsidR="00FA1436" w:rsidRPr="0000454C" w:rsidRDefault="00FA1436" w:rsidP="00FA1436">
            <w:pPr>
              <w:rPr>
                <w:rFonts w:ascii="Calibri" w:hAnsi="Calibri"/>
                <w:b/>
                <w:color w:val="000000"/>
                <w:lang w:eastAsia="es-PA"/>
              </w:rPr>
            </w:pPr>
          </w:p>
        </w:tc>
        <w:tc>
          <w:tcPr>
            <w:tcW w:w="3969" w:type="dxa"/>
            <w:tcBorders>
              <w:top w:val="nil"/>
              <w:left w:val="single" w:sz="4" w:space="0" w:color="auto"/>
              <w:bottom w:val="single" w:sz="8" w:space="0" w:color="auto"/>
              <w:right w:val="single" w:sz="4" w:space="0" w:color="auto"/>
            </w:tcBorders>
            <w:shd w:val="clear" w:color="auto" w:fill="auto"/>
            <w:vAlign w:val="center"/>
            <w:hideMark/>
          </w:tcPr>
          <w:p w:rsidR="00FA1436" w:rsidRPr="00513768" w:rsidRDefault="00FA1436" w:rsidP="00FA1436">
            <w:pPr>
              <w:jc w:val="both"/>
              <w:rPr>
                <w:rFonts w:asciiTheme="minorHAnsi" w:hAnsiTheme="minorHAnsi"/>
                <w:color w:val="000000"/>
                <w:lang w:val="es-CO"/>
              </w:rPr>
            </w:pPr>
            <w:r w:rsidRPr="00513768">
              <w:rPr>
                <w:rFonts w:asciiTheme="minorHAnsi" w:hAnsiTheme="minorHAnsi"/>
                <w:color w:val="000000"/>
                <w:lang w:val="es-CO"/>
              </w:rPr>
              <w:t>Un (1) puerto 10/100 Mbps para gestión.</w:t>
            </w:r>
          </w:p>
        </w:tc>
        <w:tc>
          <w:tcPr>
            <w:tcW w:w="1276" w:type="dxa"/>
            <w:tcBorders>
              <w:top w:val="nil"/>
              <w:left w:val="nil"/>
              <w:bottom w:val="single" w:sz="8" w:space="0" w:color="auto"/>
              <w:right w:val="single" w:sz="4"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8" w:space="0" w:color="auto"/>
              <w:right w:val="single" w:sz="8"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FA1436" w:rsidRPr="0000454C" w:rsidTr="00773B9C">
        <w:trPr>
          <w:trHeight w:val="600"/>
        </w:trPr>
        <w:tc>
          <w:tcPr>
            <w:tcW w:w="1418" w:type="dxa"/>
            <w:vMerge w:val="restart"/>
            <w:tcBorders>
              <w:top w:val="nil"/>
              <w:left w:val="single" w:sz="8" w:space="0" w:color="auto"/>
              <w:bottom w:val="single" w:sz="8" w:space="0" w:color="000000"/>
              <w:right w:val="nil"/>
            </w:tcBorders>
            <w:shd w:val="clear" w:color="auto" w:fill="auto"/>
            <w:hideMark/>
          </w:tcPr>
          <w:p w:rsidR="00FA1436" w:rsidRPr="0000454C" w:rsidRDefault="009D33CF" w:rsidP="00773B9C">
            <w:pPr>
              <w:jc w:val="center"/>
              <w:rPr>
                <w:rFonts w:ascii="Calibri" w:hAnsi="Calibri"/>
                <w:b/>
                <w:color w:val="000000"/>
                <w:lang w:eastAsia="es-PA"/>
              </w:rPr>
            </w:pPr>
            <w:r>
              <w:rPr>
                <w:rFonts w:ascii="Calibri" w:hAnsi="Calibri"/>
                <w:b/>
                <w:color w:val="000000"/>
                <w:lang w:val="es-CO" w:eastAsia="es-PA"/>
              </w:rPr>
              <w:t xml:space="preserve">Componentes de </w:t>
            </w:r>
            <w:r w:rsidR="00FA1436" w:rsidRPr="0000454C">
              <w:rPr>
                <w:rFonts w:ascii="Calibri" w:hAnsi="Calibri"/>
                <w:b/>
                <w:color w:val="000000"/>
                <w:lang w:val="es-CO" w:eastAsia="es-PA"/>
              </w:rPr>
              <w:t>Conexión</w:t>
            </w:r>
            <w:r>
              <w:rPr>
                <w:rFonts w:ascii="Calibri" w:hAnsi="Calibri"/>
                <w:b/>
                <w:color w:val="000000"/>
                <w:lang w:val="es-CO" w:eastAsia="es-PA"/>
              </w:rPr>
              <w:t xml:space="preserve"> Requerido</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A1436" w:rsidRPr="00513768" w:rsidRDefault="00FA1436" w:rsidP="00FA1436">
            <w:pPr>
              <w:jc w:val="both"/>
              <w:rPr>
                <w:rFonts w:asciiTheme="minorHAnsi" w:hAnsiTheme="minorHAnsi"/>
                <w:color w:val="000000"/>
                <w:lang w:val="es-CO"/>
              </w:rPr>
            </w:pPr>
            <w:r w:rsidRPr="00513768">
              <w:rPr>
                <w:rFonts w:asciiTheme="minorHAnsi" w:hAnsiTheme="minorHAnsi"/>
                <w:color w:val="000000"/>
                <w:lang w:val="es-CO"/>
              </w:rPr>
              <w:t>Dos (2) Conmutadores administrados L3 de Ethernet con las siguientes características técnicas y capacidades de crecimiento:</w:t>
            </w:r>
          </w:p>
        </w:tc>
        <w:tc>
          <w:tcPr>
            <w:tcW w:w="1276" w:type="dxa"/>
            <w:tcBorders>
              <w:top w:val="nil"/>
              <w:left w:val="nil"/>
              <w:bottom w:val="single" w:sz="4" w:space="0" w:color="auto"/>
              <w:right w:val="single" w:sz="4"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FA1436" w:rsidRPr="0000454C" w:rsidTr="00773B9C">
        <w:trPr>
          <w:trHeight w:val="600"/>
        </w:trPr>
        <w:tc>
          <w:tcPr>
            <w:tcW w:w="1418" w:type="dxa"/>
            <w:vMerge/>
            <w:tcBorders>
              <w:top w:val="nil"/>
              <w:left w:val="single" w:sz="8" w:space="0" w:color="auto"/>
              <w:bottom w:val="single" w:sz="8" w:space="0" w:color="000000"/>
              <w:right w:val="nil"/>
            </w:tcBorders>
            <w:vAlign w:val="center"/>
            <w:hideMark/>
          </w:tcPr>
          <w:p w:rsidR="00FA1436" w:rsidRPr="0000454C" w:rsidRDefault="00FA1436" w:rsidP="00FA1436">
            <w:pPr>
              <w:rPr>
                <w:rFonts w:ascii="Calibri" w:hAnsi="Calibri"/>
                <w:b/>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A1436" w:rsidRPr="00513768" w:rsidRDefault="00FA1436" w:rsidP="00FA1436">
            <w:pPr>
              <w:jc w:val="both"/>
              <w:rPr>
                <w:rFonts w:asciiTheme="minorHAnsi" w:hAnsiTheme="minorHAnsi"/>
                <w:color w:val="000000"/>
                <w:lang w:val="es-CO"/>
              </w:rPr>
            </w:pPr>
            <w:r w:rsidRPr="00513768">
              <w:rPr>
                <w:rFonts w:asciiTheme="minorHAnsi" w:hAnsiTheme="minorHAnsi"/>
                <w:color w:val="000000"/>
                <w:lang w:val="es-CO"/>
              </w:rPr>
              <w:t xml:space="preserve">Debe contar con 48 puertos con detección automática de velocidades 10/100/1000fijos como mínimo. </w:t>
            </w:r>
          </w:p>
        </w:tc>
        <w:tc>
          <w:tcPr>
            <w:tcW w:w="1276" w:type="dxa"/>
            <w:tcBorders>
              <w:top w:val="nil"/>
              <w:left w:val="nil"/>
              <w:bottom w:val="single" w:sz="4" w:space="0" w:color="auto"/>
              <w:right w:val="single" w:sz="4"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FA1436" w:rsidRPr="0000454C" w:rsidTr="00773B9C">
        <w:trPr>
          <w:trHeight w:val="600"/>
        </w:trPr>
        <w:tc>
          <w:tcPr>
            <w:tcW w:w="1418" w:type="dxa"/>
            <w:vMerge/>
            <w:tcBorders>
              <w:top w:val="nil"/>
              <w:left w:val="single" w:sz="8" w:space="0" w:color="auto"/>
              <w:bottom w:val="single" w:sz="8" w:space="0" w:color="000000"/>
              <w:right w:val="nil"/>
            </w:tcBorders>
            <w:vAlign w:val="center"/>
            <w:hideMark/>
          </w:tcPr>
          <w:p w:rsidR="00FA1436" w:rsidRPr="0000454C" w:rsidRDefault="00FA1436" w:rsidP="00FA1436">
            <w:pPr>
              <w:rPr>
                <w:rFonts w:ascii="Calibri" w:hAnsi="Calibri"/>
                <w:b/>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A1436" w:rsidRPr="00513768" w:rsidRDefault="00FA1436" w:rsidP="00FA1436">
            <w:pPr>
              <w:jc w:val="both"/>
              <w:rPr>
                <w:rFonts w:asciiTheme="minorHAnsi" w:hAnsiTheme="minorHAnsi"/>
                <w:color w:val="000000"/>
                <w:lang w:val="es-CO"/>
              </w:rPr>
            </w:pPr>
            <w:r w:rsidRPr="00513768">
              <w:rPr>
                <w:rFonts w:asciiTheme="minorHAnsi" w:hAnsiTheme="minorHAnsi"/>
                <w:color w:val="000000"/>
                <w:lang w:val="es-CO"/>
              </w:rPr>
              <w:t xml:space="preserve">Debe contar con 2 puertos QSFP+ 40 GbE como mínimo. </w:t>
            </w:r>
          </w:p>
        </w:tc>
        <w:tc>
          <w:tcPr>
            <w:tcW w:w="1276" w:type="dxa"/>
            <w:tcBorders>
              <w:top w:val="nil"/>
              <w:left w:val="nil"/>
              <w:bottom w:val="single" w:sz="4" w:space="0" w:color="auto"/>
              <w:right w:val="single" w:sz="4"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FA1436" w:rsidRPr="0000454C" w:rsidTr="00773B9C">
        <w:trPr>
          <w:trHeight w:val="600"/>
        </w:trPr>
        <w:tc>
          <w:tcPr>
            <w:tcW w:w="1418" w:type="dxa"/>
            <w:vMerge/>
            <w:tcBorders>
              <w:top w:val="nil"/>
              <w:left w:val="single" w:sz="8" w:space="0" w:color="auto"/>
              <w:bottom w:val="single" w:sz="8" w:space="0" w:color="000000"/>
              <w:right w:val="nil"/>
            </w:tcBorders>
            <w:vAlign w:val="center"/>
            <w:hideMark/>
          </w:tcPr>
          <w:p w:rsidR="00FA1436" w:rsidRPr="0000454C" w:rsidRDefault="00FA1436" w:rsidP="00FA1436">
            <w:pPr>
              <w:rPr>
                <w:rFonts w:ascii="Calibri" w:hAnsi="Calibri"/>
                <w:b/>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A1436" w:rsidRPr="00513768" w:rsidRDefault="00FA1436" w:rsidP="00FA1436">
            <w:pPr>
              <w:jc w:val="both"/>
              <w:rPr>
                <w:rFonts w:asciiTheme="minorHAnsi" w:hAnsiTheme="minorHAnsi"/>
                <w:color w:val="000000"/>
                <w:lang w:val="es-CO"/>
              </w:rPr>
            </w:pPr>
            <w:r w:rsidRPr="00513768">
              <w:rPr>
                <w:rFonts w:asciiTheme="minorHAnsi" w:hAnsiTheme="minorHAnsi"/>
                <w:color w:val="000000"/>
                <w:lang w:val="es-CO"/>
              </w:rPr>
              <w:t>Los puertos QSFP+ de 40GB también deben poder configurarse como cuatro puertos de 10 GbE mediante el uso de un cable divisor.</w:t>
            </w:r>
          </w:p>
        </w:tc>
        <w:tc>
          <w:tcPr>
            <w:tcW w:w="1276" w:type="dxa"/>
            <w:tcBorders>
              <w:top w:val="nil"/>
              <w:left w:val="nil"/>
              <w:bottom w:val="single" w:sz="4" w:space="0" w:color="auto"/>
              <w:right w:val="single" w:sz="4"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FA1436" w:rsidRPr="0000454C" w:rsidTr="00773B9C">
        <w:trPr>
          <w:trHeight w:val="600"/>
        </w:trPr>
        <w:tc>
          <w:tcPr>
            <w:tcW w:w="1418" w:type="dxa"/>
            <w:vMerge/>
            <w:tcBorders>
              <w:top w:val="nil"/>
              <w:left w:val="single" w:sz="8" w:space="0" w:color="auto"/>
              <w:bottom w:val="single" w:sz="8" w:space="0" w:color="000000"/>
              <w:right w:val="nil"/>
            </w:tcBorders>
            <w:vAlign w:val="center"/>
            <w:hideMark/>
          </w:tcPr>
          <w:p w:rsidR="00FA1436" w:rsidRPr="0000454C" w:rsidRDefault="00FA1436" w:rsidP="00FA1436">
            <w:pPr>
              <w:rPr>
                <w:rFonts w:ascii="Calibri" w:hAnsi="Calibri"/>
                <w:b/>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A1436" w:rsidRPr="00513768" w:rsidRDefault="00FA1436" w:rsidP="00FA1436">
            <w:pPr>
              <w:jc w:val="both"/>
              <w:rPr>
                <w:rFonts w:asciiTheme="minorHAnsi" w:hAnsiTheme="minorHAnsi"/>
                <w:color w:val="000000"/>
                <w:lang w:val="es-CO"/>
              </w:rPr>
            </w:pPr>
            <w:r w:rsidRPr="00513768">
              <w:rPr>
                <w:rFonts w:asciiTheme="minorHAnsi" w:hAnsiTheme="minorHAnsi"/>
                <w:color w:val="000000"/>
                <w:lang w:val="es-CO"/>
              </w:rPr>
              <w:t>Debe contar con 4 puertos fijos 1000/10000 SFP+ como mínimo.</w:t>
            </w:r>
          </w:p>
        </w:tc>
        <w:tc>
          <w:tcPr>
            <w:tcW w:w="1276" w:type="dxa"/>
            <w:tcBorders>
              <w:top w:val="nil"/>
              <w:left w:val="nil"/>
              <w:bottom w:val="single" w:sz="4" w:space="0" w:color="auto"/>
              <w:right w:val="single" w:sz="4"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FA1436" w:rsidRPr="0000454C" w:rsidTr="00773B9C">
        <w:trPr>
          <w:trHeight w:val="600"/>
        </w:trPr>
        <w:tc>
          <w:tcPr>
            <w:tcW w:w="1418" w:type="dxa"/>
            <w:vMerge/>
            <w:tcBorders>
              <w:top w:val="nil"/>
              <w:left w:val="single" w:sz="8" w:space="0" w:color="auto"/>
              <w:bottom w:val="single" w:sz="8" w:space="0" w:color="000000"/>
              <w:right w:val="nil"/>
            </w:tcBorders>
            <w:vAlign w:val="center"/>
            <w:hideMark/>
          </w:tcPr>
          <w:p w:rsidR="00FA1436" w:rsidRPr="0000454C" w:rsidRDefault="00FA1436" w:rsidP="00FA1436">
            <w:pPr>
              <w:rPr>
                <w:rFonts w:ascii="Calibri" w:hAnsi="Calibri"/>
                <w:b/>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A1436" w:rsidRPr="00513768" w:rsidRDefault="00FA1436" w:rsidP="00FA1436">
            <w:pPr>
              <w:jc w:val="both"/>
              <w:rPr>
                <w:rFonts w:asciiTheme="minorHAnsi" w:hAnsiTheme="minorHAnsi"/>
                <w:color w:val="000000"/>
                <w:lang w:val="es-CO"/>
              </w:rPr>
            </w:pPr>
            <w:r w:rsidRPr="00513768">
              <w:rPr>
                <w:rFonts w:asciiTheme="minorHAnsi" w:hAnsiTheme="minorHAnsi"/>
                <w:color w:val="000000"/>
                <w:lang w:val="es-CO"/>
              </w:rPr>
              <w:t>Debe contar con capacidad de encaminamiento / conmutación de 336 Gb/s o superior</w:t>
            </w:r>
          </w:p>
        </w:tc>
        <w:tc>
          <w:tcPr>
            <w:tcW w:w="1276" w:type="dxa"/>
            <w:tcBorders>
              <w:top w:val="nil"/>
              <w:left w:val="nil"/>
              <w:bottom w:val="single" w:sz="4" w:space="0" w:color="auto"/>
              <w:right w:val="single" w:sz="4"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FA1436" w:rsidRPr="0000454C" w:rsidTr="00773B9C">
        <w:trPr>
          <w:trHeight w:val="600"/>
        </w:trPr>
        <w:tc>
          <w:tcPr>
            <w:tcW w:w="1418" w:type="dxa"/>
            <w:vMerge/>
            <w:tcBorders>
              <w:top w:val="nil"/>
              <w:left w:val="single" w:sz="8" w:space="0" w:color="auto"/>
              <w:bottom w:val="single" w:sz="8" w:space="0" w:color="000000"/>
              <w:right w:val="nil"/>
            </w:tcBorders>
            <w:vAlign w:val="center"/>
            <w:hideMark/>
          </w:tcPr>
          <w:p w:rsidR="00FA1436" w:rsidRPr="0000454C" w:rsidRDefault="00FA1436" w:rsidP="00FA1436">
            <w:pPr>
              <w:rPr>
                <w:rFonts w:ascii="Calibri" w:hAnsi="Calibri"/>
                <w:b/>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A1436" w:rsidRPr="00513768" w:rsidRDefault="00FA1436" w:rsidP="00FA1436">
            <w:pPr>
              <w:jc w:val="both"/>
              <w:rPr>
                <w:rFonts w:asciiTheme="minorHAnsi" w:hAnsiTheme="minorHAnsi"/>
                <w:color w:val="000000"/>
                <w:lang w:val="es-CO"/>
              </w:rPr>
            </w:pPr>
            <w:r w:rsidRPr="00513768">
              <w:rPr>
                <w:rFonts w:asciiTheme="minorHAnsi" w:hAnsiTheme="minorHAnsi"/>
                <w:color w:val="000000"/>
                <w:lang w:val="es-CO"/>
              </w:rPr>
              <w:t>Debe poder tomar decisiones de enrutamiento basado en políticas establecidas por el administrador de la red.</w:t>
            </w:r>
          </w:p>
        </w:tc>
        <w:tc>
          <w:tcPr>
            <w:tcW w:w="1276" w:type="dxa"/>
            <w:tcBorders>
              <w:top w:val="nil"/>
              <w:left w:val="nil"/>
              <w:bottom w:val="single" w:sz="4" w:space="0" w:color="auto"/>
              <w:right w:val="single" w:sz="4"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FA1436" w:rsidRPr="0000454C" w:rsidTr="00773B9C">
        <w:trPr>
          <w:trHeight w:val="600"/>
        </w:trPr>
        <w:tc>
          <w:tcPr>
            <w:tcW w:w="1418" w:type="dxa"/>
            <w:vMerge/>
            <w:tcBorders>
              <w:top w:val="nil"/>
              <w:left w:val="single" w:sz="8" w:space="0" w:color="auto"/>
              <w:bottom w:val="single" w:sz="8" w:space="0" w:color="000000"/>
              <w:right w:val="nil"/>
            </w:tcBorders>
            <w:vAlign w:val="center"/>
            <w:hideMark/>
          </w:tcPr>
          <w:p w:rsidR="00FA1436" w:rsidRPr="0000454C" w:rsidRDefault="00FA1436" w:rsidP="00FA1436">
            <w:pPr>
              <w:rPr>
                <w:rFonts w:ascii="Calibri" w:hAnsi="Calibri"/>
                <w:b/>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A1436" w:rsidRPr="00513768" w:rsidRDefault="00FA1436" w:rsidP="00FA1436">
            <w:pPr>
              <w:jc w:val="both"/>
              <w:rPr>
                <w:rFonts w:asciiTheme="minorHAnsi" w:hAnsiTheme="minorHAnsi"/>
                <w:color w:val="000000"/>
                <w:lang w:val="es-CO"/>
              </w:rPr>
            </w:pPr>
            <w:r w:rsidRPr="00513768">
              <w:rPr>
                <w:rFonts w:asciiTheme="minorHAnsi" w:hAnsiTheme="minorHAnsi"/>
                <w:color w:val="000000"/>
                <w:lang w:val="es-CO"/>
              </w:rPr>
              <w:t>Debe tener 1 puerto RJ-45 de consola serial</w:t>
            </w:r>
          </w:p>
        </w:tc>
        <w:tc>
          <w:tcPr>
            <w:tcW w:w="1276" w:type="dxa"/>
            <w:tcBorders>
              <w:top w:val="nil"/>
              <w:left w:val="nil"/>
              <w:bottom w:val="single" w:sz="4" w:space="0" w:color="auto"/>
              <w:right w:val="single" w:sz="4"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FA1436" w:rsidRPr="0000454C" w:rsidTr="00773B9C">
        <w:trPr>
          <w:trHeight w:val="600"/>
        </w:trPr>
        <w:tc>
          <w:tcPr>
            <w:tcW w:w="1418" w:type="dxa"/>
            <w:vMerge/>
            <w:tcBorders>
              <w:top w:val="nil"/>
              <w:left w:val="single" w:sz="8" w:space="0" w:color="auto"/>
              <w:bottom w:val="single" w:sz="8" w:space="0" w:color="000000"/>
              <w:right w:val="nil"/>
            </w:tcBorders>
            <w:vAlign w:val="center"/>
            <w:hideMark/>
          </w:tcPr>
          <w:p w:rsidR="00FA1436" w:rsidRPr="0000454C" w:rsidRDefault="00FA1436" w:rsidP="00FA1436">
            <w:pPr>
              <w:rPr>
                <w:rFonts w:ascii="Calibri" w:hAnsi="Calibri"/>
                <w:b/>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A1436" w:rsidRPr="00513768" w:rsidRDefault="00FA1436" w:rsidP="00FA1436">
            <w:pPr>
              <w:jc w:val="both"/>
              <w:rPr>
                <w:rFonts w:asciiTheme="minorHAnsi" w:hAnsiTheme="minorHAnsi"/>
                <w:color w:val="000000"/>
                <w:lang w:val="es-CO"/>
              </w:rPr>
            </w:pPr>
            <w:r w:rsidRPr="00513768">
              <w:rPr>
                <w:rFonts w:asciiTheme="minorHAnsi" w:hAnsiTheme="minorHAnsi"/>
                <w:color w:val="000000"/>
                <w:lang w:val="es-CO"/>
              </w:rPr>
              <w:t>Debe tener 1 puerto de administración RJ-45 Out-of-Band</w:t>
            </w:r>
          </w:p>
        </w:tc>
        <w:tc>
          <w:tcPr>
            <w:tcW w:w="1276" w:type="dxa"/>
            <w:tcBorders>
              <w:top w:val="nil"/>
              <w:left w:val="nil"/>
              <w:bottom w:val="single" w:sz="4" w:space="0" w:color="auto"/>
              <w:right w:val="single" w:sz="4"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FA1436" w:rsidRPr="0000454C" w:rsidTr="00773B9C">
        <w:trPr>
          <w:trHeight w:val="600"/>
        </w:trPr>
        <w:tc>
          <w:tcPr>
            <w:tcW w:w="1418" w:type="dxa"/>
            <w:vMerge/>
            <w:tcBorders>
              <w:top w:val="nil"/>
              <w:left w:val="single" w:sz="8" w:space="0" w:color="auto"/>
              <w:bottom w:val="single" w:sz="8" w:space="0" w:color="000000"/>
              <w:right w:val="nil"/>
            </w:tcBorders>
            <w:vAlign w:val="center"/>
            <w:hideMark/>
          </w:tcPr>
          <w:p w:rsidR="00FA1436" w:rsidRPr="0000454C" w:rsidRDefault="00FA1436" w:rsidP="00FA1436">
            <w:pPr>
              <w:rPr>
                <w:rFonts w:ascii="Calibri" w:hAnsi="Calibri"/>
                <w:b/>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A1436" w:rsidRPr="00513768" w:rsidRDefault="00FA1436" w:rsidP="00FA1436">
            <w:pPr>
              <w:jc w:val="both"/>
              <w:rPr>
                <w:rFonts w:asciiTheme="minorHAnsi" w:hAnsiTheme="minorHAnsi"/>
                <w:color w:val="000000"/>
                <w:lang w:val="es-CO"/>
              </w:rPr>
            </w:pPr>
            <w:r w:rsidRPr="00513768">
              <w:rPr>
                <w:rFonts w:asciiTheme="minorHAnsi" w:hAnsiTheme="minorHAnsi"/>
                <w:color w:val="000000"/>
                <w:lang w:val="es-CO"/>
              </w:rPr>
              <w:t>Debe contar con seguridad de puertos para permitir el acceso sólo a las direcciones MAC especificadas que se pueden aprender o sean especificados por el administrador.</w:t>
            </w:r>
          </w:p>
        </w:tc>
        <w:tc>
          <w:tcPr>
            <w:tcW w:w="1276" w:type="dxa"/>
            <w:tcBorders>
              <w:top w:val="nil"/>
              <w:left w:val="nil"/>
              <w:bottom w:val="single" w:sz="4" w:space="0" w:color="auto"/>
              <w:right w:val="single" w:sz="4"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FA1436" w:rsidRPr="0000454C" w:rsidTr="00773B9C">
        <w:trPr>
          <w:trHeight w:val="600"/>
        </w:trPr>
        <w:tc>
          <w:tcPr>
            <w:tcW w:w="1418" w:type="dxa"/>
            <w:vMerge/>
            <w:tcBorders>
              <w:top w:val="nil"/>
              <w:left w:val="single" w:sz="8" w:space="0" w:color="auto"/>
              <w:bottom w:val="single" w:sz="8" w:space="0" w:color="000000"/>
              <w:right w:val="nil"/>
            </w:tcBorders>
            <w:vAlign w:val="center"/>
            <w:hideMark/>
          </w:tcPr>
          <w:p w:rsidR="00FA1436" w:rsidRPr="0000454C" w:rsidRDefault="00FA1436" w:rsidP="00FA1436">
            <w:pPr>
              <w:rPr>
                <w:rFonts w:ascii="Calibri" w:hAnsi="Calibri"/>
                <w:b/>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A1436" w:rsidRPr="00513768" w:rsidRDefault="00FA1436" w:rsidP="00FA1436">
            <w:pPr>
              <w:jc w:val="both"/>
              <w:rPr>
                <w:rFonts w:asciiTheme="minorHAnsi" w:hAnsiTheme="minorHAnsi"/>
                <w:color w:val="000000"/>
                <w:lang w:val="es-CO"/>
              </w:rPr>
            </w:pPr>
            <w:r w:rsidRPr="00513768">
              <w:rPr>
                <w:rFonts w:asciiTheme="minorHAnsi" w:hAnsiTheme="minorHAnsi"/>
                <w:color w:val="000000"/>
                <w:lang w:val="es-CO"/>
              </w:rPr>
              <w:t>Los conmutadores deben permitir el parchado y activación de nuevas características de servicio que se instalen sin necesidad de reiniciar el equipo.</w:t>
            </w:r>
          </w:p>
        </w:tc>
        <w:tc>
          <w:tcPr>
            <w:tcW w:w="1276" w:type="dxa"/>
            <w:tcBorders>
              <w:top w:val="nil"/>
              <w:left w:val="nil"/>
              <w:bottom w:val="single" w:sz="4" w:space="0" w:color="auto"/>
              <w:right w:val="single" w:sz="4"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FA1436" w:rsidRPr="0000454C" w:rsidTr="00773B9C">
        <w:trPr>
          <w:trHeight w:val="600"/>
        </w:trPr>
        <w:tc>
          <w:tcPr>
            <w:tcW w:w="1418" w:type="dxa"/>
            <w:vMerge/>
            <w:tcBorders>
              <w:top w:val="nil"/>
              <w:left w:val="single" w:sz="8" w:space="0" w:color="auto"/>
              <w:bottom w:val="single" w:sz="8" w:space="0" w:color="000000"/>
              <w:right w:val="nil"/>
            </w:tcBorders>
            <w:vAlign w:val="center"/>
            <w:hideMark/>
          </w:tcPr>
          <w:p w:rsidR="00FA1436" w:rsidRPr="0000454C" w:rsidRDefault="00FA1436" w:rsidP="00FA1436">
            <w:pPr>
              <w:rPr>
                <w:rFonts w:ascii="Calibri" w:hAnsi="Calibri"/>
                <w:b/>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A1436" w:rsidRPr="00513768" w:rsidRDefault="00FA1436" w:rsidP="00FA1436">
            <w:pPr>
              <w:jc w:val="both"/>
              <w:rPr>
                <w:rFonts w:asciiTheme="minorHAnsi" w:hAnsiTheme="minorHAnsi"/>
                <w:color w:val="000000"/>
                <w:lang w:val="es-CO"/>
              </w:rPr>
            </w:pPr>
            <w:r w:rsidRPr="00513768">
              <w:rPr>
                <w:rFonts w:asciiTheme="minorHAnsi" w:hAnsiTheme="minorHAnsi"/>
                <w:color w:val="000000"/>
                <w:lang w:val="es-CO"/>
              </w:rPr>
              <w:t>2 fuentes de poder instaladas</w:t>
            </w:r>
          </w:p>
        </w:tc>
        <w:tc>
          <w:tcPr>
            <w:tcW w:w="1276" w:type="dxa"/>
            <w:tcBorders>
              <w:top w:val="nil"/>
              <w:left w:val="nil"/>
              <w:bottom w:val="single" w:sz="4" w:space="0" w:color="auto"/>
              <w:right w:val="single" w:sz="4"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FA1436" w:rsidRPr="0000454C" w:rsidTr="00773B9C">
        <w:trPr>
          <w:trHeight w:val="600"/>
        </w:trPr>
        <w:tc>
          <w:tcPr>
            <w:tcW w:w="1418" w:type="dxa"/>
            <w:vMerge/>
            <w:tcBorders>
              <w:top w:val="nil"/>
              <w:left w:val="single" w:sz="8" w:space="0" w:color="auto"/>
              <w:bottom w:val="single" w:sz="8" w:space="0" w:color="000000"/>
              <w:right w:val="nil"/>
            </w:tcBorders>
            <w:vAlign w:val="center"/>
            <w:hideMark/>
          </w:tcPr>
          <w:p w:rsidR="00FA1436" w:rsidRPr="0000454C" w:rsidRDefault="00FA1436" w:rsidP="00FA1436">
            <w:pPr>
              <w:rPr>
                <w:rFonts w:ascii="Calibri" w:hAnsi="Calibri"/>
                <w:b/>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A1436" w:rsidRPr="00513768" w:rsidRDefault="00FA1436" w:rsidP="00FA1436">
            <w:pPr>
              <w:jc w:val="both"/>
              <w:rPr>
                <w:rFonts w:asciiTheme="minorHAnsi" w:hAnsiTheme="minorHAnsi"/>
                <w:color w:val="000000"/>
                <w:lang w:val="es-CO"/>
              </w:rPr>
            </w:pPr>
            <w:r w:rsidRPr="00513768">
              <w:rPr>
                <w:rFonts w:asciiTheme="minorHAnsi" w:hAnsiTheme="minorHAnsi"/>
                <w:color w:val="000000"/>
                <w:lang w:val="es-CO"/>
              </w:rPr>
              <w:t>2 Bandejas de ventilador de con las caras invertidas; entre la parte posterior (cara de alimentación) y la parte frontal (cara de puertos)</w:t>
            </w:r>
          </w:p>
        </w:tc>
        <w:tc>
          <w:tcPr>
            <w:tcW w:w="1276" w:type="dxa"/>
            <w:tcBorders>
              <w:top w:val="nil"/>
              <w:left w:val="nil"/>
              <w:bottom w:val="single" w:sz="4" w:space="0" w:color="auto"/>
              <w:right w:val="single" w:sz="4"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FA1436" w:rsidRPr="0000454C" w:rsidTr="00773B9C">
        <w:trPr>
          <w:trHeight w:val="600"/>
        </w:trPr>
        <w:tc>
          <w:tcPr>
            <w:tcW w:w="1418" w:type="dxa"/>
            <w:vMerge/>
            <w:tcBorders>
              <w:top w:val="nil"/>
              <w:left w:val="single" w:sz="8" w:space="0" w:color="auto"/>
              <w:bottom w:val="single" w:sz="8" w:space="0" w:color="000000"/>
              <w:right w:val="nil"/>
            </w:tcBorders>
            <w:vAlign w:val="center"/>
            <w:hideMark/>
          </w:tcPr>
          <w:p w:rsidR="00FA1436" w:rsidRPr="0000454C" w:rsidRDefault="00FA1436" w:rsidP="00FA1436">
            <w:pPr>
              <w:rPr>
                <w:rFonts w:ascii="Calibri" w:hAnsi="Calibri"/>
                <w:b/>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A1436" w:rsidRPr="00513768" w:rsidRDefault="00FA1436" w:rsidP="00FA1436">
            <w:pPr>
              <w:jc w:val="both"/>
              <w:rPr>
                <w:rFonts w:asciiTheme="minorHAnsi" w:hAnsiTheme="minorHAnsi"/>
                <w:color w:val="000000"/>
                <w:lang w:val="es-CO"/>
              </w:rPr>
            </w:pPr>
            <w:r w:rsidRPr="00513768">
              <w:rPr>
                <w:rFonts w:asciiTheme="minorHAnsi" w:hAnsiTheme="minorHAnsi"/>
                <w:color w:val="000000"/>
                <w:lang w:val="es-CO"/>
              </w:rPr>
              <w:t xml:space="preserve"> Latencia de 10Gbs menor a 1.5 μs (en paquetes de 64-bytes)</w:t>
            </w:r>
          </w:p>
        </w:tc>
        <w:tc>
          <w:tcPr>
            <w:tcW w:w="1276" w:type="dxa"/>
            <w:tcBorders>
              <w:top w:val="nil"/>
              <w:left w:val="nil"/>
              <w:bottom w:val="single" w:sz="4" w:space="0" w:color="auto"/>
              <w:right w:val="single" w:sz="4"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FA1436" w:rsidRPr="0000454C" w:rsidTr="00773B9C">
        <w:trPr>
          <w:trHeight w:val="600"/>
        </w:trPr>
        <w:tc>
          <w:tcPr>
            <w:tcW w:w="1418" w:type="dxa"/>
            <w:vMerge/>
            <w:tcBorders>
              <w:top w:val="nil"/>
              <w:left w:val="single" w:sz="8" w:space="0" w:color="auto"/>
              <w:bottom w:val="single" w:sz="8" w:space="0" w:color="000000"/>
              <w:right w:val="nil"/>
            </w:tcBorders>
            <w:vAlign w:val="center"/>
            <w:hideMark/>
          </w:tcPr>
          <w:p w:rsidR="00FA1436" w:rsidRPr="0000454C" w:rsidRDefault="00FA1436" w:rsidP="00FA1436">
            <w:pPr>
              <w:rPr>
                <w:rFonts w:ascii="Calibri" w:hAnsi="Calibri"/>
                <w:b/>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A1436" w:rsidRPr="00513768" w:rsidRDefault="00FA1436" w:rsidP="00FA1436">
            <w:pPr>
              <w:jc w:val="both"/>
              <w:rPr>
                <w:rFonts w:asciiTheme="minorHAnsi" w:hAnsiTheme="minorHAnsi"/>
                <w:color w:val="000000"/>
                <w:lang w:val="es-CO"/>
              </w:rPr>
            </w:pPr>
            <w:r w:rsidRPr="00513768">
              <w:rPr>
                <w:rFonts w:asciiTheme="minorHAnsi" w:hAnsiTheme="minorHAnsi"/>
                <w:color w:val="000000"/>
                <w:lang w:val="es-CO"/>
              </w:rPr>
              <w:t>Debe tener rendimiento de 250 millones paquetes por segundos o superior</w:t>
            </w:r>
          </w:p>
        </w:tc>
        <w:tc>
          <w:tcPr>
            <w:tcW w:w="1276" w:type="dxa"/>
            <w:tcBorders>
              <w:top w:val="nil"/>
              <w:left w:val="nil"/>
              <w:bottom w:val="single" w:sz="4" w:space="0" w:color="auto"/>
              <w:right w:val="single" w:sz="4"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FA1436" w:rsidRPr="0000454C" w:rsidTr="00773B9C">
        <w:trPr>
          <w:trHeight w:val="600"/>
        </w:trPr>
        <w:tc>
          <w:tcPr>
            <w:tcW w:w="1418" w:type="dxa"/>
            <w:vMerge/>
            <w:tcBorders>
              <w:top w:val="nil"/>
              <w:left w:val="single" w:sz="8" w:space="0" w:color="auto"/>
              <w:bottom w:val="single" w:sz="8" w:space="0" w:color="000000"/>
              <w:right w:val="nil"/>
            </w:tcBorders>
            <w:vAlign w:val="center"/>
            <w:hideMark/>
          </w:tcPr>
          <w:p w:rsidR="00FA1436" w:rsidRPr="0000454C" w:rsidRDefault="00FA1436" w:rsidP="00FA1436">
            <w:pPr>
              <w:rPr>
                <w:rFonts w:ascii="Calibri" w:hAnsi="Calibri"/>
                <w:b/>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A1436" w:rsidRPr="00513768" w:rsidRDefault="00FA1436" w:rsidP="00FA1436">
            <w:pPr>
              <w:jc w:val="both"/>
              <w:rPr>
                <w:rFonts w:asciiTheme="minorHAnsi" w:hAnsiTheme="minorHAnsi"/>
                <w:color w:val="000000"/>
                <w:lang w:val="es-CO"/>
              </w:rPr>
            </w:pPr>
            <w:r w:rsidRPr="00513768">
              <w:rPr>
                <w:rFonts w:asciiTheme="minorHAnsi" w:hAnsiTheme="minorHAnsi"/>
                <w:color w:val="000000"/>
                <w:lang w:val="es-CO"/>
              </w:rPr>
              <w:t>El Tamaño de la tabla de enrutamiento debe soportar 16000 entradas (IPv4), 8000 entradas (IPv6) como mínimo</w:t>
            </w:r>
          </w:p>
        </w:tc>
        <w:tc>
          <w:tcPr>
            <w:tcW w:w="1276" w:type="dxa"/>
            <w:tcBorders>
              <w:top w:val="nil"/>
              <w:left w:val="nil"/>
              <w:bottom w:val="single" w:sz="4" w:space="0" w:color="auto"/>
              <w:right w:val="single" w:sz="4"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FA1436" w:rsidRPr="0000454C" w:rsidTr="00773B9C">
        <w:trPr>
          <w:trHeight w:val="600"/>
        </w:trPr>
        <w:tc>
          <w:tcPr>
            <w:tcW w:w="1418" w:type="dxa"/>
            <w:vMerge/>
            <w:tcBorders>
              <w:top w:val="nil"/>
              <w:left w:val="single" w:sz="8" w:space="0" w:color="auto"/>
              <w:bottom w:val="single" w:sz="8" w:space="0" w:color="000000"/>
              <w:right w:val="nil"/>
            </w:tcBorders>
            <w:vAlign w:val="center"/>
            <w:hideMark/>
          </w:tcPr>
          <w:p w:rsidR="00FA1436" w:rsidRPr="0000454C" w:rsidRDefault="00FA1436" w:rsidP="00FA1436">
            <w:pPr>
              <w:rPr>
                <w:rFonts w:ascii="Calibri" w:hAnsi="Calibri"/>
                <w:b/>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A1436" w:rsidRPr="00513768" w:rsidRDefault="00FA1436" w:rsidP="00FA1436">
            <w:pPr>
              <w:jc w:val="both"/>
              <w:rPr>
                <w:rFonts w:asciiTheme="minorHAnsi" w:hAnsiTheme="minorHAnsi"/>
                <w:color w:val="000000"/>
                <w:lang w:val="es-CO"/>
              </w:rPr>
            </w:pPr>
            <w:r w:rsidRPr="00513768">
              <w:rPr>
                <w:rFonts w:asciiTheme="minorHAnsi" w:hAnsiTheme="minorHAnsi"/>
                <w:color w:val="000000"/>
                <w:lang w:val="es-CO"/>
              </w:rPr>
              <w:t>Debe soportar 128000 o más entradas en la tabla de direcciones MAC</w:t>
            </w:r>
          </w:p>
        </w:tc>
        <w:tc>
          <w:tcPr>
            <w:tcW w:w="1276" w:type="dxa"/>
            <w:tcBorders>
              <w:top w:val="nil"/>
              <w:left w:val="nil"/>
              <w:bottom w:val="single" w:sz="4" w:space="0" w:color="auto"/>
              <w:right w:val="single" w:sz="4"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FA1436" w:rsidRPr="0000454C" w:rsidTr="00773B9C">
        <w:trPr>
          <w:trHeight w:val="600"/>
        </w:trPr>
        <w:tc>
          <w:tcPr>
            <w:tcW w:w="1418" w:type="dxa"/>
            <w:vMerge/>
            <w:tcBorders>
              <w:top w:val="nil"/>
              <w:left w:val="single" w:sz="8" w:space="0" w:color="auto"/>
              <w:bottom w:val="single" w:sz="8" w:space="0" w:color="000000"/>
              <w:right w:val="nil"/>
            </w:tcBorders>
            <w:vAlign w:val="center"/>
            <w:hideMark/>
          </w:tcPr>
          <w:p w:rsidR="00FA1436" w:rsidRPr="0000454C" w:rsidRDefault="00FA1436" w:rsidP="00FA1436">
            <w:pPr>
              <w:rPr>
                <w:rFonts w:ascii="Calibri" w:hAnsi="Calibri"/>
                <w:b/>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A1436" w:rsidRPr="00513768" w:rsidRDefault="00FA1436" w:rsidP="00FA1436">
            <w:pPr>
              <w:jc w:val="both"/>
              <w:rPr>
                <w:rFonts w:asciiTheme="minorHAnsi" w:hAnsiTheme="minorHAnsi"/>
                <w:color w:val="000000"/>
                <w:lang w:val="es-CO"/>
              </w:rPr>
            </w:pPr>
            <w:r w:rsidRPr="00513768">
              <w:rPr>
                <w:rFonts w:asciiTheme="minorHAnsi" w:hAnsiTheme="minorHAnsi"/>
                <w:color w:val="000000"/>
                <w:lang w:val="es-CO"/>
              </w:rPr>
              <w:t>Debe proporcionar el registro local y remoto de los acontecimientos a través de SNMP v2c y v3</w:t>
            </w:r>
          </w:p>
        </w:tc>
        <w:tc>
          <w:tcPr>
            <w:tcW w:w="1276" w:type="dxa"/>
            <w:tcBorders>
              <w:top w:val="nil"/>
              <w:left w:val="nil"/>
              <w:bottom w:val="single" w:sz="4" w:space="0" w:color="auto"/>
              <w:right w:val="single" w:sz="4"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FA1436" w:rsidRPr="0000454C" w:rsidTr="00773B9C">
        <w:trPr>
          <w:trHeight w:val="600"/>
        </w:trPr>
        <w:tc>
          <w:tcPr>
            <w:tcW w:w="1418" w:type="dxa"/>
            <w:vMerge/>
            <w:tcBorders>
              <w:top w:val="nil"/>
              <w:left w:val="single" w:sz="8" w:space="0" w:color="auto"/>
              <w:bottom w:val="single" w:sz="8" w:space="0" w:color="000000"/>
              <w:right w:val="nil"/>
            </w:tcBorders>
            <w:vAlign w:val="center"/>
            <w:hideMark/>
          </w:tcPr>
          <w:p w:rsidR="00FA1436" w:rsidRPr="0000454C" w:rsidRDefault="00FA1436" w:rsidP="00FA1436">
            <w:pPr>
              <w:rPr>
                <w:rFonts w:ascii="Calibri" w:hAnsi="Calibri"/>
                <w:b/>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A1436" w:rsidRPr="00513768" w:rsidRDefault="00FA1436" w:rsidP="00FA1436">
            <w:pPr>
              <w:jc w:val="both"/>
              <w:rPr>
                <w:rFonts w:asciiTheme="minorHAnsi" w:hAnsiTheme="minorHAnsi"/>
                <w:color w:val="000000"/>
                <w:lang w:val="es-CO"/>
              </w:rPr>
            </w:pPr>
            <w:r w:rsidRPr="00513768">
              <w:rPr>
                <w:rFonts w:asciiTheme="minorHAnsi" w:hAnsiTheme="minorHAnsi"/>
                <w:color w:val="000000"/>
                <w:lang w:val="es-CO"/>
              </w:rPr>
              <w:t>Debe soportar el Protocolo Precision Time (PTP) y el Protocolo de tiempo de red (NTP)</w:t>
            </w:r>
          </w:p>
        </w:tc>
        <w:tc>
          <w:tcPr>
            <w:tcW w:w="1276" w:type="dxa"/>
            <w:tcBorders>
              <w:top w:val="nil"/>
              <w:left w:val="nil"/>
              <w:bottom w:val="single" w:sz="4" w:space="0" w:color="auto"/>
              <w:right w:val="single" w:sz="4"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FA1436" w:rsidRPr="0000454C" w:rsidTr="00773B9C">
        <w:trPr>
          <w:trHeight w:val="600"/>
        </w:trPr>
        <w:tc>
          <w:tcPr>
            <w:tcW w:w="1418" w:type="dxa"/>
            <w:vMerge/>
            <w:tcBorders>
              <w:top w:val="nil"/>
              <w:left w:val="single" w:sz="8" w:space="0" w:color="auto"/>
              <w:bottom w:val="single" w:sz="8" w:space="0" w:color="000000"/>
              <w:right w:val="nil"/>
            </w:tcBorders>
            <w:vAlign w:val="center"/>
            <w:hideMark/>
          </w:tcPr>
          <w:p w:rsidR="00FA1436" w:rsidRPr="0000454C" w:rsidRDefault="00FA1436" w:rsidP="00FA1436">
            <w:pPr>
              <w:rPr>
                <w:rFonts w:ascii="Calibri" w:hAnsi="Calibri"/>
                <w:b/>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A1436" w:rsidRPr="00513768" w:rsidRDefault="00FA1436" w:rsidP="00FA1436">
            <w:pPr>
              <w:jc w:val="both"/>
              <w:rPr>
                <w:rFonts w:asciiTheme="minorHAnsi" w:hAnsiTheme="minorHAnsi"/>
                <w:color w:val="000000"/>
                <w:lang w:val="es-CO"/>
              </w:rPr>
            </w:pPr>
            <w:r w:rsidRPr="00513768">
              <w:rPr>
                <w:rFonts w:asciiTheme="minorHAnsi" w:hAnsiTheme="minorHAnsi"/>
                <w:color w:val="000000"/>
                <w:lang w:val="es-CO"/>
              </w:rPr>
              <w:t>Debe permitir múltiples enlaces de igual costo en un entorno de enrutamiento para aumentar la redundancia de enlaces y aumentar el ancho de banda</w:t>
            </w:r>
          </w:p>
        </w:tc>
        <w:tc>
          <w:tcPr>
            <w:tcW w:w="1276" w:type="dxa"/>
            <w:tcBorders>
              <w:top w:val="nil"/>
              <w:left w:val="nil"/>
              <w:bottom w:val="single" w:sz="4" w:space="0" w:color="auto"/>
              <w:right w:val="single" w:sz="4"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FA1436" w:rsidRPr="0000454C" w:rsidTr="00773B9C">
        <w:trPr>
          <w:trHeight w:val="600"/>
        </w:trPr>
        <w:tc>
          <w:tcPr>
            <w:tcW w:w="1418" w:type="dxa"/>
            <w:vMerge/>
            <w:tcBorders>
              <w:top w:val="nil"/>
              <w:left w:val="single" w:sz="8" w:space="0" w:color="auto"/>
              <w:bottom w:val="single" w:sz="8" w:space="0" w:color="000000"/>
              <w:right w:val="nil"/>
            </w:tcBorders>
            <w:vAlign w:val="center"/>
            <w:hideMark/>
          </w:tcPr>
          <w:p w:rsidR="00FA1436" w:rsidRPr="0000454C" w:rsidRDefault="00FA1436" w:rsidP="00FA1436">
            <w:pPr>
              <w:rPr>
                <w:rFonts w:ascii="Calibri" w:hAnsi="Calibri"/>
                <w:b/>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A1436" w:rsidRPr="00513768" w:rsidRDefault="00FA1436" w:rsidP="00FA1436">
            <w:pPr>
              <w:jc w:val="both"/>
              <w:rPr>
                <w:rFonts w:asciiTheme="minorHAnsi" w:hAnsiTheme="minorHAnsi"/>
                <w:color w:val="000000"/>
                <w:lang w:val="es-CO"/>
              </w:rPr>
            </w:pPr>
            <w:r w:rsidRPr="00513768">
              <w:rPr>
                <w:rFonts w:asciiTheme="minorHAnsi" w:hAnsiTheme="minorHAnsi"/>
                <w:color w:val="000000"/>
                <w:lang w:val="es-CO"/>
              </w:rPr>
              <w:t>Debe proporcionar soporte para conectividad gestión de fallos (IEEE 802.1ag) y Ethernet en la Primera Milla (IEEE 802.3ah)</w:t>
            </w:r>
          </w:p>
        </w:tc>
        <w:tc>
          <w:tcPr>
            <w:tcW w:w="1276" w:type="dxa"/>
            <w:tcBorders>
              <w:top w:val="nil"/>
              <w:left w:val="nil"/>
              <w:bottom w:val="single" w:sz="4" w:space="0" w:color="auto"/>
              <w:right w:val="single" w:sz="4"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FA1436" w:rsidRPr="0000454C" w:rsidTr="00773B9C">
        <w:trPr>
          <w:trHeight w:val="600"/>
        </w:trPr>
        <w:tc>
          <w:tcPr>
            <w:tcW w:w="1418" w:type="dxa"/>
            <w:vMerge/>
            <w:tcBorders>
              <w:top w:val="nil"/>
              <w:left w:val="single" w:sz="8" w:space="0" w:color="auto"/>
              <w:bottom w:val="single" w:sz="8" w:space="0" w:color="000000"/>
              <w:right w:val="nil"/>
            </w:tcBorders>
            <w:vAlign w:val="center"/>
            <w:hideMark/>
          </w:tcPr>
          <w:p w:rsidR="00FA1436" w:rsidRPr="0000454C" w:rsidRDefault="00FA1436" w:rsidP="00FA1436">
            <w:pPr>
              <w:rPr>
                <w:rFonts w:ascii="Calibri" w:hAnsi="Calibri"/>
                <w:b/>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A1436" w:rsidRPr="00513768" w:rsidRDefault="00FA1436" w:rsidP="00FA1436">
            <w:pPr>
              <w:jc w:val="both"/>
              <w:rPr>
                <w:rFonts w:asciiTheme="minorHAnsi" w:hAnsiTheme="minorHAnsi"/>
                <w:color w:val="000000"/>
                <w:lang w:val="es-CO"/>
              </w:rPr>
            </w:pPr>
            <w:r w:rsidRPr="00513768">
              <w:rPr>
                <w:rFonts w:asciiTheme="minorHAnsi" w:hAnsiTheme="minorHAnsi"/>
                <w:color w:val="000000"/>
                <w:lang w:val="es-CO"/>
              </w:rPr>
              <w:t>Debe poder monitorear los enlaces conectividad y apagar los puertos en ambos extremos si el tráfico detectado es unidireccional pare evitar loops en redes basadas en STP (Spanning Tree Protocol).</w:t>
            </w:r>
          </w:p>
        </w:tc>
        <w:tc>
          <w:tcPr>
            <w:tcW w:w="1276" w:type="dxa"/>
            <w:tcBorders>
              <w:top w:val="nil"/>
              <w:left w:val="nil"/>
              <w:bottom w:val="single" w:sz="4" w:space="0" w:color="auto"/>
              <w:right w:val="single" w:sz="4"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FA1436" w:rsidRPr="0000454C" w:rsidTr="00773B9C">
        <w:trPr>
          <w:trHeight w:val="600"/>
        </w:trPr>
        <w:tc>
          <w:tcPr>
            <w:tcW w:w="1418" w:type="dxa"/>
            <w:vMerge/>
            <w:tcBorders>
              <w:top w:val="nil"/>
              <w:left w:val="single" w:sz="8" w:space="0" w:color="auto"/>
              <w:bottom w:val="single" w:sz="8" w:space="0" w:color="000000"/>
              <w:right w:val="nil"/>
            </w:tcBorders>
            <w:vAlign w:val="center"/>
            <w:hideMark/>
          </w:tcPr>
          <w:p w:rsidR="00FA1436" w:rsidRPr="0000454C" w:rsidRDefault="00FA1436" w:rsidP="00FA1436">
            <w:pPr>
              <w:rPr>
                <w:rFonts w:ascii="Calibri" w:hAnsi="Calibri"/>
                <w:b/>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A1436" w:rsidRPr="00513768" w:rsidRDefault="00FA1436" w:rsidP="00FA1436">
            <w:pPr>
              <w:jc w:val="both"/>
              <w:rPr>
                <w:rFonts w:asciiTheme="minorHAnsi" w:hAnsiTheme="minorHAnsi"/>
                <w:color w:val="000000"/>
                <w:lang w:val="es-CO"/>
              </w:rPr>
            </w:pPr>
            <w:r w:rsidRPr="00513768">
              <w:rPr>
                <w:rFonts w:asciiTheme="minorHAnsi" w:hAnsiTheme="minorHAnsi"/>
                <w:color w:val="000000"/>
                <w:lang w:val="es-CO"/>
              </w:rPr>
              <w:t xml:space="preserve">Debe poder agruparse al menos 9 conmutadores en una configuración de alta disponibilidad y que permita ser configurados y gestionados como un único conmutador con una única dirección IP. </w:t>
            </w:r>
          </w:p>
        </w:tc>
        <w:tc>
          <w:tcPr>
            <w:tcW w:w="1276" w:type="dxa"/>
            <w:tcBorders>
              <w:top w:val="nil"/>
              <w:left w:val="nil"/>
              <w:bottom w:val="single" w:sz="4" w:space="0" w:color="auto"/>
              <w:right w:val="single" w:sz="4"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FA1436" w:rsidRPr="0000454C" w:rsidTr="00773B9C">
        <w:trPr>
          <w:trHeight w:val="600"/>
        </w:trPr>
        <w:tc>
          <w:tcPr>
            <w:tcW w:w="1418" w:type="dxa"/>
            <w:vMerge/>
            <w:tcBorders>
              <w:top w:val="nil"/>
              <w:left w:val="single" w:sz="8" w:space="0" w:color="auto"/>
              <w:bottom w:val="single" w:sz="8" w:space="0" w:color="000000"/>
              <w:right w:val="nil"/>
            </w:tcBorders>
            <w:vAlign w:val="center"/>
            <w:hideMark/>
          </w:tcPr>
          <w:p w:rsidR="00FA1436" w:rsidRPr="0000454C" w:rsidRDefault="00FA1436" w:rsidP="00FA1436">
            <w:pPr>
              <w:rPr>
                <w:rFonts w:ascii="Calibri" w:hAnsi="Calibri"/>
                <w:b/>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A1436" w:rsidRPr="00513768" w:rsidRDefault="00FA1436" w:rsidP="00FA1436">
            <w:pPr>
              <w:jc w:val="both"/>
              <w:rPr>
                <w:rFonts w:asciiTheme="minorHAnsi" w:hAnsiTheme="minorHAnsi"/>
                <w:color w:val="000000"/>
                <w:lang w:val="es-CO"/>
              </w:rPr>
            </w:pPr>
            <w:r w:rsidRPr="00513768">
              <w:rPr>
                <w:rFonts w:asciiTheme="minorHAnsi" w:hAnsiTheme="minorHAnsi"/>
                <w:color w:val="000000"/>
                <w:lang w:val="es-CO"/>
              </w:rPr>
              <w:t>Debe manejar jumbo frames de 10,000 bytes para permitir respaldo remoto de alto rendimiento y de rápida recuperación de desastres.</w:t>
            </w:r>
          </w:p>
        </w:tc>
        <w:tc>
          <w:tcPr>
            <w:tcW w:w="1276" w:type="dxa"/>
            <w:tcBorders>
              <w:top w:val="nil"/>
              <w:left w:val="nil"/>
              <w:bottom w:val="single" w:sz="4" w:space="0" w:color="auto"/>
              <w:right w:val="single" w:sz="4"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FA1436" w:rsidRPr="00141766" w:rsidTr="00773B9C">
        <w:trPr>
          <w:trHeight w:val="600"/>
        </w:trPr>
        <w:tc>
          <w:tcPr>
            <w:tcW w:w="1418" w:type="dxa"/>
            <w:vMerge/>
            <w:tcBorders>
              <w:top w:val="nil"/>
              <w:left w:val="single" w:sz="8" w:space="0" w:color="auto"/>
              <w:bottom w:val="single" w:sz="8" w:space="0" w:color="000000"/>
              <w:right w:val="nil"/>
            </w:tcBorders>
            <w:vAlign w:val="center"/>
            <w:hideMark/>
          </w:tcPr>
          <w:p w:rsidR="00FA1436" w:rsidRPr="0000454C" w:rsidRDefault="00FA1436" w:rsidP="00FA1436">
            <w:pPr>
              <w:rPr>
                <w:rFonts w:ascii="Calibri" w:hAnsi="Calibri"/>
                <w:b/>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A1436" w:rsidRPr="00513768" w:rsidRDefault="00FA1436" w:rsidP="00FA1436">
            <w:pPr>
              <w:jc w:val="both"/>
              <w:rPr>
                <w:rFonts w:asciiTheme="minorHAnsi" w:hAnsiTheme="minorHAnsi"/>
                <w:color w:val="000000"/>
                <w:lang w:val="en-US"/>
              </w:rPr>
            </w:pPr>
            <w:r w:rsidRPr="00513768">
              <w:rPr>
                <w:rFonts w:asciiTheme="minorHAnsi" w:hAnsiTheme="minorHAnsi"/>
                <w:color w:val="000000"/>
                <w:lang w:val="en-US"/>
              </w:rPr>
              <w:t>Debe soportar los siguientes  estándares y protocolos: IEEE 802.1D MAC Bridges, IEEE 802.1p Priority, IEEE 802.1Q VLANs, IEEE 802.1s Multiple Spanning Trees, IEEE 802.1w Rapid Reconfiguration of Spanning Tree, IEEE 802.3ad Link Aggregation Control Protocol (LACP), IEEE 802.3ae 10-Gigabit Ethernet, IEEE 802.3ag Ethernet OAM, IEEE 802.3ah Ethernet in First Mile over Point to Point Fiber—EFMF, IEEE 802.3x Flow Control, RFC 768 UDP, RFC 783 TFTP Protocol (revision 2), RFC 791 IP, RFC 792 ICMP, RFC 793 TCP, RFC 826 ARP, RFC 854 Telnet, RFC 856 Telnet, RFC 868 Time Protocol, RFC 896 Congestion Control in IP/TCP, Internetworks RFC 950 Internet Standard Subnetting Procedure, RFC 2030 Simple Network Time Protocol (SNTP) v4, RFC 2581 TCP Congestion Control, RFC 2644 Directed Broadcast Control, RFC 2767 Dual Stacks IPv4 &amp; IPv6, RFC 3046 DHCP Relay Agent Information Option, RFC 3768 Virtual Router Redundancy Protocol (VRRP).</w:t>
            </w:r>
          </w:p>
        </w:tc>
        <w:tc>
          <w:tcPr>
            <w:tcW w:w="1276" w:type="dxa"/>
            <w:tcBorders>
              <w:top w:val="nil"/>
              <w:left w:val="nil"/>
              <w:bottom w:val="single" w:sz="4" w:space="0" w:color="auto"/>
              <w:right w:val="single" w:sz="4" w:space="0" w:color="auto"/>
            </w:tcBorders>
            <w:shd w:val="clear" w:color="auto" w:fill="auto"/>
            <w:noWrap/>
            <w:vAlign w:val="bottom"/>
            <w:hideMark/>
          </w:tcPr>
          <w:p w:rsidR="00FA1436" w:rsidRPr="0000454C" w:rsidRDefault="00FA1436" w:rsidP="00FA1436">
            <w:pPr>
              <w:rPr>
                <w:rFonts w:ascii="Calibri" w:hAnsi="Calibri"/>
                <w:color w:val="000000"/>
                <w:sz w:val="22"/>
                <w:szCs w:val="22"/>
                <w:lang w:val="en-US" w:eastAsia="es-PA"/>
              </w:rPr>
            </w:pPr>
            <w:r w:rsidRPr="0000454C">
              <w:rPr>
                <w:rFonts w:ascii="Calibri" w:hAnsi="Calibri"/>
                <w:color w:val="000000"/>
                <w:sz w:val="22"/>
                <w:szCs w:val="22"/>
                <w:lang w:val="en-US"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FA1436" w:rsidRPr="0000454C" w:rsidRDefault="00FA1436" w:rsidP="00FA1436">
            <w:pPr>
              <w:rPr>
                <w:rFonts w:ascii="Calibri" w:hAnsi="Calibri"/>
                <w:color w:val="000000"/>
                <w:sz w:val="22"/>
                <w:szCs w:val="22"/>
                <w:lang w:val="en-US" w:eastAsia="es-PA"/>
              </w:rPr>
            </w:pPr>
            <w:r w:rsidRPr="0000454C">
              <w:rPr>
                <w:rFonts w:ascii="Calibri" w:hAnsi="Calibri"/>
                <w:color w:val="000000"/>
                <w:sz w:val="22"/>
                <w:szCs w:val="22"/>
                <w:lang w:val="en-US" w:eastAsia="es-PA"/>
              </w:rPr>
              <w:t> </w:t>
            </w:r>
          </w:p>
        </w:tc>
      </w:tr>
      <w:tr w:rsidR="00FA1436" w:rsidRPr="0000454C" w:rsidTr="00773B9C">
        <w:trPr>
          <w:trHeight w:val="825"/>
        </w:trPr>
        <w:tc>
          <w:tcPr>
            <w:tcW w:w="1418" w:type="dxa"/>
            <w:vMerge/>
            <w:tcBorders>
              <w:top w:val="nil"/>
              <w:left w:val="single" w:sz="8" w:space="0" w:color="auto"/>
              <w:bottom w:val="single" w:sz="8" w:space="0" w:color="000000"/>
              <w:right w:val="nil"/>
            </w:tcBorders>
            <w:vAlign w:val="center"/>
            <w:hideMark/>
          </w:tcPr>
          <w:p w:rsidR="00FA1436" w:rsidRPr="0000454C" w:rsidRDefault="00FA1436" w:rsidP="00FA1436">
            <w:pPr>
              <w:rPr>
                <w:rFonts w:ascii="Calibri" w:hAnsi="Calibri"/>
                <w:b/>
                <w:color w:val="000000"/>
                <w:lang w:val="en-US" w:eastAsia="es-PA"/>
              </w:rPr>
            </w:pPr>
          </w:p>
        </w:tc>
        <w:tc>
          <w:tcPr>
            <w:tcW w:w="3969" w:type="dxa"/>
            <w:tcBorders>
              <w:top w:val="nil"/>
              <w:left w:val="single" w:sz="4" w:space="0" w:color="auto"/>
              <w:bottom w:val="single" w:sz="8" w:space="0" w:color="auto"/>
              <w:right w:val="single" w:sz="4" w:space="0" w:color="auto"/>
            </w:tcBorders>
            <w:shd w:val="clear" w:color="auto" w:fill="auto"/>
            <w:vAlign w:val="center"/>
            <w:hideMark/>
          </w:tcPr>
          <w:p w:rsidR="00FA1436" w:rsidRPr="00513768" w:rsidRDefault="00FA1436" w:rsidP="00FA1436">
            <w:pPr>
              <w:jc w:val="both"/>
              <w:rPr>
                <w:rFonts w:asciiTheme="minorHAnsi" w:hAnsiTheme="minorHAnsi"/>
                <w:color w:val="000000"/>
                <w:lang w:val="es-CO"/>
              </w:rPr>
            </w:pPr>
            <w:r w:rsidRPr="00513768">
              <w:rPr>
                <w:rFonts w:asciiTheme="minorHAnsi" w:hAnsiTheme="minorHAnsi"/>
                <w:color w:val="000000"/>
                <w:lang w:val="es-CO"/>
              </w:rPr>
              <w:t>El proponente debe entregar 8 Cables de cobre de 10Gb SFP+ a SFP+ de conexión directa de 3 metros de largo.</w:t>
            </w:r>
          </w:p>
        </w:tc>
        <w:tc>
          <w:tcPr>
            <w:tcW w:w="1276" w:type="dxa"/>
            <w:tcBorders>
              <w:top w:val="nil"/>
              <w:left w:val="nil"/>
              <w:bottom w:val="single" w:sz="8" w:space="0" w:color="auto"/>
              <w:right w:val="single" w:sz="4"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8" w:space="0" w:color="auto"/>
              <w:right w:val="single" w:sz="8"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FA1436" w:rsidRPr="0000454C" w:rsidTr="00773B9C">
        <w:trPr>
          <w:trHeight w:val="600"/>
        </w:trPr>
        <w:tc>
          <w:tcPr>
            <w:tcW w:w="1418" w:type="dxa"/>
            <w:vMerge w:val="restart"/>
            <w:tcBorders>
              <w:top w:val="nil"/>
              <w:left w:val="single" w:sz="8" w:space="0" w:color="auto"/>
              <w:bottom w:val="single" w:sz="8" w:space="0" w:color="000000"/>
              <w:right w:val="nil"/>
            </w:tcBorders>
            <w:shd w:val="clear" w:color="auto" w:fill="auto"/>
            <w:vAlign w:val="center"/>
            <w:hideMark/>
          </w:tcPr>
          <w:p w:rsidR="00FA1436" w:rsidRPr="0000454C" w:rsidRDefault="00FA1436" w:rsidP="00FA1436">
            <w:pPr>
              <w:jc w:val="both"/>
              <w:rPr>
                <w:rFonts w:ascii="Calibri" w:hAnsi="Calibri"/>
                <w:b/>
                <w:color w:val="000000"/>
                <w:lang w:eastAsia="es-PA"/>
              </w:rPr>
            </w:pPr>
            <w:r w:rsidRPr="0000454C">
              <w:rPr>
                <w:rFonts w:ascii="Calibri" w:hAnsi="Calibri"/>
                <w:b/>
                <w:color w:val="000000"/>
                <w:lang w:val="es-CO" w:eastAsia="es-PA"/>
              </w:rPr>
              <w:t>Componentes de Licenciamiento Requerido</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A1436" w:rsidRPr="00513768" w:rsidRDefault="00FA1436" w:rsidP="00FA1436">
            <w:pPr>
              <w:jc w:val="both"/>
              <w:rPr>
                <w:rFonts w:asciiTheme="minorHAnsi" w:hAnsiTheme="minorHAnsi"/>
                <w:color w:val="000000"/>
                <w:lang w:val="es-CO"/>
              </w:rPr>
            </w:pPr>
            <w:r w:rsidRPr="00513768">
              <w:rPr>
                <w:rFonts w:asciiTheme="minorHAnsi" w:hAnsiTheme="minorHAnsi"/>
                <w:color w:val="000000"/>
                <w:lang w:val="es-CO"/>
              </w:rPr>
              <w:t>Debe incluir una (1) licencia de administración de virtualización VMware vCenter Standard</w:t>
            </w:r>
          </w:p>
        </w:tc>
        <w:tc>
          <w:tcPr>
            <w:tcW w:w="1276" w:type="dxa"/>
            <w:tcBorders>
              <w:top w:val="nil"/>
              <w:left w:val="nil"/>
              <w:bottom w:val="single" w:sz="4" w:space="0" w:color="auto"/>
              <w:right w:val="single" w:sz="4"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FA1436" w:rsidRPr="0000454C" w:rsidRDefault="00FA1436" w:rsidP="00FA1436">
            <w:pPr>
              <w:rPr>
                <w:rFonts w:ascii="Calibri" w:hAnsi="Calibri"/>
                <w:color w:val="000000"/>
                <w:sz w:val="22"/>
                <w:szCs w:val="22"/>
                <w:lang w:eastAsia="es-PA"/>
              </w:rPr>
            </w:pPr>
            <w:r w:rsidRPr="0000454C">
              <w:rPr>
                <w:rFonts w:ascii="Calibri" w:hAnsi="Calibri"/>
                <w:color w:val="000000"/>
                <w:sz w:val="22"/>
                <w:szCs w:val="22"/>
                <w:lang w:eastAsia="es-PA"/>
              </w:rPr>
              <w:t> </w:t>
            </w:r>
          </w:p>
        </w:tc>
      </w:tr>
      <w:tr w:rsidR="00FA1436" w:rsidRPr="00FA1436" w:rsidTr="00773B9C">
        <w:trPr>
          <w:trHeight w:val="600"/>
        </w:trPr>
        <w:tc>
          <w:tcPr>
            <w:tcW w:w="1418" w:type="dxa"/>
            <w:vMerge/>
            <w:tcBorders>
              <w:top w:val="nil"/>
              <w:left w:val="single" w:sz="8" w:space="0" w:color="auto"/>
              <w:bottom w:val="single" w:sz="4" w:space="0" w:color="auto"/>
              <w:right w:val="nil"/>
            </w:tcBorders>
            <w:vAlign w:val="center"/>
            <w:hideMark/>
          </w:tcPr>
          <w:p w:rsidR="00FA1436" w:rsidRPr="0000454C" w:rsidRDefault="00FA1436" w:rsidP="00FA1436">
            <w:pPr>
              <w:rPr>
                <w:rFonts w:ascii="Calibri" w:hAnsi="Calibri"/>
                <w:b/>
                <w:color w:val="000000"/>
                <w:lang w:eastAsia="es-PA"/>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A1436" w:rsidRPr="00513768" w:rsidRDefault="00FA1436" w:rsidP="00FA1436">
            <w:pPr>
              <w:jc w:val="both"/>
              <w:rPr>
                <w:rFonts w:asciiTheme="minorHAnsi" w:hAnsiTheme="minorHAnsi"/>
                <w:color w:val="000000"/>
                <w:lang w:val="es-CO"/>
              </w:rPr>
            </w:pPr>
            <w:r w:rsidRPr="00513768">
              <w:rPr>
                <w:rFonts w:asciiTheme="minorHAnsi" w:hAnsiTheme="minorHAnsi"/>
                <w:color w:val="000000"/>
                <w:lang w:val="es-CO"/>
              </w:rPr>
              <w:t>Ocho (8) Licencias de VMware Vsphere Enterprise Plus</w:t>
            </w:r>
          </w:p>
        </w:tc>
        <w:tc>
          <w:tcPr>
            <w:tcW w:w="1276" w:type="dxa"/>
            <w:tcBorders>
              <w:top w:val="nil"/>
              <w:left w:val="nil"/>
              <w:bottom w:val="single" w:sz="4" w:space="0" w:color="auto"/>
              <w:right w:val="single" w:sz="4" w:space="0" w:color="auto"/>
            </w:tcBorders>
            <w:shd w:val="clear" w:color="auto" w:fill="auto"/>
            <w:noWrap/>
            <w:vAlign w:val="bottom"/>
            <w:hideMark/>
          </w:tcPr>
          <w:p w:rsidR="00FA1436" w:rsidRPr="00FA1436" w:rsidRDefault="00FA1436" w:rsidP="00FA1436">
            <w:pPr>
              <w:rPr>
                <w:rFonts w:ascii="Calibri" w:hAnsi="Calibri"/>
                <w:color w:val="000000"/>
                <w:sz w:val="22"/>
                <w:szCs w:val="22"/>
                <w:lang w:eastAsia="es-PA"/>
              </w:rPr>
            </w:pPr>
            <w:r w:rsidRPr="00FA1436">
              <w:rPr>
                <w:rFonts w:ascii="Calibri" w:hAnsi="Calibri"/>
                <w:color w:val="000000"/>
                <w:sz w:val="22"/>
                <w:szCs w:val="22"/>
                <w:lang w:eastAsia="es-PA"/>
              </w:rPr>
              <w:t> </w:t>
            </w:r>
          </w:p>
        </w:tc>
        <w:tc>
          <w:tcPr>
            <w:tcW w:w="2126" w:type="dxa"/>
            <w:tcBorders>
              <w:top w:val="nil"/>
              <w:left w:val="nil"/>
              <w:bottom w:val="single" w:sz="4" w:space="0" w:color="auto"/>
              <w:right w:val="single" w:sz="8" w:space="0" w:color="auto"/>
            </w:tcBorders>
            <w:shd w:val="clear" w:color="auto" w:fill="auto"/>
            <w:noWrap/>
            <w:vAlign w:val="bottom"/>
            <w:hideMark/>
          </w:tcPr>
          <w:p w:rsidR="00FA1436" w:rsidRPr="00FA1436" w:rsidRDefault="00FA1436" w:rsidP="00FA1436">
            <w:pPr>
              <w:rPr>
                <w:rFonts w:ascii="Calibri" w:hAnsi="Calibri"/>
                <w:color w:val="000000"/>
                <w:sz w:val="22"/>
                <w:szCs w:val="22"/>
                <w:lang w:eastAsia="es-PA"/>
              </w:rPr>
            </w:pPr>
            <w:r w:rsidRPr="00FA1436">
              <w:rPr>
                <w:rFonts w:ascii="Calibri" w:hAnsi="Calibri"/>
                <w:color w:val="000000"/>
                <w:sz w:val="22"/>
                <w:szCs w:val="22"/>
                <w:lang w:eastAsia="es-PA"/>
              </w:rPr>
              <w:t> </w:t>
            </w:r>
          </w:p>
        </w:tc>
      </w:tr>
    </w:tbl>
    <w:p w:rsidR="00285893" w:rsidRDefault="00285893" w:rsidP="007F09E5"/>
    <w:p w:rsidR="003A33AC" w:rsidRDefault="003A33AC" w:rsidP="007F09E5">
      <w:pPr>
        <w:rPr>
          <w:b/>
          <w:sz w:val="24"/>
          <w:szCs w:val="24"/>
        </w:rPr>
      </w:pPr>
    </w:p>
    <w:p w:rsidR="00E92236" w:rsidRDefault="00E92236" w:rsidP="007F09E5">
      <w:pPr>
        <w:rPr>
          <w:b/>
          <w:sz w:val="24"/>
          <w:szCs w:val="24"/>
        </w:rPr>
      </w:pPr>
    </w:p>
    <w:p w:rsidR="00E92236" w:rsidRDefault="00E92236" w:rsidP="00E92236">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contextualSpacing/>
        <w:jc w:val="center"/>
        <w:rPr>
          <w:b/>
          <w:bCs/>
          <w:color w:val="000000"/>
          <w:sz w:val="24"/>
          <w:szCs w:val="24"/>
        </w:rPr>
      </w:pPr>
    </w:p>
    <w:p w:rsidR="00C24301" w:rsidRDefault="00C24301" w:rsidP="00E92236">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contextualSpacing/>
        <w:jc w:val="center"/>
        <w:rPr>
          <w:b/>
          <w:bCs/>
          <w:color w:val="000000"/>
          <w:sz w:val="24"/>
          <w:szCs w:val="24"/>
        </w:rPr>
      </w:pPr>
    </w:p>
    <w:p w:rsidR="00C24301" w:rsidRDefault="00C24301" w:rsidP="00E92236">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contextualSpacing/>
        <w:jc w:val="center"/>
        <w:rPr>
          <w:b/>
          <w:bCs/>
          <w:color w:val="000000"/>
          <w:sz w:val="24"/>
          <w:szCs w:val="24"/>
        </w:rPr>
      </w:pPr>
    </w:p>
    <w:p w:rsidR="00C24301" w:rsidRDefault="00C24301" w:rsidP="00E92236">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contextualSpacing/>
        <w:jc w:val="center"/>
        <w:rPr>
          <w:b/>
          <w:bCs/>
          <w:color w:val="000000"/>
          <w:sz w:val="24"/>
          <w:szCs w:val="24"/>
        </w:rPr>
      </w:pPr>
    </w:p>
    <w:p w:rsidR="00C24301" w:rsidRDefault="00C24301" w:rsidP="00E92236">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contextualSpacing/>
        <w:jc w:val="center"/>
        <w:rPr>
          <w:b/>
          <w:bCs/>
          <w:color w:val="000000"/>
          <w:sz w:val="24"/>
          <w:szCs w:val="24"/>
        </w:rPr>
      </w:pPr>
    </w:p>
    <w:p w:rsidR="00C24301" w:rsidRDefault="00C24301" w:rsidP="00E92236">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contextualSpacing/>
        <w:jc w:val="center"/>
        <w:rPr>
          <w:b/>
          <w:bCs/>
          <w:color w:val="000000"/>
          <w:sz w:val="24"/>
          <w:szCs w:val="24"/>
        </w:rPr>
      </w:pPr>
    </w:p>
    <w:p w:rsidR="00C24301" w:rsidRDefault="00C24301" w:rsidP="00E92236">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contextualSpacing/>
        <w:jc w:val="center"/>
        <w:rPr>
          <w:b/>
          <w:bCs/>
          <w:color w:val="000000"/>
          <w:sz w:val="24"/>
          <w:szCs w:val="24"/>
        </w:rPr>
      </w:pPr>
    </w:p>
    <w:p w:rsidR="00C24301" w:rsidRDefault="00C24301" w:rsidP="00E92236">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contextualSpacing/>
        <w:jc w:val="center"/>
        <w:rPr>
          <w:b/>
          <w:bCs/>
          <w:color w:val="000000"/>
          <w:sz w:val="24"/>
          <w:szCs w:val="24"/>
        </w:rPr>
      </w:pPr>
    </w:p>
    <w:p w:rsidR="00C24301" w:rsidRDefault="00C24301" w:rsidP="00E92236">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contextualSpacing/>
        <w:jc w:val="center"/>
        <w:rPr>
          <w:b/>
          <w:bCs/>
          <w:color w:val="000000"/>
          <w:sz w:val="24"/>
          <w:szCs w:val="24"/>
        </w:rPr>
      </w:pPr>
    </w:p>
    <w:p w:rsidR="00C24301" w:rsidRDefault="00C24301" w:rsidP="00E92236">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contextualSpacing/>
        <w:jc w:val="center"/>
        <w:rPr>
          <w:b/>
          <w:bCs/>
          <w:color w:val="000000"/>
          <w:sz w:val="24"/>
          <w:szCs w:val="24"/>
        </w:rPr>
      </w:pPr>
    </w:p>
    <w:p w:rsidR="00E92236" w:rsidRDefault="00E92236" w:rsidP="00E92236">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contextualSpacing/>
        <w:jc w:val="center"/>
        <w:rPr>
          <w:b/>
          <w:bCs/>
          <w:color w:val="000000"/>
          <w:sz w:val="24"/>
          <w:szCs w:val="24"/>
        </w:rPr>
      </w:pPr>
      <w:r>
        <w:rPr>
          <w:b/>
          <w:bCs/>
          <w:color w:val="000000"/>
          <w:sz w:val="24"/>
          <w:szCs w:val="24"/>
        </w:rPr>
        <w:lastRenderedPageBreak/>
        <w:t>G</w:t>
      </w:r>
      <w:r w:rsidRPr="008252B2">
        <w:rPr>
          <w:b/>
          <w:bCs/>
          <w:color w:val="000000"/>
          <w:sz w:val="24"/>
          <w:szCs w:val="24"/>
        </w:rPr>
        <w:t>ARANTIAS Y CONSIDERACIONES ESPECIALES</w:t>
      </w:r>
    </w:p>
    <w:p w:rsidR="00C4153D" w:rsidRDefault="00C4153D" w:rsidP="00E92236">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contextualSpacing/>
        <w:jc w:val="center"/>
        <w:rPr>
          <w:b/>
          <w:bCs/>
          <w:color w:val="000000"/>
          <w:sz w:val="24"/>
          <w:szCs w:val="24"/>
        </w:rPr>
      </w:pPr>
    </w:p>
    <w:p w:rsidR="00C4153D" w:rsidRPr="001F2200" w:rsidRDefault="00C4153D" w:rsidP="00C415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olor w:val="000000"/>
          <w:lang w:val="es-CO"/>
        </w:rPr>
      </w:pPr>
    </w:p>
    <w:tbl>
      <w:tblPr>
        <w:tblStyle w:val="Tablaconcuadrcula"/>
        <w:tblW w:w="0" w:type="auto"/>
        <w:tblLayout w:type="fixed"/>
        <w:tblLook w:val="04A0" w:firstRow="1" w:lastRow="0" w:firstColumn="1" w:lastColumn="0" w:noHBand="0" w:noVBand="1"/>
      </w:tblPr>
      <w:tblGrid>
        <w:gridCol w:w="1271"/>
        <w:gridCol w:w="5046"/>
        <w:gridCol w:w="1171"/>
        <w:gridCol w:w="1340"/>
      </w:tblGrid>
      <w:tr w:rsidR="00C4153D" w:rsidRPr="001F2200" w:rsidTr="00D37B6B">
        <w:trPr>
          <w:trHeight w:val="705"/>
        </w:trPr>
        <w:tc>
          <w:tcPr>
            <w:tcW w:w="1271" w:type="dxa"/>
            <w:shd w:val="clear" w:color="auto" w:fill="000000" w:themeFill="text1"/>
          </w:tcPr>
          <w:p w:rsidR="00C4153D" w:rsidRPr="00D37B6B" w:rsidRDefault="00C4153D" w:rsidP="00513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FFFFFF" w:themeColor="background1"/>
                <w:lang w:val="es-CO"/>
              </w:rPr>
            </w:pPr>
            <w:r w:rsidRPr="00D37B6B">
              <w:rPr>
                <w:rFonts w:ascii="Arial" w:hAnsi="Arial" w:cs="Arial"/>
                <w:b/>
                <w:color w:val="FFFFFF" w:themeColor="background1"/>
                <w:lang w:val="es-CO"/>
              </w:rPr>
              <w:t>F</w:t>
            </w:r>
          </w:p>
        </w:tc>
        <w:tc>
          <w:tcPr>
            <w:tcW w:w="5046" w:type="dxa"/>
            <w:shd w:val="clear" w:color="auto" w:fill="000000" w:themeFill="text1"/>
          </w:tcPr>
          <w:p w:rsidR="00C4153D" w:rsidRPr="00D37B6B" w:rsidRDefault="00D37B6B" w:rsidP="00513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FFFFFF" w:themeColor="background1"/>
                <w:lang w:val="es-CO"/>
              </w:rPr>
            </w:pPr>
            <w:r w:rsidRPr="00D37B6B">
              <w:rPr>
                <w:rFonts w:ascii="Arial" w:hAnsi="Arial" w:cs="Arial"/>
                <w:b/>
                <w:color w:val="FFFFFF" w:themeColor="background1"/>
                <w:lang w:val="es-CO"/>
              </w:rPr>
              <w:t>PLATAFORMA TECNOLOGICA HYPERCONVERGENTE</w:t>
            </w:r>
          </w:p>
        </w:tc>
        <w:tc>
          <w:tcPr>
            <w:tcW w:w="1171" w:type="dxa"/>
            <w:shd w:val="clear" w:color="auto" w:fill="000000" w:themeFill="text1"/>
          </w:tcPr>
          <w:p w:rsidR="00C4153D" w:rsidRPr="00D37B6B" w:rsidRDefault="00C4153D" w:rsidP="0051376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629"/>
              <w:jc w:val="center"/>
              <w:rPr>
                <w:rFonts w:ascii="Arial" w:hAnsi="Arial" w:cs="Arial"/>
                <w:color w:val="FFFFFF" w:themeColor="background1"/>
                <w:lang w:val="es-CO"/>
              </w:rPr>
            </w:pPr>
            <w:r w:rsidRPr="00D37B6B">
              <w:rPr>
                <w:rFonts w:ascii="Arial" w:hAnsi="Arial" w:cs="Arial"/>
                <w:color w:val="FFFFFF" w:themeColor="background1"/>
                <w:lang w:val="es-CO"/>
              </w:rPr>
              <w:t>CUMPLE</w:t>
            </w:r>
          </w:p>
        </w:tc>
        <w:tc>
          <w:tcPr>
            <w:tcW w:w="1340" w:type="dxa"/>
            <w:shd w:val="clear" w:color="auto" w:fill="000000" w:themeFill="text1"/>
          </w:tcPr>
          <w:p w:rsidR="00C4153D" w:rsidRPr="00D37B6B" w:rsidRDefault="00C4153D" w:rsidP="0051376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
              <w:jc w:val="center"/>
              <w:rPr>
                <w:rFonts w:ascii="Arial" w:hAnsi="Arial" w:cs="Arial"/>
                <w:color w:val="FFFFFF" w:themeColor="background1"/>
                <w:lang w:val="es-CO"/>
              </w:rPr>
            </w:pPr>
            <w:r w:rsidRPr="00D37B6B">
              <w:rPr>
                <w:rFonts w:ascii="Arial" w:hAnsi="Arial" w:cs="Arial"/>
                <w:color w:val="FFFFFF" w:themeColor="background1"/>
                <w:lang w:val="es-CO"/>
              </w:rPr>
              <w:t>NO CUMPLE</w:t>
            </w:r>
          </w:p>
        </w:tc>
      </w:tr>
      <w:tr w:rsidR="00C4153D" w:rsidRPr="001F2200" w:rsidTr="00A42845">
        <w:trPr>
          <w:trHeight w:val="705"/>
        </w:trPr>
        <w:tc>
          <w:tcPr>
            <w:tcW w:w="1271" w:type="dxa"/>
            <w:vMerge w:val="restart"/>
          </w:tcPr>
          <w:p w:rsidR="00C4153D" w:rsidRPr="00CA2864" w:rsidRDefault="00C4153D" w:rsidP="00A428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s-CO"/>
              </w:rPr>
            </w:pPr>
            <w:r w:rsidRPr="00CA2864">
              <w:rPr>
                <w:color w:val="000000"/>
                <w:lang w:val="es-CO"/>
              </w:rPr>
              <w:t>Garantías y soporte. (Entregar Documentos que lo Indique)</w:t>
            </w:r>
          </w:p>
          <w:p w:rsidR="00C4153D" w:rsidRPr="00CA2864" w:rsidRDefault="00C4153D" w:rsidP="00A428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s-CO"/>
              </w:rPr>
            </w:pPr>
          </w:p>
        </w:tc>
        <w:tc>
          <w:tcPr>
            <w:tcW w:w="5046" w:type="dxa"/>
          </w:tcPr>
          <w:p w:rsidR="00C4153D" w:rsidRPr="00513768" w:rsidRDefault="00C4153D" w:rsidP="00C4153D">
            <w:pPr>
              <w:pStyle w:val="Prrafodelista"/>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Calibri" w:hAnsi="Calibri"/>
                <w:color w:val="000000"/>
                <w:lang w:val="es-CO"/>
              </w:rPr>
            </w:pPr>
            <w:r w:rsidRPr="00513768">
              <w:rPr>
                <w:rFonts w:ascii="Calibri" w:hAnsi="Calibri"/>
                <w:color w:val="000000"/>
                <w:lang w:val="es-CO"/>
              </w:rPr>
              <w:t>El equipo y componentes internos ofertados deben tener garantía de fábrica extendida por tres (3) años con tiempos de respuesta de 24x7 con 4 horas de respuesta.</w:t>
            </w:r>
          </w:p>
        </w:tc>
        <w:tc>
          <w:tcPr>
            <w:tcW w:w="1171" w:type="dxa"/>
          </w:tcPr>
          <w:p w:rsidR="00C4153D" w:rsidRPr="008B3288" w:rsidRDefault="00C4153D" w:rsidP="00A42845">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Calibri" w:hAnsi="Calibri"/>
                <w:color w:val="000000"/>
                <w:lang w:val="es-CO"/>
              </w:rPr>
            </w:pPr>
          </w:p>
        </w:tc>
        <w:tc>
          <w:tcPr>
            <w:tcW w:w="1340" w:type="dxa"/>
          </w:tcPr>
          <w:p w:rsidR="00C4153D" w:rsidRPr="008B3288" w:rsidRDefault="00C4153D" w:rsidP="00A42845">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Calibri" w:hAnsi="Calibri"/>
                <w:color w:val="000000"/>
                <w:lang w:val="es-CO"/>
              </w:rPr>
            </w:pPr>
          </w:p>
        </w:tc>
      </w:tr>
      <w:tr w:rsidR="00C4153D" w:rsidRPr="001F2200" w:rsidTr="00A42845">
        <w:trPr>
          <w:trHeight w:val="278"/>
        </w:trPr>
        <w:tc>
          <w:tcPr>
            <w:tcW w:w="1271" w:type="dxa"/>
            <w:vMerge/>
          </w:tcPr>
          <w:p w:rsidR="00C4153D" w:rsidRPr="00CA2864" w:rsidRDefault="00C4153D" w:rsidP="00A428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s-CO"/>
              </w:rPr>
            </w:pPr>
          </w:p>
        </w:tc>
        <w:tc>
          <w:tcPr>
            <w:tcW w:w="5046" w:type="dxa"/>
          </w:tcPr>
          <w:p w:rsidR="00C4153D" w:rsidRPr="00513768" w:rsidRDefault="00C4153D" w:rsidP="00C4153D">
            <w:pPr>
              <w:pStyle w:val="Prrafodelista"/>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Calibri" w:hAnsi="Calibri"/>
                <w:color w:val="000000"/>
                <w:lang w:val="es-CO"/>
              </w:rPr>
            </w:pPr>
            <w:r w:rsidRPr="00513768">
              <w:rPr>
                <w:rFonts w:ascii="Calibri" w:hAnsi="Calibri"/>
                <w:color w:val="000000"/>
                <w:lang w:val="es-CO"/>
              </w:rPr>
              <w:t>Todas las licencias de virtualización y administración deberán tener subscripción y soporte de tres años</w:t>
            </w:r>
          </w:p>
        </w:tc>
        <w:tc>
          <w:tcPr>
            <w:tcW w:w="1171" w:type="dxa"/>
          </w:tcPr>
          <w:p w:rsidR="00C4153D" w:rsidRPr="008B3288" w:rsidRDefault="00C4153D" w:rsidP="00A42845">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Calibri" w:hAnsi="Calibri"/>
                <w:color w:val="000000"/>
                <w:lang w:val="es-CO"/>
              </w:rPr>
            </w:pPr>
          </w:p>
        </w:tc>
        <w:tc>
          <w:tcPr>
            <w:tcW w:w="1340" w:type="dxa"/>
          </w:tcPr>
          <w:p w:rsidR="00C4153D" w:rsidRPr="008B3288" w:rsidRDefault="00C4153D" w:rsidP="00A42845">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Calibri" w:hAnsi="Calibri"/>
                <w:color w:val="000000"/>
                <w:lang w:val="es-CO"/>
              </w:rPr>
            </w:pPr>
          </w:p>
        </w:tc>
      </w:tr>
      <w:tr w:rsidR="00C4153D" w:rsidRPr="001F2200" w:rsidTr="00A42845">
        <w:trPr>
          <w:trHeight w:val="1700"/>
        </w:trPr>
        <w:tc>
          <w:tcPr>
            <w:tcW w:w="1271" w:type="dxa"/>
            <w:vMerge/>
          </w:tcPr>
          <w:p w:rsidR="00C4153D" w:rsidRPr="00CA2864" w:rsidRDefault="00C4153D" w:rsidP="00A428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s-CO"/>
              </w:rPr>
            </w:pPr>
          </w:p>
        </w:tc>
        <w:tc>
          <w:tcPr>
            <w:tcW w:w="5046" w:type="dxa"/>
          </w:tcPr>
          <w:p w:rsidR="00C4153D" w:rsidRPr="00513768" w:rsidRDefault="00C4153D" w:rsidP="00A42845">
            <w:pPr>
              <w:jc w:val="both"/>
              <w:rPr>
                <w:rFonts w:ascii="Calibri" w:hAnsi="Calibri"/>
                <w:b/>
                <w:color w:val="000000"/>
                <w:lang w:val="es-CO"/>
              </w:rPr>
            </w:pPr>
            <w:r w:rsidRPr="00513768">
              <w:rPr>
                <w:rFonts w:ascii="Calibri" w:hAnsi="Calibri"/>
                <w:b/>
                <w:color w:val="000000"/>
                <w:lang w:val="es-CO"/>
              </w:rPr>
              <w:t>Una vez el proveedor suministre las licencias de software y el hardware correspondiente a la plataforma deberá realizar los siguientes servicios:</w:t>
            </w:r>
          </w:p>
          <w:p w:rsidR="00C4153D" w:rsidRPr="00513768" w:rsidRDefault="00C4153D" w:rsidP="00C4153D">
            <w:pPr>
              <w:pStyle w:val="Prrafodelista"/>
              <w:numPr>
                <w:ilvl w:val="0"/>
                <w:numId w:val="36"/>
              </w:numPr>
              <w:spacing w:after="160" w:line="259" w:lineRule="auto"/>
              <w:contextualSpacing/>
              <w:jc w:val="both"/>
              <w:rPr>
                <w:rFonts w:ascii="Calibri" w:hAnsi="Calibri"/>
                <w:color w:val="000000"/>
                <w:lang w:val="es-CO"/>
              </w:rPr>
            </w:pPr>
            <w:r w:rsidRPr="00513768">
              <w:rPr>
                <w:rFonts w:ascii="Calibri" w:hAnsi="Calibri"/>
                <w:color w:val="000000"/>
                <w:lang w:val="es-CO"/>
              </w:rPr>
              <w:t>Suministrar Cronograma estimado como plan de proyecto de todas las actividades que se realizaran.</w:t>
            </w:r>
          </w:p>
          <w:p w:rsidR="00C4153D" w:rsidRPr="00513768" w:rsidRDefault="00C4153D" w:rsidP="00C4153D">
            <w:pPr>
              <w:pStyle w:val="Prrafodelista"/>
              <w:numPr>
                <w:ilvl w:val="0"/>
                <w:numId w:val="36"/>
              </w:numPr>
              <w:spacing w:after="160" w:line="259" w:lineRule="auto"/>
              <w:contextualSpacing/>
              <w:jc w:val="both"/>
              <w:rPr>
                <w:rFonts w:ascii="Calibri" w:hAnsi="Calibri"/>
                <w:color w:val="000000"/>
                <w:lang w:val="es-CO"/>
              </w:rPr>
            </w:pPr>
            <w:r w:rsidRPr="00513768">
              <w:rPr>
                <w:rFonts w:ascii="Calibri" w:hAnsi="Calibri"/>
                <w:color w:val="000000"/>
                <w:lang w:val="es-CO"/>
              </w:rPr>
              <w:t>Instalar, implementar, y dejar al 100% de funcionamiento de toda la plataforma, esto deberá incluir migrar toda la información de las plataformas actuales del SENACYT.</w:t>
            </w:r>
          </w:p>
          <w:p w:rsidR="00C4153D" w:rsidRPr="00513768" w:rsidRDefault="00C4153D" w:rsidP="00C4153D">
            <w:pPr>
              <w:pStyle w:val="Prrafodelista"/>
              <w:numPr>
                <w:ilvl w:val="0"/>
                <w:numId w:val="36"/>
              </w:numPr>
              <w:spacing w:after="160" w:line="259" w:lineRule="auto"/>
              <w:contextualSpacing/>
              <w:jc w:val="both"/>
              <w:rPr>
                <w:rFonts w:ascii="Calibri" w:hAnsi="Calibri"/>
                <w:color w:val="000000"/>
                <w:lang w:val="es-CO"/>
              </w:rPr>
            </w:pPr>
            <w:r w:rsidRPr="00513768">
              <w:rPr>
                <w:rFonts w:ascii="Calibri" w:hAnsi="Calibri"/>
                <w:color w:val="000000"/>
                <w:lang w:val="es-CO"/>
              </w:rPr>
              <w:t>Integrar todas las plataformas actuales de SENACYT con la nueva plataforma a suministrar.</w:t>
            </w:r>
          </w:p>
          <w:p w:rsidR="00C4153D" w:rsidRPr="00513768" w:rsidRDefault="00C4153D" w:rsidP="00C4153D">
            <w:pPr>
              <w:pStyle w:val="Prrafodelista"/>
              <w:numPr>
                <w:ilvl w:val="0"/>
                <w:numId w:val="36"/>
              </w:numPr>
              <w:spacing w:after="160" w:line="259" w:lineRule="auto"/>
              <w:contextualSpacing/>
              <w:jc w:val="both"/>
              <w:rPr>
                <w:rFonts w:ascii="Calibri" w:hAnsi="Calibri"/>
                <w:color w:val="000000"/>
                <w:lang w:val="es-CO"/>
              </w:rPr>
            </w:pPr>
            <w:r w:rsidRPr="00513768">
              <w:rPr>
                <w:rFonts w:ascii="Calibri" w:hAnsi="Calibri"/>
                <w:color w:val="000000"/>
                <w:lang w:val="es-CO"/>
              </w:rPr>
              <w:t>Deberá brindar un conjunto de trescientas (300) horas pre-pagadas de soporte técnico, mantenimiento, monitorización, operación y administración 24X7X365 con el siguiente SLA:</w:t>
            </w:r>
          </w:p>
          <w:p w:rsidR="00C4153D" w:rsidRPr="00513768" w:rsidRDefault="00C4153D" w:rsidP="00C4153D">
            <w:pPr>
              <w:pStyle w:val="Prrafodelista"/>
              <w:numPr>
                <w:ilvl w:val="0"/>
                <w:numId w:val="35"/>
              </w:numPr>
              <w:spacing w:line="259" w:lineRule="auto"/>
              <w:ind w:left="717" w:hanging="357"/>
              <w:contextualSpacing/>
              <w:jc w:val="both"/>
              <w:rPr>
                <w:rFonts w:ascii="Calibri" w:hAnsi="Calibri"/>
                <w:color w:val="000000"/>
                <w:lang w:val="es-CO"/>
              </w:rPr>
            </w:pPr>
            <w:r w:rsidRPr="00513768">
              <w:rPr>
                <w:rFonts w:ascii="Calibri" w:hAnsi="Calibri"/>
                <w:color w:val="000000"/>
                <w:lang w:val="es-CO"/>
              </w:rPr>
              <w:t>ASISTENCIA TELEFÓNICA 7x24x365, (incluidos fines de semana, días feriados y nacionales). El proponente proveerá a SENACYT de por lo menos un número de teléfono fijo y dos números de teléfono móvil para solicitar la asistencia técnica o hacer reportes.</w:t>
            </w:r>
          </w:p>
          <w:p w:rsidR="00C4153D" w:rsidRPr="00513768" w:rsidRDefault="00C4153D" w:rsidP="00C4153D">
            <w:pPr>
              <w:pStyle w:val="Prrafodelista"/>
              <w:numPr>
                <w:ilvl w:val="0"/>
                <w:numId w:val="35"/>
              </w:numPr>
              <w:spacing w:line="259" w:lineRule="auto"/>
              <w:ind w:left="717" w:hanging="357"/>
              <w:contextualSpacing/>
              <w:jc w:val="both"/>
              <w:rPr>
                <w:rFonts w:ascii="Calibri" w:hAnsi="Calibri"/>
                <w:color w:val="000000"/>
                <w:lang w:val="es-CO"/>
              </w:rPr>
            </w:pPr>
            <w:r w:rsidRPr="00513768">
              <w:rPr>
                <w:rFonts w:ascii="Calibri" w:hAnsi="Calibri"/>
                <w:color w:val="000000"/>
                <w:lang w:val="es-CO"/>
              </w:rPr>
              <w:t>ASISTENCIA EN SITIO 7x24x365 en caso de problemas, instalación o remplazos de piezas, partes o equipos (El tiempo de respuesta incluye las piezas, partes de repuestos, equipos).</w:t>
            </w:r>
            <w:r w:rsidRPr="00513768">
              <w:rPr>
                <w:rFonts w:ascii="Calibri" w:hAnsi="Calibri"/>
                <w:color w:val="000000"/>
                <w:lang w:val="es-CO"/>
              </w:rPr>
              <w:tab/>
            </w:r>
            <w:r w:rsidRPr="00513768">
              <w:rPr>
                <w:rFonts w:ascii="Calibri" w:hAnsi="Calibri"/>
                <w:color w:val="000000"/>
                <w:lang w:val="es-CO"/>
              </w:rPr>
              <w:tab/>
            </w:r>
            <w:r w:rsidRPr="00513768">
              <w:rPr>
                <w:rFonts w:ascii="Calibri" w:hAnsi="Calibri"/>
                <w:color w:val="000000"/>
                <w:lang w:val="es-CO"/>
              </w:rPr>
              <w:tab/>
            </w:r>
            <w:r w:rsidRPr="00513768">
              <w:rPr>
                <w:rFonts w:ascii="Calibri" w:hAnsi="Calibri"/>
                <w:color w:val="000000"/>
                <w:lang w:val="es-CO"/>
              </w:rPr>
              <w:tab/>
            </w:r>
          </w:p>
          <w:p w:rsidR="00C4153D" w:rsidRPr="00513768" w:rsidRDefault="00C4153D" w:rsidP="00C4153D">
            <w:pPr>
              <w:pStyle w:val="Prrafodelista"/>
              <w:numPr>
                <w:ilvl w:val="0"/>
                <w:numId w:val="35"/>
              </w:numPr>
              <w:spacing w:line="259" w:lineRule="auto"/>
              <w:ind w:left="717" w:hanging="357"/>
              <w:contextualSpacing/>
              <w:jc w:val="both"/>
              <w:rPr>
                <w:rFonts w:ascii="Calibri" w:hAnsi="Calibri"/>
                <w:color w:val="000000"/>
                <w:lang w:val="es-CO"/>
              </w:rPr>
            </w:pPr>
            <w:r w:rsidRPr="00513768">
              <w:rPr>
                <w:rFonts w:ascii="Calibri" w:hAnsi="Calibri"/>
                <w:color w:val="000000"/>
                <w:lang w:val="es-CO"/>
              </w:rPr>
              <w:t>PUNTOS DE CONTACTO: El proponente proveerá al menos los datos de contacto de dos (2) personas para contactar en caso de no recibir respuesta en los números de teléfono de asistencia. SENACYT proveerá los datos de al menos dos (2) personas para determinar la prioridad del daño y coordinar los mantenimientos y reparaciones.</w:t>
            </w:r>
            <w:r w:rsidRPr="00513768">
              <w:rPr>
                <w:rFonts w:ascii="Calibri" w:hAnsi="Calibri"/>
                <w:color w:val="000000"/>
                <w:lang w:val="es-CO"/>
              </w:rPr>
              <w:tab/>
            </w:r>
            <w:r w:rsidRPr="00513768">
              <w:rPr>
                <w:rFonts w:ascii="Calibri" w:hAnsi="Calibri"/>
                <w:color w:val="000000"/>
                <w:lang w:val="es-CO"/>
              </w:rPr>
              <w:tab/>
            </w:r>
          </w:p>
          <w:p w:rsidR="00C4153D" w:rsidRPr="00513768" w:rsidRDefault="00C4153D" w:rsidP="00C4153D">
            <w:pPr>
              <w:pStyle w:val="Prrafodelista"/>
              <w:numPr>
                <w:ilvl w:val="0"/>
                <w:numId w:val="35"/>
              </w:numPr>
              <w:spacing w:line="259" w:lineRule="auto"/>
              <w:ind w:left="717" w:hanging="357"/>
              <w:contextualSpacing/>
              <w:jc w:val="both"/>
              <w:rPr>
                <w:rFonts w:ascii="Calibri" w:hAnsi="Calibri"/>
                <w:color w:val="000000"/>
                <w:lang w:val="es-CO"/>
              </w:rPr>
            </w:pPr>
            <w:r w:rsidRPr="00513768">
              <w:rPr>
                <w:rFonts w:ascii="Calibri" w:hAnsi="Calibri"/>
                <w:color w:val="000000"/>
                <w:lang w:val="es-CO"/>
              </w:rPr>
              <w:t xml:space="preserve">TIEMPO DE RESPUESTA: 7x24x365 y luego de recibida la solicitud de apoyo según el nivel de </w:t>
            </w:r>
            <w:r w:rsidRPr="00513768">
              <w:rPr>
                <w:rFonts w:ascii="Calibri" w:hAnsi="Calibri"/>
                <w:color w:val="000000"/>
                <w:lang w:val="es-CO"/>
              </w:rPr>
              <w:lastRenderedPageBreak/>
              <w:t>prioridad comunicado:</w:t>
            </w:r>
            <w:r w:rsidRPr="00513768">
              <w:rPr>
                <w:rFonts w:ascii="Calibri" w:hAnsi="Calibri"/>
                <w:color w:val="000000"/>
                <w:lang w:val="es-CO"/>
              </w:rPr>
              <w:tab/>
            </w:r>
            <w:r w:rsidRPr="00513768">
              <w:rPr>
                <w:rFonts w:ascii="Calibri" w:hAnsi="Calibri"/>
                <w:color w:val="000000"/>
                <w:lang w:val="es-CO"/>
              </w:rPr>
              <w:tab/>
            </w:r>
            <w:r w:rsidRPr="00513768">
              <w:rPr>
                <w:rFonts w:ascii="Calibri" w:hAnsi="Calibri"/>
                <w:color w:val="000000"/>
                <w:lang w:val="es-CO"/>
              </w:rPr>
              <w:tab/>
            </w:r>
            <w:r w:rsidRPr="00513768">
              <w:rPr>
                <w:rFonts w:ascii="Calibri" w:hAnsi="Calibri"/>
                <w:color w:val="000000"/>
                <w:lang w:val="es-CO"/>
              </w:rPr>
              <w:tab/>
            </w:r>
            <w:r w:rsidRPr="00513768">
              <w:rPr>
                <w:rFonts w:ascii="Calibri" w:hAnsi="Calibri"/>
                <w:color w:val="000000"/>
                <w:lang w:val="es-CO"/>
              </w:rPr>
              <w:tab/>
            </w:r>
          </w:p>
          <w:p w:rsidR="00C4153D" w:rsidRPr="00513768" w:rsidRDefault="00C4153D" w:rsidP="00C4153D">
            <w:pPr>
              <w:pStyle w:val="Prrafodelista"/>
              <w:numPr>
                <w:ilvl w:val="0"/>
                <w:numId w:val="35"/>
              </w:numPr>
              <w:ind w:left="717" w:hanging="357"/>
              <w:contextualSpacing/>
              <w:jc w:val="both"/>
              <w:rPr>
                <w:rFonts w:ascii="Calibri" w:hAnsi="Calibri"/>
                <w:color w:val="000000"/>
                <w:lang w:val="es-CO"/>
              </w:rPr>
            </w:pPr>
            <w:r w:rsidRPr="00513768">
              <w:rPr>
                <w:rFonts w:ascii="Calibri" w:hAnsi="Calibri"/>
                <w:color w:val="000000"/>
                <w:lang w:val="es-CO"/>
              </w:rPr>
              <w:t>NIVEL DE PRIORIDAD URGENTE: Sistema detenido</w:t>
            </w:r>
            <w:r w:rsidRPr="00513768">
              <w:rPr>
                <w:rFonts w:ascii="Calibri" w:hAnsi="Calibri"/>
                <w:color w:val="000000"/>
                <w:lang w:val="es-CO"/>
              </w:rPr>
              <w:tab/>
            </w:r>
          </w:p>
          <w:p w:rsidR="00C4153D" w:rsidRPr="00513768" w:rsidRDefault="00C4153D" w:rsidP="00C4153D">
            <w:pPr>
              <w:pStyle w:val="Prrafodelista"/>
              <w:numPr>
                <w:ilvl w:val="0"/>
                <w:numId w:val="35"/>
              </w:numPr>
              <w:contextualSpacing/>
              <w:jc w:val="both"/>
              <w:rPr>
                <w:rFonts w:ascii="Calibri" w:hAnsi="Calibri"/>
                <w:color w:val="000000"/>
                <w:lang w:val="es-CO"/>
              </w:rPr>
            </w:pPr>
            <w:r w:rsidRPr="00513768">
              <w:rPr>
                <w:rFonts w:ascii="Calibri" w:hAnsi="Calibri"/>
                <w:color w:val="000000"/>
                <w:lang w:val="es-CO"/>
              </w:rPr>
              <w:t>Respuesta telefónica: dentro de 0.5 horas (30 minutos) después de realizado el reporte.</w:t>
            </w:r>
            <w:r w:rsidRPr="00513768">
              <w:rPr>
                <w:rFonts w:ascii="Calibri" w:hAnsi="Calibri"/>
                <w:color w:val="000000"/>
                <w:lang w:val="es-CO"/>
              </w:rPr>
              <w:tab/>
            </w:r>
          </w:p>
          <w:p w:rsidR="00C4153D" w:rsidRPr="00513768" w:rsidRDefault="00C4153D" w:rsidP="00C4153D">
            <w:pPr>
              <w:pStyle w:val="Prrafodelista"/>
              <w:numPr>
                <w:ilvl w:val="0"/>
                <w:numId w:val="35"/>
              </w:numPr>
              <w:contextualSpacing/>
              <w:jc w:val="both"/>
              <w:rPr>
                <w:rFonts w:ascii="Calibri" w:hAnsi="Calibri"/>
                <w:color w:val="000000"/>
                <w:lang w:val="es-CO"/>
              </w:rPr>
            </w:pPr>
            <w:r w:rsidRPr="00513768">
              <w:rPr>
                <w:rFonts w:ascii="Calibri" w:hAnsi="Calibri"/>
                <w:color w:val="000000"/>
                <w:lang w:val="es-CO"/>
              </w:rPr>
              <w:t>Respuesta en sitio: dentro de dos (2) horas después de realizado el reporte.</w:t>
            </w:r>
          </w:p>
          <w:p w:rsidR="00C4153D" w:rsidRPr="00513768" w:rsidRDefault="00C4153D" w:rsidP="00C4153D">
            <w:pPr>
              <w:pStyle w:val="Prrafodelista"/>
              <w:numPr>
                <w:ilvl w:val="0"/>
                <w:numId w:val="35"/>
              </w:numPr>
              <w:ind w:left="742" w:hanging="283"/>
              <w:contextualSpacing/>
              <w:jc w:val="both"/>
              <w:rPr>
                <w:rFonts w:ascii="Calibri" w:hAnsi="Calibri"/>
                <w:color w:val="000000"/>
                <w:lang w:val="es-CO"/>
              </w:rPr>
            </w:pPr>
            <w:r w:rsidRPr="00513768">
              <w:rPr>
                <w:rFonts w:ascii="Calibri" w:hAnsi="Calibri"/>
                <w:color w:val="000000"/>
                <w:lang w:val="es-CO"/>
              </w:rPr>
              <w:t>NIVEL DE PRIORIDAD GRAVE: Sistema gravemente afectado/debilitado.</w:t>
            </w:r>
            <w:r w:rsidRPr="00513768">
              <w:rPr>
                <w:rFonts w:ascii="Calibri" w:hAnsi="Calibri"/>
                <w:color w:val="000000"/>
                <w:lang w:val="es-CO"/>
              </w:rPr>
              <w:tab/>
            </w:r>
          </w:p>
          <w:p w:rsidR="00C4153D" w:rsidRPr="00513768" w:rsidRDefault="00C4153D" w:rsidP="00C4153D">
            <w:pPr>
              <w:pStyle w:val="Prrafodelista"/>
              <w:numPr>
                <w:ilvl w:val="0"/>
                <w:numId w:val="35"/>
              </w:numPr>
              <w:contextualSpacing/>
              <w:jc w:val="both"/>
              <w:rPr>
                <w:rFonts w:ascii="Calibri" w:hAnsi="Calibri"/>
                <w:color w:val="000000"/>
                <w:lang w:val="es-CO"/>
              </w:rPr>
            </w:pPr>
            <w:r w:rsidRPr="00513768">
              <w:rPr>
                <w:rFonts w:ascii="Calibri" w:hAnsi="Calibri"/>
                <w:color w:val="000000"/>
                <w:lang w:val="es-CO"/>
              </w:rPr>
              <w:t>Respuesta telefónica: dentro de dos (2) horas después de realizado el reporte.</w:t>
            </w:r>
            <w:r w:rsidRPr="00513768">
              <w:rPr>
                <w:rFonts w:ascii="Calibri" w:hAnsi="Calibri"/>
                <w:color w:val="000000"/>
                <w:lang w:val="es-CO"/>
              </w:rPr>
              <w:tab/>
            </w:r>
          </w:p>
          <w:p w:rsidR="00C4153D" w:rsidRPr="00513768" w:rsidRDefault="00C4153D" w:rsidP="00C4153D">
            <w:pPr>
              <w:pStyle w:val="Prrafodelista"/>
              <w:numPr>
                <w:ilvl w:val="0"/>
                <w:numId w:val="35"/>
              </w:numPr>
              <w:contextualSpacing/>
              <w:jc w:val="both"/>
              <w:rPr>
                <w:rFonts w:ascii="Calibri" w:hAnsi="Calibri"/>
                <w:color w:val="000000"/>
                <w:lang w:val="es-CO"/>
              </w:rPr>
            </w:pPr>
            <w:r w:rsidRPr="00513768">
              <w:rPr>
                <w:rFonts w:ascii="Calibri" w:hAnsi="Calibri"/>
                <w:color w:val="000000"/>
                <w:lang w:val="es-CO"/>
              </w:rPr>
              <w:t>Respuesta en sitio: dentro de cuatro (4) horas después de realizado el reporte.</w:t>
            </w:r>
            <w:r w:rsidRPr="00513768">
              <w:rPr>
                <w:rFonts w:ascii="Calibri" w:hAnsi="Calibri"/>
                <w:color w:val="000000"/>
                <w:lang w:val="es-CO"/>
              </w:rPr>
              <w:tab/>
            </w:r>
          </w:p>
          <w:p w:rsidR="00C4153D" w:rsidRPr="00513768" w:rsidRDefault="00C4153D" w:rsidP="00C4153D">
            <w:pPr>
              <w:pStyle w:val="Prrafodelista"/>
              <w:numPr>
                <w:ilvl w:val="1"/>
                <w:numId w:val="35"/>
              </w:numPr>
              <w:spacing w:line="259" w:lineRule="auto"/>
              <w:ind w:left="742" w:hanging="283"/>
              <w:contextualSpacing/>
              <w:jc w:val="both"/>
              <w:rPr>
                <w:rFonts w:ascii="Calibri" w:hAnsi="Calibri"/>
                <w:color w:val="000000"/>
                <w:lang w:val="es-CO"/>
              </w:rPr>
            </w:pPr>
            <w:r w:rsidRPr="00513768">
              <w:rPr>
                <w:rFonts w:ascii="Calibri" w:hAnsi="Calibri"/>
                <w:color w:val="000000"/>
                <w:lang w:val="es-CO"/>
              </w:rPr>
              <w:t>NIVEL DE PRIORIDAD NO CRÍTICO: Sistema levemente debilitado:</w:t>
            </w:r>
          </w:p>
          <w:p w:rsidR="00C4153D" w:rsidRPr="00513768" w:rsidRDefault="00C4153D" w:rsidP="00C4153D">
            <w:pPr>
              <w:pStyle w:val="Prrafodelista"/>
              <w:numPr>
                <w:ilvl w:val="1"/>
                <w:numId w:val="35"/>
              </w:numPr>
              <w:spacing w:line="259" w:lineRule="auto"/>
              <w:ind w:left="1437" w:hanging="357"/>
              <w:contextualSpacing/>
              <w:jc w:val="both"/>
              <w:rPr>
                <w:rFonts w:ascii="Calibri" w:hAnsi="Calibri"/>
                <w:color w:val="000000"/>
                <w:lang w:val="es-CO"/>
              </w:rPr>
            </w:pPr>
            <w:r w:rsidRPr="00513768">
              <w:rPr>
                <w:rFonts w:ascii="Calibri" w:hAnsi="Calibri"/>
                <w:color w:val="000000"/>
                <w:lang w:val="es-CO"/>
              </w:rPr>
              <w:t>Respuesta telefónica: dentro de 4 horas después de realizado el reporte,</w:t>
            </w:r>
          </w:p>
          <w:p w:rsidR="00C4153D" w:rsidRPr="00513768" w:rsidRDefault="00C4153D" w:rsidP="00C4153D">
            <w:pPr>
              <w:pStyle w:val="Prrafodelista"/>
              <w:numPr>
                <w:ilvl w:val="1"/>
                <w:numId w:val="35"/>
              </w:numPr>
              <w:spacing w:line="259" w:lineRule="auto"/>
              <w:ind w:left="1437" w:hanging="357"/>
              <w:contextualSpacing/>
              <w:jc w:val="both"/>
              <w:rPr>
                <w:rFonts w:ascii="Calibri" w:hAnsi="Calibri"/>
                <w:color w:val="000000"/>
                <w:lang w:val="es-CO"/>
              </w:rPr>
            </w:pPr>
            <w:r w:rsidRPr="00513768">
              <w:rPr>
                <w:rFonts w:ascii="Calibri" w:hAnsi="Calibri"/>
                <w:color w:val="000000"/>
                <w:lang w:val="es-CO"/>
              </w:rPr>
              <w:t>Respuesta en sitio: dentro del tiempo acordado con el punto de contacto, ya sea el mismo día o en el siguiente (ya sea hábil o no) de la solicitud de apoyo para atención del problema.</w:t>
            </w:r>
            <w:r w:rsidRPr="00513768">
              <w:rPr>
                <w:rFonts w:ascii="Calibri" w:hAnsi="Calibri"/>
                <w:color w:val="000000"/>
                <w:lang w:val="es-CO"/>
              </w:rPr>
              <w:tab/>
            </w:r>
            <w:r w:rsidRPr="00513768">
              <w:rPr>
                <w:rFonts w:ascii="Calibri" w:hAnsi="Calibri"/>
                <w:color w:val="000000"/>
                <w:lang w:val="es-CO"/>
              </w:rPr>
              <w:tab/>
            </w:r>
            <w:r w:rsidRPr="00513768">
              <w:rPr>
                <w:rFonts w:ascii="Calibri" w:hAnsi="Calibri"/>
                <w:color w:val="000000"/>
                <w:lang w:val="es-CO"/>
              </w:rPr>
              <w:tab/>
            </w:r>
            <w:r w:rsidRPr="00513768">
              <w:rPr>
                <w:rFonts w:ascii="Calibri" w:hAnsi="Calibri"/>
                <w:color w:val="000000"/>
                <w:lang w:val="es-CO"/>
              </w:rPr>
              <w:tab/>
            </w:r>
          </w:p>
          <w:p w:rsidR="00C4153D" w:rsidRPr="00513768" w:rsidRDefault="00C4153D" w:rsidP="00A42845">
            <w:pPr>
              <w:pStyle w:val="Prrafodelista"/>
              <w:spacing w:line="259" w:lineRule="auto"/>
              <w:ind w:left="1077"/>
              <w:contextualSpacing/>
              <w:jc w:val="both"/>
              <w:rPr>
                <w:rFonts w:ascii="Calibri" w:hAnsi="Calibri"/>
                <w:color w:val="000000"/>
                <w:lang w:val="es-CO"/>
              </w:rPr>
            </w:pPr>
            <w:r w:rsidRPr="00513768">
              <w:rPr>
                <w:rFonts w:ascii="Calibri" w:hAnsi="Calibri"/>
                <w:color w:val="000000"/>
                <w:lang w:val="es-CO"/>
              </w:rPr>
              <w:t>Otras consideraciones:</w:t>
            </w:r>
            <w:r w:rsidRPr="00513768">
              <w:rPr>
                <w:rFonts w:ascii="Calibri" w:hAnsi="Calibri"/>
                <w:color w:val="000000"/>
                <w:lang w:val="es-CO"/>
              </w:rPr>
              <w:tab/>
            </w:r>
            <w:r w:rsidRPr="00513768">
              <w:rPr>
                <w:rFonts w:ascii="Calibri" w:hAnsi="Calibri"/>
                <w:color w:val="000000"/>
                <w:lang w:val="es-CO"/>
              </w:rPr>
              <w:tab/>
            </w:r>
            <w:r w:rsidRPr="00513768">
              <w:rPr>
                <w:rFonts w:ascii="Calibri" w:hAnsi="Calibri"/>
                <w:color w:val="000000"/>
                <w:lang w:val="es-CO"/>
              </w:rPr>
              <w:tab/>
            </w:r>
            <w:r w:rsidRPr="00513768">
              <w:rPr>
                <w:rFonts w:ascii="Calibri" w:hAnsi="Calibri"/>
                <w:color w:val="000000"/>
                <w:lang w:val="es-CO"/>
              </w:rPr>
              <w:tab/>
            </w:r>
          </w:p>
          <w:p w:rsidR="00C4153D" w:rsidRPr="00513768" w:rsidRDefault="00C4153D" w:rsidP="00C4153D">
            <w:pPr>
              <w:pStyle w:val="Prrafodelista"/>
              <w:numPr>
                <w:ilvl w:val="1"/>
                <w:numId w:val="35"/>
              </w:numPr>
              <w:spacing w:line="259" w:lineRule="auto"/>
              <w:ind w:left="1437" w:hanging="357"/>
              <w:contextualSpacing/>
              <w:jc w:val="both"/>
              <w:rPr>
                <w:rFonts w:ascii="Calibri" w:hAnsi="Calibri"/>
                <w:color w:val="000000"/>
                <w:lang w:val="es-CO"/>
              </w:rPr>
            </w:pPr>
            <w:r w:rsidRPr="00513768">
              <w:rPr>
                <w:rFonts w:ascii="Calibri" w:hAnsi="Calibri"/>
                <w:color w:val="000000"/>
                <w:lang w:val="es-CO"/>
              </w:rPr>
              <w:t>Asistencia para Prioridad Urgente por Ingenieros del Fabricante: en caso de no identificar el problema en cuatro (4) horas (una vez en sitio) deberá escalarse a ingenieros del fabricante para asistencia técnica y en caso de requerirse se proveerá en sitio asistencia por Ingenieros del fabricante.</w:t>
            </w:r>
          </w:p>
          <w:p w:rsidR="00C4153D" w:rsidRPr="00513768" w:rsidRDefault="00C4153D" w:rsidP="00C4153D">
            <w:pPr>
              <w:pStyle w:val="Prrafodelista"/>
              <w:numPr>
                <w:ilvl w:val="1"/>
                <w:numId w:val="35"/>
              </w:numPr>
              <w:spacing w:line="259" w:lineRule="auto"/>
              <w:ind w:left="1437" w:hanging="357"/>
              <w:contextualSpacing/>
              <w:jc w:val="both"/>
              <w:rPr>
                <w:rFonts w:ascii="Calibri" w:hAnsi="Calibri"/>
                <w:color w:val="000000"/>
                <w:lang w:val="es-CO"/>
              </w:rPr>
            </w:pPr>
            <w:r w:rsidRPr="00513768">
              <w:rPr>
                <w:rFonts w:ascii="Calibri" w:hAnsi="Calibri"/>
                <w:color w:val="000000"/>
                <w:lang w:val="es-CO"/>
              </w:rPr>
              <w:t>Acceso directo del personal de SENACYT, al centro de soporte técnico del fabricante en caso de ser requerido.</w:t>
            </w:r>
            <w:r w:rsidRPr="00513768">
              <w:rPr>
                <w:rFonts w:ascii="Calibri" w:hAnsi="Calibri"/>
                <w:color w:val="000000"/>
                <w:lang w:val="es-CO"/>
              </w:rPr>
              <w:tab/>
            </w:r>
            <w:r w:rsidRPr="00513768">
              <w:rPr>
                <w:rFonts w:ascii="Calibri" w:hAnsi="Calibri"/>
                <w:color w:val="000000"/>
                <w:lang w:val="es-CO"/>
              </w:rPr>
              <w:tab/>
            </w:r>
            <w:r w:rsidRPr="00513768">
              <w:rPr>
                <w:rFonts w:ascii="Calibri" w:hAnsi="Calibri"/>
                <w:color w:val="000000"/>
                <w:lang w:val="es-CO"/>
              </w:rPr>
              <w:tab/>
            </w:r>
          </w:p>
          <w:p w:rsidR="00C4153D" w:rsidRPr="00513768" w:rsidRDefault="00C4153D" w:rsidP="00C4153D">
            <w:pPr>
              <w:pStyle w:val="Prrafodelista"/>
              <w:numPr>
                <w:ilvl w:val="1"/>
                <w:numId w:val="35"/>
              </w:numPr>
              <w:spacing w:line="259" w:lineRule="auto"/>
              <w:ind w:left="1437" w:hanging="357"/>
              <w:contextualSpacing/>
              <w:jc w:val="both"/>
              <w:rPr>
                <w:rFonts w:ascii="Calibri" w:hAnsi="Calibri"/>
                <w:color w:val="000000"/>
                <w:lang w:val="es-CO"/>
              </w:rPr>
            </w:pPr>
            <w:r w:rsidRPr="00513768">
              <w:rPr>
                <w:rFonts w:ascii="Calibri" w:hAnsi="Calibri"/>
                <w:color w:val="000000"/>
                <w:lang w:val="es-CO"/>
              </w:rPr>
              <w:t>Mantenimientos Preventivos: se realizarán según las recomendaciones del fabricante.</w:t>
            </w:r>
            <w:r w:rsidRPr="00513768">
              <w:rPr>
                <w:rFonts w:ascii="Calibri" w:hAnsi="Calibri"/>
                <w:color w:val="000000"/>
                <w:lang w:val="es-CO"/>
              </w:rPr>
              <w:tab/>
            </w:r>
          </w:p>
          <w:p w:rsidR="00C4153D" w:rsidRPr="00513768" w:rsidRDefault="00C4153D" w:rsidP="00C4153D">
            <w:pPr>
              <w:pStyle w:val="Prrafodelista"/>
              <w:numPr>
                <w:ilvl w:val="1"/>
                <w:numId w:val="35"/>
              </w:numPr>
              <w:spacing w:line="259" w:lineRule="auto"/>
              <w:ind w:left="1437" w:hanging="357"/>
              <w:contextualSpacing/>
              <w:jc w:val="both"/>
              <w:rPr>
                <w:rFonts w:ascii="Calibri" w:hAnsi="Calibri"/>
                <w:color w:val="000000"/>
                <w:lang w:val="es-CO"/>
              </w:rPr>
            </w:pPr>
            <w:r w:rsidRPr="00513768">
              <w:rPr>
                <w:rFonts w:ascii="Calibri" w:hAnsi="Calibri"/>
                <w:color w:val="000000"/>
                <w:lang w:val="es-CO"/>
              </w:rPr>
              <w:t>Mantenimientos correctivos: se realizarán las veces que sea necesario.</w:t>
            </w:r>
          </w:p>
          <w:p w:rsidR="00C4153D" w:rsidRPr="00513768" w:rsidRDefault="00C4153D" w:rsidP="00C4153D">
            <w:pPr>
              <w:pStyle w:val="Prrafodelista"/>
              <w:numPr>
                <w:ilvl w:val="1"/>
                <w:numId w:val="35"/>
              </w:numPr>
              <w:spacing w:line="259" w:lineRule="auto"/>
              <w:ind w:left="1437" w:hanging="357"/>
              <w:contextualSpacing/>
              <w:jc w:val="both"/>
              <w:rPr>
                <w:rFonts w:ascii="Calibri" w:hAnsi="Calibri"/>
                <w:color w:val="000000"/>
                <w:lang w:val="es-CO"/>
              </w:rPr>
            </w:pPr>
            <w:r w:rsidRPr="00513768">
              <w:rPr>
                <w:rFonts w:ascii="Calibri" w:hAnsi="Calibri"/>
                <w:color w:val="000000"/>
                <w:lang w:val="es-CO"/>
              </w:rPr>
              <w:t>Todos los Ingenieros de El proponente cuentan con su propia computadora portátil (laptop) y las herramientas a utilizar debidamente licenciadas cuando se requiera su presencia en sitio.</w:t>
            </w:r>
            <w:r w:rsidRPr="00513768">
              <w:rPr>
                <w:rFonts w:ascii="Calibri" w:hAnsi="Calibri"/>
                <w:color w:val="000000"/>
                <w:lang w:val="es-CO"/>
              </w:rPr>
              <w:tab/>
            </w:r>
          </w:p>
          <w:p w:rsidR="00C4153D" w:rsidRPr="00513768" w:rsidRDefault="00C4153D" w:rsidP="00C4153D">
            <w:pPr>
              <w:pStyle w:val="Prrafodelista"/>
              <w:numPr>
                <w:ilvl w:val="1"/>
                <w:numId w:val="35"/>
              </w:numPr>
              <w:spacing w:line="259" w:lineRule="auto"/>
              <w:ind w:left="1437" w:hanging="357"/>
              <w:contextualSpacing/>
              <w:jc w:val="both"/>
              <w:rPr>
                <w:rFonts w:ascii="Calibri" w:hAnsi="Calibri"/>
                <w:color w:val="000000"/>
                <w:lang w:val="es-CO"/>
              </w:rPr>
            </w:pPr>
            <w:r w:rsidRPr="00513768">
              <w:rPr>
                <w:rFonts w:ascii="Calibri" w:hAnsi="Calibri"/>
                <w:color w:val="000000"/>
                <w:lang w:val="es-CO"/>
              </w:rPr>
              <w:lastRenderedPageBreak/>
              <w:t>Todos los consultores y apoyos en sitio de El proponente cumplirán los reglamentos y políticas de uso de tecnología y seguridad de SENACYT como son: contraseñas, uso de antivirus, parches, uso indebido de Internet, etc.</w:t>
            </w:r>
            <w:r w:rsidRPr="00513768">
              <w:rPr>
                <w:rFonts w:ascii="Calibri" w:hAnsi="Calibri"/>
                <w:color w:val="000000"/>
                <w:lang w:val="es-CO"/>
              </w:rPr>
              <w:tab/>
            </w:r>
          </w:p>
          <w:p w:rsidR="00C4153D" w:rsidRPr="00513768" w:rsidRDefault="00C4153D" w:rsidP="00A428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olor w:val="000000"/>
                <w:lang w:val="es-CO"/>
              </w:rPr>
            </w:pPr>
            <w:r w:rsidRPr="00513768">
              <w:rPr>
                <w:rFonts w:ascii="Calibri" w:hAnsi="Calibri"/>
                <w:color w:val="000000"/>
                <w:lang w:val="es-CO"/>
              </w:rPr>
              <w:t>El proponente, de ser necesario, se compromete a firmar acuerdo de confidencialidad al recibir información suministrada por SENACYT</w:t>
            </w:r>
          </w:p>
        </w:tc>
        <w:tc>
          <w:tcPr>
            <w:tcW w:w="1171" w:type="dxa"/>
          </w:tcPr>
          <w:p w:rsidR="00C4153D" w:rsidRPr="008B3288" w:rsidRDefault="00C4153D" w:rsidP="00A42845">
            <w:pPr>
              <w:jc w:val="both"/>
              <w:rPr>
                <w:rFonts w:ascii="Calibri" w:hAnsi="Calibri"/>
                <w:b/>
                <w:color w:val="000000"/>
                <w:lang w:val="es-CO"/>
              </w:rPr>
            </w:pPr>
          </w:p>
        </w:tc>
        <w:tc>
          <w:tcPr>
            <w:tcW w:w="1340" w:type="dxa"/>
          </w:tcPr>
          <w:p w:rsidR="00C4153D" w:rsidRPr="008B3288" w:rsidRDefault="00C4153D" w:rsidP="00A42845">
            <w:pPr>
              <w:jc w:val="both"/>
              <w:rPr>
                <w:rFonts w:ascii="Calibri" w:hAnsi="Calibri"/>
                <w:b/>
                <w:color w:val="000000"/>
                <w:lang w:val="es-CO"/>
              </w:rPr>
            </w:pPr>
          </w:p>
        </w:tc>
      </w:tr>
      <w:tr w:rsidR="00C4153D" w:rsidRPr="001F2200" w:rsidTr="00A42845">
        <w:trPr>
          <w:trHeight w:val="750"/>
        </w:trPr>
        <w:tc>
          <w:tcPr>
            <w:tcW w:w="1271" w:type="dxa"/>
            <w:vMerge w:val="restart"/>
          </w:tcPr>
          <w:p w:rsidR="00C4153D" w:rsidRPr="00CA2864" w:rsidRDefault="00C4153D" w:rsidP="00A428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s-CO"/>
              </w:rPr>
            </w:pPr>
            <w:r w:rsidRPr="00CA2864">
              <w:rPr>
                <w:color w:val="000000"/>
                <w:lang w:val="es-CO"/>
              </w:rPr>
              <w:lastRenderedPageBreak/>
              <w:t>Empresa oferente</w:t>
            </w:r>
          </w:p>
          <w:p w:rsidR="00C4153D" w:rsidRPr="00CA2864" w:rsidRDefault="00C4153D" w:rsidP="00A428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s-CO"/>
              </w:rPr>
            </w:pPr>
          </w:p>
        </w:tc>
        <w:tc>
          <w:tcPr>
            <w:tcW w:w="5046" w:type="dxa"/>
            <w:shd w:val="clear" w:color="auto" w:fill="auto"/>
          </w:tcPr>
          <w:p w:rsidR="00C4153D" w:rsidRPr="00513768" w:rsidRDefault="00C4153D" w:rsidP="00C4153D">
            <w:pPr>
              <w:pStyle w:val="Prrafodelista"/>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contextualSpacing/>
              <w:jc w:val="both"/>
              <w:rPr>
                <w:rFonts w:ascii="Calibri" w:hAnsi="Calibri"/>
                <w:color w:val="000000"/>
                <w:lang w:val="es-CO"/>
              </w:rPr>
            </w:pPr>
            <w:r w:rsidRPr="00513768">
              <w:rPr>
                <w:rFonts w:ascii="Calibri" w:hAnsi="Calibri"/>
                <w:color w:val="000000"/>
                <w:lang w:val="es-CO"/>
              </w:rPr>
              <w:t>El proponente tiene que presentar carta dirigida a la institución por parte del fabricante, indicando que es distribuidor autorizado de la marca de la solución ofertada por más de cinco (5) años.</w:t>
            </w:r>
          </w:p>
        </w:tc>
        <w:tc>
          <w:tcPr>
            <w:tcW w:w="1171" w:type="dxa"/>
          </w:tcPr>
          <w:p w:rsidR="00C4153D" w:rsidRPr="00C6508B" w:rsidRDefault="00C4153D" w:rsidP="00A428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Calibri" w:hAnsi="Calibri"/>
                <w:color w:val="000000"/>
                <w:lang w:val="es-CO"/>
              </w:rPr>
            </w:pPr>
          </w:p>
        </w:tc>
        <w:tc>
          <w:tcPr>
            <w:tcW w:w="1340" w:type="dxa"/>
          </w:tcPr>
          <w:p w:rsidR="00C4153D" w:rsidRPr="00C6508B" w:rsidRDefault="00C4153D" w:rsidP="00A428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Calibri" w:hAnsi="Calibri"/>
                <w:color w:val="000000"/>
                <w:lang w:val="es-CO"/>
              </w:rPr>
            </w:pPr>
          </w:p>
        </w:tc>
      </w:tr>
      <w:tr w:rsidR="00C4153D" w:rsidRPr="001F2200" w:rsidTr="00A42845">
        <w:trPr>
          <w:trHeight w:val="240"/>
        </w:trPr>
        <w:tc>
          <w:tcPr>
            <w:tcW w:w="1271" w:type="dxa"/>
            <w:vMerge/>
          </w:tcPr>
          <w:p w:rsidR="00C4153D" w:rsidRPr="00CA2864" w:rsidRDefault="00C4153D" w:rsidP="00A428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s-CO"/>
              </w:rPr>
            </w:pPr>
          </w:p>
        </w:tc>
        <w:tc>
          <w:tcPr>
            <w:tcW w:w="5046" w:type="dxa"/>
            <w:shd w:val="clear" w:color="auto" w:fill="auto"/>
          </w:tcPr>
          <w:p w:rsidR="00C4153D" w:rsidRPr="00513768" w:rsidRDefault="00C4153D" w:rsidP="00C4153D">
            <w:pPr>
              <w:pStyle w:val="Prrafodelista"/>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contextualSpacing/>
              <w:jc w:val="both"/>
              <w:rPr>
                <w:rFonts w:ascii="Calibri" w:hAnsi="Calibri"/>
                <w:color w:val="000000"/>
                <w:lang w:val="es-CO"/>
              </w:rPr>
            </w:pPr>
            <w:r w:rsidRPr="00513768">
              <w:rPr>
                <w:rFonts w:ascii="Calibri" w:hAnsi="Calibri"/>
                <w:color w:val="000000"/>
                <w:lang w:val="es-CO"/>
              </w:rPr>
              <w:t xml:space="preserve"> El proponente deberá presentar carta del fabricante de la plataforma donde certifique que el proponente tiene experiencia en soluciones convergentes o hyperconvergentes. Cualquiera de las dos será válida.</w:t>
            </w:r>
          </w:p>
        </w:tc>
        <w:tc>
          <w:tcPr>
            <w:tcW w:w="1171" w:type="dxa"/>
          </w:tcPr>
          <w:p w:rsidR="00C4153D" w:rsidRPr="00C6508B" w:rsidRDefault="00C4153D" w:rsidP="00A428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Calibri" w:hAnsi="Calibri"/>
                <w:color w:val="000000"/>
                <w:lang w:val="es-CO"/>
              </w:rPr>
            </w:pPr>
          </w:p>
        </w:tc>
        <w:tc>
          <w:tcPr>
            <w:tcW w:w="1340" w:type="dxa"/>
          </w:tcPr>
          <w:p w:rsidR="00C4153D" w:rsidRPr="00C6508B" w:rsidRDefault="00C4153D" w:rsidP="00A428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Calibri" w:hAnsi="Calibri"/>
                <w:color w:val="000000"/>
                <w:lang w:val="es-CO"/>
              </w:rPr>
            </w:pPr>
          </w:p>
        </w:tc>
      </w:tr>
      <w:tr w:rsidR="00C4153D" w:rsidRPr="001F2200" w:rsidTr="00A42845">
        <w:trPr>
          <w:trHeight w:val="630"/>
        </w:trPr>
        <w:tc>
          <w:tcPr>
            <w:tcW w:w="1271" w:type="dxa"/>
            <w:vMerge/>
          </w:tcPr>
          <w:p w:rsidR="00C4153D" w:rsidRPr="00CA2864" w:rsidRDefault="00C4153D" w:rsidP="00A428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s-CO"/>
              </w:rPr>
            </w:pPr>
          </w:p>
        </w:tc>
        <w:tc>
          <w:tcPr>
            <w:tcW w:w="5046" w:type="dxa"/>
            <w:shd w:val="clear" w:color="auto" w:fill="auto"/>
          </w:tcPr>
          <w:p w:rsidR="00C4153D" w:rsidRPr="00513768" w:rsidRDefault="00C4153D" w:rsidP="00C4153D">
            <w:pPr>
              <w:pStyle w:val="Prrafodelista"/>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contextualSpacing/>
              <w:jc w:val="both"/>
              <w:rPr>
                <w:rFonts w:ascii="Calibri" w:hAnsi="Calibri"/>
                <w:color w:val="000000"/>
                <w:lang w:val="es-CO"/>
              </w:rPr>
            </w:pPr>
            <w:r w:rsidRPr="00513768">
              <w:rPr>
                <w:rFonts w:ascii="Calibri" w:hAnsi="Calibri"/>
                <w:color w:val="000000"/>
                <w:lang w:val="es-CO"/>
              </w:rPr>
              <w:t xml:space="preserve"> Dos (2) cartas de referencia de Instalaciones de VMWare en Panamá.</w:t>
            </w:r>
          </w:p>
        </w:tc>
        <w:tc>
          <w:tcPr>
            <w:tcW w:w="1171" w:type="dxa"/>
          </w:tcPr>
          <w:p w:rsidR="00C4153D" w:rsidRPr="00C6508B" w:rsidRDefault="00C4153D" w:rsidP="00A428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Calibri" w:hAnsi="Calibri"/>
                <w:color w:val="000000"/>
                <w:lang w:val="es-CO"/>
              </w:rPr>
            </w:pPr>
          </w:p>
        </w:tc>
        <w:tc>
          <w:tcPr>
            <w:tcW w:w="1340" w:type="dxa"/>
          </w:tcPr>
          <w:p w:rsidR="00C4153D" w:rsidRPr="00C6508B" w:rsidRDefault="00C4153D" w:rsidP="00A428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Calibri" w:hAnsi="Calibri"/>
                <w:color w:val="000000"/>
                <w:lang w:val="es-CO"/>
              </w:rPr>
            </w:pPr>
          </w:p>
        </w:tc>
      </w:tr>
      <w:tr w:rsidR="00C4153D" w:rsidRPr="001F2200" w:rsidTr="00A42845">
        <w:trPr>
          <w:trHeight w:val="315"/>
        </w:trPr>
        <w:tc>
          <w:tcPr>
            <w:tcW w:w="1271" w:type="dxa"/>
            <w:vMerge/>
          </w:tcPr>
          <w:p w:rsidR="00C4153D" w:rsidRPr="00CA2864" w:rsidRDefault="00C4153D" w:rsidP="00A428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s-CO"/>
              </w:rPr>
            </w:pPr>
          </w:p>
        </w:tc>
        <w:tc>
          <w:tcPr>
            <w:tcW w:w="5046" w:type="dxa"/>
            <w:shd w:val="clear" w:color="auto" w:fill="auto"/>
          </w:tcPr>
          <w:p w:rsidR="00C4153D" w:rsidRPr="00513768" w:rsidRDefault="00C4153D" w:rsidP="00C4153D">
            <w:pPr>
              <w:pStyle w:val="Prrafodelista"/>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contextualSpacing/>
              <w:jc w:val="both"/>
              <w:rPr>
                <w:rFonts w:ascii="Calibri" w:hAnsi="Calibri"/>
                <w:color w:val="000000"/>
                <w:lang w:val="es-CO"/>
              </w:rPr>
            </w:pPr>
            <w:r w:rsidRPr="00513768">
              <w:rPr>
                <w:rFonts w:ascii="Calibri" w:hAnsi="Calibri"/>
                <w:color w:val="000000"/>
                <w:lang w:val="es-CO"/>
              </w:rPr>
              <w:t xml:space="preserve"> El proveedor: deberá contar con más de Diez (10) años de experiencia en el mercado de tecnología local en Panamá.</w:t>
            </w:r>
          </w:p>
        </w:tc>
        <w:tc>
          <w:tcPr>
            <w:tcW w:w="1171" w:type="dxa"/>
          </w:tcPr>
          <w:p w:rsidR="00C4153D" w:rsidRPr="00C6508B" w:rsidRDefault="00C4153D" w:rsidP="00A428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Calibri" w:hAnsi="Calibri"/>
                <w:color w:val="000000"/>
                <w:lang w:val="es-CO"/>
              </w:rPr>
            </w:pPr>
          </w:p>
        </w:tc>
        <w:tc>
          <w:tcPr>
            <w:tcW w:w="1340" w:type="dxa"/>
          </w:tcPr>
          <w:p w:rsidR="00C4153D" w:rsidRPr="00C6508B" w:rsidRDefault="00C4153D" w:rsidP="00A428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Calibri" w:hAnsi="Calibri"/>
                <w:color w:val="000000"/>
                <w:lang w:val="es-CO"/>
              </w:rPr>
            </w:pPr>
          </w:p>
        </w:tc>
      </w:tr>
      <w:tr w:rsidR="00C4153D" w:rsidRPr="001F2200" w:rsidTr="00A42845">
        <w:trPr>
          <w:trHeight w:val="990"/>
        </w:trPr>
        <w:tc>
          <w:tcPr>
            <w:tcW w:w="1271" w:type="dxa"/>
            <w:vMerge/>
          </w:tcPr>
          <w:p w:rsidR="00C4153D" w:rsidRPr="00CA2864" w:rsidRDefault="00C4153D" w:rsidP="00A428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s-CO"/>
              </w:rPr>
            </w:pPr>
          </w:p>
        </w:tc>
        <w:tc>
          <w:tcPr>
            <w:tcW w:w="5046" w:type="dxa"/>
            <w:shd w:val="clear" w:color="auto" w:fill="auto"/>
          </w:tcPr>
          <w:p w:rsidR="00C4153D" w:rsidRPr="00513768" w:rsidRDefault="00C4153D" w:rsidP="00C4153D">
            <w:pPr>
              <w:pStyle w:val="Prrafodelista"/>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Calibri" w:hAnsi="Calibri"/>
                <w:color w:val="000000"/>
                <w:lang w:val="es-CO"/>
              </w:rPr>
            </w:pPr>
            <w:r w:rsidRPr="00513768">
              <w:rPr>
                <w:rFonts w:ascii="Calibri" w:hAnsi="Calibri"/>
                <w:color w:val="000000"/>
                <w:lang w:val="es-CO"/>
              </w:rPr>
              <w:t xml:space="preserve"> Se debe entregar certificación VMware. Por lo menos, dos (2) ingenieros certificados en cada una de estas: VSP y VTSP y los mismos deben ser empleados de la empresa.</w:t>
            </w:r>
          </w:p>
          <w:p w:rsidR="00C4153D" w:rsidRPr="00513768" w:rsidRDefault="00C4153D" w:rsidP="00A428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olor w:val="000000"/>
                <w:lang w:val="es-CO"/>
              </w:rPr>
            </w:pPr>
          </w:p>
        </w:tc>
        <w:tc>
          <w:tcPr>
            <w:tcW w:w="1171" w:type="dxa"/>
          </w:tcPr>
          <w:p w:rsidR="00C4153D" w:rsidRPr="00C6508B" w:rsidRDefault="00C4153D" w:rsidP="00A428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olor w:val="000000"/>
                <w:lang w:val="es-CO"/>
              </w:rPr>
            </w:pPr>
          </w:p>
        </w:tc>
        <w:tc>
          <w:tcPr>
            <w:tcW w:w="1340" w:type="dxa"/>
          </w:tcPr>
          <w:p w:rsidR="00C4153D" w:rsidRPr="00C6508B" w:rsidRDefault="00C4153D" w:rsidP="00A428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olor w:val="000000"/>
                <w:lang w:val="es-CO"/>
              </w:rPr>
            </w:pPr>
          </w:p>
        </w:tc>
      </w:tr>
    </w:tbl>
    <w:p w:rsidR="00C4153D" w:rsidRPr="00A52BE4" w:rsidRDefault="00C4153D" w:rsidP="00C4153D">
      <w:pPr>
        <w:rPr>
          <w:lang w:val="es-CO"/>
        </w:rPr>
      </w:pPr>
    </w:p>
    <w:p w:rsidR="00C4153D" w:rsidRPr="00C4153D" w:rsidRDefault="00C4153D" w:rsidP="00E92236">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contextualSpacing/>
        <w:jc w:val="center"/>
        <w:rPr>
          <w:b/>
          <w:bCs/>
          <w:color w:val="000000"/>
          <w:sz w:val="24"/>
          <w:szCs w:val="24"/>
          <w:lang w:val="es-CO"/>
        </w:rPr>
      </w:pPr>
    </w:p>
    <w:p w:rsidR="00E92236" w:rsidRDefault="00E92236" w:rsidP="00E92236">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contextualSpacing/>
        <w:jc w:val="center"/>
        <w:rPr>
          <w:b/>
          <w:bCs/>
          <w:color w:val="000000"/>
          <w:sz w:val="24"/>
          <w:szCs w:val="24"/>
        </w:rPr>
      </w:pPr>
    </w:p>
    <w:p w:rsidR="00E92236" w:rsidRDefault="00E92236" w:rsidP="00E92236">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contextualSpacing/>
        <w:jc w:val="center"/>
        <w:rPr>
          <w:b/>
          <w:bCs/>
          <w:color w:val="000000"/>
          <w:sz w:val="24"/>
          <w:szCs w:val="24"/>
        </w:rPr>
      </w:pPr>
    </w:p>
    <w:p w:rsidR="00E92236" w:rsidRDefault="00E92236" w:rsidP="007F09E5">
      <w:pPr>
        <w:rPr>
          <w:b/>
          <w:sz w:val="24"/>
          <w:szCs w:val="24"/>
        </w:rPr>
      </w:pPr>
    </w:p>
    <w:p w:rsidR="00E92236" w:rsidRDefault="00E92236" w:rsidP="007F09E5">
      <w:pPr>
        <w:rPr>
          <w:b/>
          <w:sz w:val="24"/>
          <w:szCs w:val="24"/>
        </w:rPr>
      </w:pPr>
    </w:p>
    <w:p w:rsidR="00B938B9" w:rsidRDefault="00B938B9" w:rsidP="007F09E5">
      <w:pPr>
        <w:rPr>
          <w:b/>
          <w:sz w:val="24"/>
          <w:szCs w:val="24"/>
        </w:rPr>
      </w:pPr>
    </w:p>
    <w:p w:rsidR="00B938B9" w:rsidRDefault="00B938B9" w:rsidP="007F09E5">
      <w:pPr>
        <w:rPr>
          <w:b/>
          <w:sz w:val="24"/>
          <w:szCs w:val="24"/>
        </w:rPr>
      </w:pPr>
    </w:p>
    <w:p w:rsidR="00B938B9" w:rsidRDefault="00B938B9" w:rsidP="007F09E5">
      <w:pPr>
        <w:rPr>
          <w:b/>
          <w:sz w:val="24"/>
          <w:szCs w:val="24"/>
        </w:rPr>
      </w:pPr>
    </w:p>
    <w:p w:rsidR="00B938B9" w:rsidRDefault="00B938B9" w:rsidP="007F09E5">
      <w:pPr>
        <w:rPr>
          <w:b/>
          <w:sz w:val="24"/>
          <w:szCs w:val="24"/>
        </w:rPr>
      </w:pPr>
    </w:p>
    <w:p w:rsidR="00B938B9" w:rsidRDefault="00B938B9" w:rsidP="007F09E5">
      <w:pPr>
        <w:rPr>
          <w:b/>
          <w:sz w:val="24"/>
          <w:szCs w:val="24"/>
        </w:rPr>
      </w:pPr>
    </w:p>
    <w:p w:rsidR="00B938B9" w:rsidRDefault="00B938B9" w:rsidP="007F09E5">
      <w:pPr>
        <w:rPr>
          <w:b/>
          <w:sz w:val="24"/>
          <w:szCs w:val="24"/>
        </w:rPr>
      </w:pPr>
    </w:p>
    <w:p w:rsidR="00B938B9" w:rsidRDefault="00B938B9" w:rsidP="007F09E5">
      <w:pPr>
        <w:rPr>
          <w:b/>
          <w:sz w:val="24"/>
          <w:szCs w:val="24"/>
        </w:rPr>
      </w:pPr>
    </w:p>
    <w:p w:rsidR="00B938B9" w:rsidRDefault="00B938B9" w:rsidP="007F09E5">
      <w:pPr>
        <w:rPr>
          <w:b/>
          <w:sz w:val="24"/>
          <w:szCs w:val="24"/>
        </w:rPr>
      </w:pPr>
    </w:p>
    <w:p w:rsidR="00B938B9" w:rsidRDefault="00B938B9" w:rsidP="007F09E5">
      <w:pPr>
        <w:rPr>
          <w:b/>
          <w:sz w:val="24"/>
          <w:szCs w:val="24"/>
        </w:rPr>
      </w:pPr>
    </w:p>
    <w:p w:rsidR="00B938B9" w:rsidRDefault="00B938B9" w:rsidP="007F09E5">
      <w:pPr>
        <w:rPr>
          <w:b/>
          <w:sz w:val="24"/>
          <w:szCs w:val="24"/>
        </w:rPr>
      </w:pPr>
    </w:p>
    <w:p w:rsidR="00B938B9" w:rsidRDefault="00B938B9" w:rsidP="007F09E5">
      <w:pPr>
        <w:rPr>
          <w:b/>
          <w:sz w:val="24"/>
          <w:szCs w:val="24"/>
        </w:rPr>
      </w:pPr>
    </w:p>
    <w:p w:rsidR="00B938B9" w:rsidRDefault="00B938B9" w:rsidP="007F09E5">
      <w:pPr>
        <w:rPr>
          <w:b/>
          <w:sz w:val="24"/>
          <w:szCs w:val="24"/>
        </w:rPr>
      </w:pPr>
    </w:p>
    <w:p w:rsidR="00B938B9" w:rsidRDefault="00B938B9" w:rsidP="007F09E5">
      <w:pPr>
        <w:rPr>
          <w:b/>
          <w:sz w:val="24"/>
          <w:szCs w:val="24"/>
        </w:rPr>
      </w:pPr>
    </w:p>
    <w:p w:rsidR="00B938B9" w:rsidRDefault="00B938B9" w:rsidP="007F09E5">
      <w:pPr>
        <w:rPr>
          <w:b/>
          <w:sz w:val="24"/>
          <w:szCs w:val="24"/>
        </w:rPr>
      </w:pPr>
    </w:p>
    <w:p w:rsidR="00B938B9" w:rsidRDefault="00B938B9" w:rsidP="007F09E5">
      <w:pPr>
        <w:rPr>
          <w:b/>
          <w:sz w:val="24"/>
          <w:szCs w:val="24"/>
        </w:rPr>
      </w:pPr>
    </w:p>
    <w:p w:rsidR="00B938B9" w:rsidRDefault="00B938B9" w:rsidP="007F09E5">
      <w:pPr>
        <w:rPr>
          <w:b/>
          <w:sz w:val="24"/>
          <w:szCs w:val="24"/>
        </w:rPr>
      </w:pPr>
    </w:p>
    <w:p w:rsidR="00B938B9" w:rsidRDefault="00B938B9" w:rsidP="007F09E5">
      <w:pPr>
        <w:rPr>
          <w:b/>
          <w:sz w:val="24"/>
          <w:szCs w:val="24"/>
        </w:rPr>
      </w:pPr>
    </w:p>
    <w:p w:rsidR="00B938B9" w:rsidRDefault="00B938B9" w:rsidP="007F09E5">
      <w:pPr>
        <w:rPr>
          <w:b/>
          <w:sz w:val="24"/>
          <w:szCs w:val="24"/>
        </w:rPr>
      </w:pPr>
    </w:p>
    <w:p w:rsidR="00285893" w:rsidRPr="008252B2" w:rsidRDefault="00285893" w:rsidP="007F09E5">
      <w:pPr>
        <w:rPr>
          <w:b/>
          <w:sz w:val="24"/>
          <w:szCs w:val="24"/>
        </w:rPr>
      </w:pPr>
      <w:r w:rsidRPr="008252B2">
        <w:rPr>
          <w:b/>
          <w:sz w:val="24"/>
          <w:szCs w:val="24"/>
        </w:rPr>
        <w:t>PARTE VIII</w:t>
      </w:r>
    </w:p>
    <w:p w:rsidR="001800A9" w:rsidRDefault="001800A9" w:rsidP="007F09E5">
      <w:pPr>
        <w:rPr>
          <w:b/>
        </w:rPr>
      </w:pPr>
      <w:r>
        <w:rPr>
          <w:b/>
        </w:rPr>
        <w:t xml:space="preserve">  </w:t>
      </w:r>
    </w:p>
    <w:p w:rsidR="001800A9" w:rsidRDefault="001800A9" w:rsidP="007F09E5">
      <w:pPr>
        <w:rPr>
          <w:b/>
        </w:rPr>
      </w:pPr>
    </w:p>
    <w:p w:rsidR="00285893" w:rsidRDefault="00285893" w:rsidP="00285893">
      <w:pPr>
        <w:jc w:val="center"/>
        <w:rPr>
          <w:b/>
        </w:rPr>
      </w:pPr>
      <w:r>
        <w:rPr>
          <w:b/>
        </w:rPr>
        <w:t>FORMULARIOS Y MODELOS</w:t>
      </w:r>
    </w:p>
    <w:p w:rsidR="001800A9" w:rsidRDefault="001800A9" w:rsidP="00285893">
      <w:pPr>
        <w:jc w:val="center"/>
        <w:rPr>
          <w:b/>
        </w:rPr>
      </w:pPr>
    </w:p>
    <w:p w:rsidR="001800A9" w:rsidRDefault="001800A9" w:rsidP="00285893">
      <w:pPr>
        <w:jc w:val="center"/>
        <w:rPr>
          <w:b/>
        </w:rPr>
      </w:pPr>
    </w:p>
    <w:p w:rsidR="001800A9" w:rsidRPr="00EF3D82" w:rsidRDefault="001800A9" w:rsidP="001800A9">
      <w:pPr>
        <w:pStyle w:val="Default"/>
        <w:jc w:val="center"/>
        <w:rPr>
          <w:rFonts w:asciiTheme="minorHAnsi" w:hAnsiTheme="minorHAnsi"/>
          <w:b/>
          <w:bCs/>
          <w:sz w:val="22"/>
          <w:szCs w:val="22"/>
        </w:rPr>
      </w:pPr>
      <w:r w:rsidRPr="00EF3D82">
        <w:rPr>
          <w:rFonts w:asciiTheme="minorHAnsi" w:hAnsiTheme="minorHAnsi"/>
          <w:b/>
          <w:bCs/>
          <w:sz w:val="22"/>
          <w:szCs w:val="22"/>
        </w:rPr>
        <w:t>MODELO</w:t>
      </w:r>
    </w:p>
    <w:p w:rsidR="001800A9" w:rsidRPr="00EF3D82" w:rsidRDefault="001800A9" w:rsidP="001800A9">
      <w:pPr>
        <w:pStyle w:val="Default"/>
        <w:jc w:val="center"/>
        <w:rPr>
          <w:rFonts w:asciiTheme="minorHAnsi" w:hAnsiTheme="minorHAnsi"/>
          <w:sz w:val="22"/>
          <w:szCs w:val="22"/>
        </w:rPr>
      </w:pPr>
    </w:p>
    <w:p w:rsidR="001800A9" w:rsidRPr="00EF3D82" w:rsidRDefault="001800A9" w:rsidP="001800A9">
      <w:pPr>
        <w:pStyle w:val="Default"/>
        <w:jc w:val="center"/>
        <w:rPr>
          <w:rFonts w:asciiTheme="minorHAnsi" w:hAnsiTheme="minorHAnsi"/>
          <w:b/>
          <w:bCs/>
          <w:sz w:val="22"/>
          <w:szCs w:val="22"/>
        </w:rPr>
      </w:pPr>
      <w:r w:rsidRPr="00EF3D82">
        <w:rPr>
          <w:rFonts w:asciiTheme="minorHAnsi" w:hAnsiTheme="minorHAnsi"/>
          <w:b/>
          <w:bCs/>
          <w:sz w:val="22"/>
          <w:szCs w:val="22"/>
        </w:rPr>
        <w:t>FORMULARIO DE PROPUESTA</w:t>
      </w:r>
      <w:r w:rsidR="004746DC">
        <w:rPr>
          <w:rFonts w:asciiTheme="minorHAnsi" w:hAnsiTheme="minorHAnsi"/>
          <w:b/>
          <w:bCs/>
          <w:sz w:val="22"/>
          <w:szCs w:val="22"/>
        </w:rPr>
        <w:t xml:space="preserve"> </w:t>
      </w:r>
      <w:r w:rsidR="008252B2">
        <w:rPr>
          <w:rFonts w:asciiTheme="minorHAnsi" w:hAnsiTheme="minorHAnsi"/>
          <w:b/>
          <w:bCs/>
          <w:sz w:val="22"/>
          <w:szCs w:val="22"/>
        </w:rPr>
        <w:t>N°1</w:t>
      </w:r>
    </w:p>
    <w:p w:rsidR="001800A9" w:rsidRPr="00EF3D82" w:rsidRDefault="001800A9" w:rsidP="001800A9">
      <w:pPr>
        <w:pStyle w:val="Default"/>
        <w:jc w:val="center"/>
        <w:rPr>
          <w:rFonts w:asciiTheme="minorHAnsi" w:hAnsiTheme="minorHAnsi"/>
          <w:sz w:val="22"/>
          <w:szCs w:val="22"/>
        </w:rPr>
      </w:pPr>
    </w:p>
    <w:p w:rsidR="001800A9" w:rsidRPr="00EF3D82" w:rsidRDefault="001800A9" w:rsidP="001800A9">
      <w:pPr>
        <w:pStyle w:val="Default"/>
        <w:jc w:val="both"/>
        <w:rPr>
          <w:rFonts w:asciiTheme="minorHAnsi" w:hAnsiTheme="minorHAnsi"/>
          <w:b/>
          <w:bCs/>
          <w:sz w:val="22"/>
          <w:szCs w:val="22"/>
        </w:rPr>
      </w:pPr>
    </w:p>
    <w:p w:rsidR="001800A9" w:rsidRPr="00EF3D82" w:rsidRDefault="001800A9" w:rsidP="001800A9">
      <w:pPr>
        <w:pStyle w:val="Default"/>
        <w:jc w:val="both"/>
        <w:rPr>
          <w:rFonts w:asciiTheme="minorHAnsi" w:hAnsiTheme="minorHAnsi"/>
          <w:sz w:val="22"/>
          <w:szCs w:val="22"/>
        </w:rPr>
      </w:pPr>
      <w:r w:rsidRPr="00EF3D82">
        <w:rPr>
          <w:rFonts w:asciiTheme="minorHAnsi" w:hAnsiTheme="minorHAnsi"/>
          <w:bCs/>
          <w:sz w:val="22"/>
          <w:szCs w:val="22"/>
        </w:rPr>
        <w:t xml:space="preserve">Panamá, _____________de __________ </w:t>
      </w:r>
      <w:r w:rsidR="004746DC" w:rsidRPr="00EF3D82">
        <w:rPr>
          <w:rFonts w:asciiTheme="minorHAnsi" w:hAnsiTheme="minorHAnsi"/>
          <w:bCs/>
          <w:sz w:val="22"/>
          <w:szCs w:val="22"/>
        </w:rPr>
        <w:t>de</w:t>
      </w:r>
      <w:r w:rsidR="004746DC">
        <w:rPr>
          <w:rFonts w:asciiTheme="minorHAnsi" w:hAnsiTheme="minorHAnsi"/>
          <w:bCs/>
          <w:sz w:val="22"/>
          <w:szCs w:val="22"/>
        </w:rPr>
        <w:t xml:space="preserve">l </w:t>
      </w:r>
      <w:r w:rsidR="004746DC" w:rsidRPr="00EF3D82">
        <w:rPr>
          <w:rFonts w:asciiTheme="minorHAnsi" w:hAnsiTheme="minorHAnsi"/>
          <w:bCs/>
          <w:sz w:val="22"/>
          <w:szCs w:val="22"/>
        </w:rPr>
        <w:t>2016</w:t>
      </w:r>
      <w:r w:rsidRPr="00EF3D82">
        <w:rPr>
          <w:rFonts w:asciiTheme="minorHAnsi" w:hAnsiTheme="minorHAnsi"/>
          <w:bCs/>
          <w:sz w:val="22"/>
          <w:szCs w:val="22"/>
        </w:rPr>
        <w:t xml:space="preserve">. </w:t>
      </w:r>
    </w:p>
    <w:p w:rsidR="001800A9" w:rsidRPr="00EF3D82" w:rsidRDefault="001800A9" w:rsidP="001800A9">
      <w:pPr>
        <w:pStyle w:val="Default"/>
        <w:jc w:val="both"/>
        <w:rPr>
          <w:rFonts w:asciiTheme="minorHAnsi" w:hAnsiTheme="minorHAnsi"/>
          <w:bCs/>
          <w:sz w:val="22"/>
          <w:szCs w:val="22"/>
        </w:rPr>
      </w:pPr>
    </w:p>
    <w:p w:rsidR="001800A9" w:rsidRPr="00EF3D82" w:rsidRDefault="001800A9" w:rsidP="001800A9">
      <w:pPr>
        <w:pStyle w:val="Default"/>
        <w:jc w:val="both"/>
        <w:rPr>
          <w:rFonts w:asciiTheme="minorHAnsi" w:hAnsiTheme="minorHAnsi"/>
          <w:sz w:val="22"/>
          <w:szCs w:val="22"/>
        </w:rPr>
      </w:pPr>
      <w:r w:rsidRPr="00EF3D82">
        <w:rPr>
          <w:rFonts w:asciiTheme="minorHAnsi" w:hAnsiTheme="minorHAnsi"/>
          <w:bCs/>
          <w:sz w:val="22"/>
          <w:szCs w:val="22"/>
        </w:rPr>
        <w:t xml:space="preserve">Señores: </w:t>
      </w:r>
    </w:p>
    <w:p w:rsidR="001800A9" w:rsidRPr="00EF3D82" w:rsidRDefault="00D7101E" w:rsidP="001800A9">
      <w:pPr>
        <w:spacing w:line="360" w:lineRule="auto"/>
        <w:jc w:val="both"/>
        <w:rPr>
          <w:b/>
          <w:spacing w:val="-3"/>
        </w:rPr>
      </w:pPr>
      <w:r>
        <w:rPr>
          <w:b/>
          <w:spacing w:val="-3"/>
        </w:rPr>
        <w:t xml:space="preserve">OEI/ </w:t>
      </w:r>
      <w:r w:rsidR="001800A9" w:rsidRPr="00EF3D82">
        <w:rPr>
          <w:b/>
          <w:spacing w:val="-3"/>
        </w:rPr>
        <w:t>SECRETARÍA NACIONAL DE CIENCIA, TECNOLOGÍA E INNOVACIÓN</w:t>
      </w:r>
    </w:p>
    <w:p w:rsidR="001800A9" w:rsidRPr="00EF3D82" w:rsidRDefault="001800A9" w:rsidP="001800A9">
      <w:pPr>
        <w:pStyle w:val="Default"/>
        <w:jc w:val="both"/>
        <w:rPr>
          <w:rFonts w:asciiTheme="minorHAnsi" w:hAnsiTheme="minorHAnsi"/>
          <w:sz w:val="22"/>
          <w:szCs w:val="22"/>
        </w:rPr>
      </w:pPr>
    </w:p>
    <w:p w:rsidR="001800A9" w:rsidRDefault="001800A9" w:rsidP="001800A9">
      <w:pPr>
        <w:autoSpaceDE w:val="0"/>
        <w:autoSpaceDN w:val="0"/>
        <w:adjustRightInd w:val="0"/>
        <w:jc w:val="both"/>
        <w:rPr>
          <w:rFonts w:eastAsiaTheme="minorHAnsi" w:cs="ArialMT"/>
          <w:lang w:eastAsia="en-US"/>
        </w:rPr>
      </w:pPr>
      <w:r w:rsidRPr="00EF3D82">
        <w:rPr>
          <w:rFonts w:eastAsiaTheme="minorHAnsi" w:cs="ArialMT"/>
          <w:lang w:eastAsia="en-US"/>
        </w:rPr>
        <w:t>Presentamos propuesta para el acto de la LICITACIÓN PÚBLICA No</w:t>
      </w:r>
      <w:r>
        <w:rPr>
          <w:rFonts w:eastAsiaTheme="minorHAnsi" w:cs="ArialMT"/>
          <w:lang w:eastAsia="en-US"/>
        </w:rPr>
        <w:t xml:space="preserve">__________________, </w:t>
      </w:r>
      <w:r w:rsidRPr="00CE0D38">
        <w:rPr>
          <w:rFonts w:eastAsiaTheme="minorHAnsi" w:cs="ArialMT"/>
          <w:lang w:eastAsia="en-US"/>
        </w:rPr>
        <w:t>ADQUISICIÓN DE EQUIPOS TECNOLÓGICOS:  OCHENTA Y SEIS (86) COMPUTADORA PERSONAL DE ESCRITORIO TODO EN UNO, CINCUENTA (50) COMPUTADORA PERSONAL PORTÁTIL DE 15”, UNA (1) COMPUTADORA PERSONAL PORTÁTIL 13”, DOCE (12) COMPUTADORA PERSONAL PORTÁTIL 14”, SESENTA Y TRES (63) MONITORES 21.5” UNA (1) PLATAFORMA TECNOLÓGICA HIPERCONVERGENTE</w:t>
      </w:r>
    </w:p>
    <w:p w:rsidR="001800A9" w:rsidRPr="00EF3D82" w:rsidRDefault="001800A9" w:rsidP="001800A9">
      <w:pPr>
        <w:autoSpaceDE w:val="0"/>
        <w:autoSpaceDN w:val="0"/>
        <w:adjustRightInd w:val="0"/>
        <w:jc w:val="both"/>
      </w:pPr>
      <w:r w:rsidRPr="00EF3D82">
        <w:t xml:space="preserve">Nombre de persona natural_____________________________________________ </w:t>
      </w:r>
    </w:p>
    <w:p w:rsidR="001800A9" w:rsidRPr="00EF3D82" w:rsidRDefault="001800A9" w:rsidP="001800A9">
      <w:pPr>
        <w:pStyle w:val="Default"/>
        <w:jc w:val="both"/>
        <w:rPr>
          <w:rFonts w:asciiTheme="minorHAnsi" w:hAnsiTheme="minorHAnsi"/>
          <w:sz w:val="22"/>
          <w:szCs w:val="22"/>
        </w:rPr>
      </w:pPr>
      <w:r w:rsidRPr="00EF3D82">
        <w:rPr>
          <w:rFonts w:asciiTheme="minorHAnsi" w:hAnsiTheme="minorHAnsi"/>
          <w:sz w:val="22"/>
          <w:szCs w:val="22"/>
        </w:rPr>
        <w:t xml:space="preserve">Nombre de persona jurídica: ___________________________________________ </w:t>
      </w:r>
    </w:p>
    <w:p w:rsidR="001800A9" w:rsidRPr="00EF3D82" w:rsidRDefault="001800A9" w:rsidP="001800A9">
      <w:pPr>
        <w:pStyle w:val="Default"/>
        <w:jc w:val="both"/>
        <w:rPr>
          <w:rFonts w:asciiTheme="minorHAnsi" w:hAnsiTheme="minorHAnsi"/>
          <w:sz w:val="22"/>
          <w:szCs w:val="22"/>
        </w:rPr>
      </w:pPr>
    </w:p>
    <w:p w:rsidR="001800A9" w:rsidRPr="00EF3D82" w:rsidRDefault="001800A9" w:rsidP="001800A9">
      <w:pPr>
        <w:pStyle w:val="Default"/>
        <w:jc w:val="both"/>
        <w:rPr>
          <w:rFonts w:asciiTheme="minorHAnsi" w:hAnsiTheme="minorHAnsi"/>
          <w:sz w:val="22"/>
          <w:szCs w:val="22"/>
        </w:rPr>
      </w:pPr>
      <w:r w:rsidRPr="00EF3D82">
        <w:rPr>
          <w:rFonts w:asciiTheme="minorHAnsi" w:hAnsiTheme="minorHAnsi"/>
          <w:sz w:val="22"/>
          <w:szCs w:val="22"/>
        </w:rPr>
        <w:t xml:space="preserve">Nombre del Representante Legal Apoderado Legal: _________________________ </w:t>
      </w:r>
    </w:p>
    <w:p w:rsidR="001800A9" w:rsidRPr="00EF3D82" w:rsidRDefault="001800A9" w:rsidP="001800A9">
      <w:pPr>
        <w:pStyle w:val="Default"/>
        <w:jc w:val="both"/>
        <w:rPr>
          <w:rFonts w:asciiTheme="minorHAnsi" w:hAnsiTheme="minorHAnsi"/>
          <w:sz w:val="22"/>
          <w:szCs w:val="22"/>
        </w:rPr>
      </w:pPr>
    </w:p>
    <w:p w:rsidR="001800A9" w:rsidRPr="00EF3D82" w:rsidRDefault="001800A9" w:rsidP="001800A9">
      <w:pPr>
        <w:pStyle w:val="Default"/>
        <w:jc w:val="both"/>
        <w:rPr>
          <w:rFonts w:asciiTheme="minorHAnsi" w:hAnsiTheme="minorHAnsi"/>
          <w:sz w:val="22"/>
          <w:szCs w:val="22"/>
        </w:rPr>
      </w:pPr>
      <w:r w:rsidRPr="00EF3D82">
        <w:rPr>
          <w:rFonts w:asciiTheme="minorHAnsi" w:hAnsiTheme="minorHAnsi"/>
          <w:sz w:val="22"/>
          <w:szCs w:val="22"/>
        </w:rPr>
        <w:t xml:space="preserve">Nombre del Consorcio o Asociación Accidental: ____________________________ </w:t>
      </w:r>
    </w:p>
    <w:p w:rsidR="001800A9" w:rsidRPr="00EF3D82" w:rsidRDefault="001800A9" w:rsidP="001800A9">
      <w:pPr>
        <w:pStyle w:val="Default"/>
        <w:jc w:val="both"/>
        <w:rPr>
          <w:rFonts w:asciiTheme="minorHAnsi" w:hAnsiTheme="minorHAnsi"/>
          <w:sz w:val="22"/>
          <w:szCs w:val="22"/>
        </w:rPr>
      </w:pPr>
    </w:p>
    <w:p w:rsidR="001800A9" w:rsidRPr="00EF3D82" w:rsidRDefault="001800A9" w:rsidP="001800A9">
      <w:pPr>
        <w:pStyle w:val="Default"/>
        <w:jc w:val="both"/>
        <w:rPr>
          <w:rFonts w:asciiTheme="minorHAnsi" w:hAnsiTheme="minorHAnsi"/>
          <w:sz w:val="22"/>
          <w:szCs w:val="22"/>
        </w:rPr>
      </w:pPr>
      <w:r w:rsidRPr="00EF3D82">
        <w:rPr>
          <w:rFonts w:asciiTheme="minorHAnsi" w:hAnsiTheme="minorHAnsi"/>
          <w:sz w:val="22"/>
          <w:szCs w:val="22"/>
        </w:rPr>
        <w:t xml:space="preserve">Nombre del Representante Legal o Apoderado Legal del Consorcio: ____________ </w:t>
      </w:r>
    </w:p>
    <w:p w:rsidR="001800A9" w:rsidRPr="00EF3D82" w:rsidRDefault="001800A9" w:rsidP="001800A9">
      <w:pPr>
        <w:pStyle w:val="Default"/>
        <w:jc w:val="both"/>
        <w:rPr>
          <w:rFonts w:asciiTheme="minorHAnsi" w:hAnsiTheme="minorHAnsi"/>
          <w:sz w:val="22"/>
          <w:szCs w:val="22"/>
        </w:rPr>
      </w:pPr>
    </w:p>
    <w:p w:rsidR="001800A9" w:rsidRPr="00EF3D82" w:rsidRDefault="001800A9" w:rsidP="001800A9">
      <w:pPr>
        <w:pStyle w:val="Default"/>
        <w:jc w:val="both"/>
        <w:rPr>
          <w:rFonts w:asciiTheme="minorHAnsi" w:hAnsiTheme="minorHAnsi"/>
          <w:sz w:val="22"/>
          <w:szCs w:val="22"/>
        </w:rPr>
      </w:pPr>
      <w:r w:rsidRPr="00EF3D82">
        <w:rPr>
          <w:rFonts w:asciiTheme="minorHAnsi" w:hAnsiTheme="minorHAnsi"/>
          <w:sz w:val="22"/>
          <w:szCs w:val="22"/>
        </w:rPr>
        <w:t xml:space="preserve">RUC de la Empresa: ____________________________D.V.__________________ </w:t>
      </w:r>
    </w:p>
    <w:p w:rsidR="001800A9" w:rsidRPr="00EF3D82" w:rsidRDefault="001800A9" w:rsidP="001800A9">
      <w:pPr>
        <w:pStyle w:val="Default"/>
        <w:jc w:val="both"/>
        <w:rPr>
          <w:rFonts w:asciiTheme="minorHAnsi" w:hAnsiTheme="minorHAnsi"/>
          <w:sz w:val="22"/>
          <w:szCs w:val="22"/>
        </w:rPr>
      </w:pPr>
    </w:p>
    <w:p w:rsidR="001800A9" w:rsidRPr="00EF3D82" w:rsidRDefault="001800A9" w:rsidP="001800A9">
      <w:pPr>
        <w:pStyle w:val="Default"/>
        <w:jc w:val="both"/>
        <w:rPr>
          <w:rFonts w:asciiTheme="minorHAnsi" w:hAnsiTheme="minorHAnsi"/>
          <w:sz w:val="22"/>
          <w:szCs w:val="22"/>
        </w:rPr>
      </w:pPr>
      <w:r w:rsidRPr="00EF3D82">
        <w:rPr>
          <w:rFonts w:asciiTheme="minorHAnsi" w:hAnsiTheme="minorHAnsi"/>
          <w:sz w:val="22"/>
          <w:szCs w:val="22"/>
        </w:rPr>
        <w:t xml:space="preserve">Representante en el Acto: ______________________________, cuyo Poder Autenticado por Notario se adjunta. </w:t>
      </w:r>
    </w:p>
    <w:p w:rsidR="001800A9" w:rsidRPr="00EF3D82" w:rsidRDefault="001800A9" w:rsidP="001800A9">
      <w:pPr>
        <w:pStyle w:val="Default"/>
        <w:jc w:val="both"/>
        <w:rPr>
          <w:rFonts w:asciiTheme="minorHAnsi" w:hAnsiTheme="minorHAnsi"/>
          <w:sz w:val="22"/>
          <w:szCs w:val="22"/>
        </w:rPr>
      </w:pPr>
      <w:r w:rsidRPr="00EF3D82">
        <w:rPr>
          <w:rFonts w:asciiTheme="minorHAnsi" w:hAnsiTheme="minorHAnsi"/>
          <w:sz w:val="22"/>
          <w:szCs w:val="22"/>
        </w:rPr>
        <w:t xml:space="preserve">Dirección de la empresa: ___________________________________________________________ </w:t>
      </w:r>
    </w:p>
    <w:p w:rsidR="001800A9" w:rsidRPr="00EF3D82" w:rsidRDefault="001800A9" w:rsidP="001800A9">
      <w:pPr>
        <w:pStyle w:val="Default"/>
        <w:jc w:val="both"/>
        <w:rPr>
          <w:rFonts w:asciiTheme="minorHAnsi" w:hAnsiTheme="minorHAnsi"/>
          <w:sz w:val="22"/>
          <w:szCs w:val="22"/>
        </w:rPr>
      </w:pPr>
      <w:r w:rsidRPr="00EF3D82">
        <w:rPr>
          <w:rFonts w:asciiTheme="minorHAnsi" w:hAnsiTheme="minorHAnsi"/>
          <w:sz w:val="22"/>
          <w:szCs w:val="22"/>
        </w:rPr>
        <w:t xml:space="preserve">Teléfono: ____________, Fax: ___________________. </w:t>
      </w:r>
    </w:p>
    <w:p w:rsidR="001800A9" w:rsidRPr="00EF3D82" w:rsidRDefault="001800A9" w:rsidP="001800A9">
      <w:pPr>
        <w:jc w:val="both"/>
      </w:pPr>
    </w:p>
    <w:p w:rsidR="001800A9" w:rsidRPr="00EF3D82" w:rsidRDefault="001800A9" w:rsidP="001800A9">
      <w:pPr>
        <w:jc w:val="both"/>
      </w:pPr>
      <w:r w:rsidRPr="00EF3D82">
        <w:t xml:space="preserve">Fianza de </w:t>
      </w:r>
      <w:r w:rsidRPr="009E060B">
        <w:t xml:space="preserve">Propuesta que </w:t>
      </w:r>
      <w:r w:rsidR="005D0954" w:rsidRPr="009E060B">
        <w:t>cubre el 2</w:t>
      </w:r>
      <w:r w:rsidRPr="009E060B">
        <w:t>% del total del monto ofertado B</w:t>
      </w:r>
      <w:r w:rsidRPr="00EF3D82">
        <w:t>/. _______________.</w:t>
      </w:r>
    </w:p>
    <w:p w:rsidR="001800A9" w:rsidRDefault="001800A9" w:rsidP="001800A9">
      <w:pPr>
        <w:rPr>
          <w:b/>
        </w:rPr>
      </w:pPr>
    </w:p>
    <w:p w:rsidR="001800A9" w:rsidRPr="00EF3D82" w:rsidRDefault="001800A9" w:rsidP="001800A9">
      <w:pPr>
        <w:jc w:val="both"/>
      </w:pPr>
      <w:r>
        <w:rPr>
          <w:b/>
          <w:bCs/>
        </w:rPr>
        <w:t>Part</w:t>
      </w:r>
      <w:r w:rsidRPr="00EF3D82">
        <w:rPr>
          <w:b/>
          <w:bCs/>
        </w:rPr>
        <w:t>icipamos en lo siguiente y nuestra oferta se detalla</w:t>
      </w:r>
      <w:r>
        <w:rPr>
          <w:b/>
          <w:bCs/>
        </w:rPr>
        <w:t xml:space="preserve"> a continuación</w:t>
      </w:r>
      <w:r w:rsidRPr="00EF3D82">
        <w:rPr>
          <w:b/>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
        <w:gridCol w:w="4398"/>
        <w:gridCol w:w="1296"/>
        <w:gridCol w:w="1337"/>
        <w:gridCol w:w="1431"/>
      </w:tblGrid>
      <w:tr w:rsidR="001800A9" w:rsidRPr="00EF3D82" w:rsidTr="00833232">
        <w:trPr>
          <w:trHeight w:val="391"/>
        </w:trPr>
        <w:tc>
          <w:tcPr>
            <w:tcW w:w="366" w:type="dxa"/>
            <w:vAlign w:val="center"/>
          </w:tcPr>
          <w:p w:rsidR="001800A9" w:rsidRPr="00EF3D82" w:rsidRDefault="001800A9" w:rsidP="00833232">
            <w:pPr>
              <w:widowControl w:val="0"/>
              <w:autoSpaceDE w:val="0"/>
              <w:autoSpaceDN w:val="0"/>
              <w:adjustRightInd w:val="0"/>
              <w:jc w:val="center"/>
              <w:rPr>
                <w:rFonts w:eastAsia="Calibri" w:cs="Arial"/>
                <w:b/>
                <w:color w:val="000000"/>
                <w:lang w:eastAsia="en-US"/>
              </w:rPr>
            </w:pPr>
            <w:r w:rsidRPr="00EF3D82">
              <w:rPr>
                <w:rFonts w:eastAsia="Calibri" w:cs="Arial"/>
                <w:b/>
                <w:color w:val="000000"/>
                <w:lang w:eastAsia="en-US"/>
              </w:rPr>
              <w:t>R</w:t>
            </w:r>
          </w:p>
        </w:tc>
        <w:tc>
          <w:tcPr>
            <w:tcW w:w="4398" w:type="dxa"/>
            <w:vAlign w:val="center"/>
          </w:tcPr>
          <w:p w:rsidR="001800A9" w:rsidRPr="00EF3D82" w:rsidRDefault="001800A9" w:rsidP="00833232">
            <w:pPr>
              <w:widowControl w:val="0"/>
              <w:autoSpaceDE w:val="0"/>
              <w:autoSpaceDN w:val="0"/>
              <w:adjustRightInd w:val="0"/>
              <w:jc w:val="center"/>
              <w:rPr>
                <w:rFonts w:eastAsia="Calibri" w:cs="Arial"/>
                <w:b/>
                <w:color w:val="000000"/>
                <w:lang w:eastAsia="en-US"/>
              </w:rPr>
            </w:pPr>
            <w:r w:rsidRPr="00EF3D82">
              <w:rPr>
                <w:rFonts w:eastAsia="Calibri" w:cs="Arial"/>
                <w:b/>
                <w:color w:val="000000"/>
                <w:lang w:eastAsia="en-US"/>
              </w:rPr>
              <w:t>DESCRIPCIÓN</w:t>
            </w:r>
          </w:p>
        </w:tc>
        <w:tc>
          <w:tcPr>
            <w:tcW w:w="1296" w:type="dxa"/>
            <w:vAlign w:val="center"/>
          </w:tcPr>
          <w:p w:rsidR="001800A9" w:rsidRPr="00EF3D82" w:rsidRDefault="001800A9" w:rsidP="00833232">
            <w:pPr>
              <w:widowControl w:val="0"/>
              <w:autoSpaceDE w:val="0"/>
              <w:autoSpaceDN w:val="0"/>
              <w:adjustRightInd w:val="0"/>
              <w:jc w:val="center"/>
              <w:rPr>
                <w:rFonts w:eastAsia="Calibri" w:cs="Arial"/>
                <w:b/>
                <w:color w:val="000000"/>
                <w:lang w:eastAsia="en-US"/>
              </w:rPr>
            </w:pPr>
            <w:r w:rsidRPr="00EF3D82">
              <w:rPr>
                <w:rFonts w:eastAsia="Calibri" w:cs="Arial"/>
                <w:b/>
                <w:color w:val="000000"/>
                <w:lang w:eastAsia="en-US"/>
              </w:rPr>
              <w:t>CANTIDAD</w:t>
            </w:r>
          </w:p>
        </w:tc>
        <w:tc>
          <w:tcPr>
            <w:tcW w:w="1337" w:type="dxa"/>
            <w:vAlign w:val="center"/>
          </w:tcPr>
          <w:p w:rsidR="001800A9" w:rsidRPr="00EF3D82" w:rsidRDefault="001800A9" w:rsidP="00833232">
            <w:pPr>
              <w:widowControl w:val="0"/>
              <w:autoSpaceDE w:val="0"/>
              <w:autoSpaceDN w:val="0"/>
              <w:adjustRightInd w:val="0"/>
              <w:jc w:val="center"/>
              <w:rPr>
                <w:rFonts w:eastAsia="Calibri" w:cs="Arial"/>
                <w:b/>
                <w:color w:val="000000"/>
                <w:lang w:eastAsia="en-US"/>
              </w:rPr>
            </w:pPr>
            <w:r>
              <w:rPr>
                <w:rFonts w:eastAsia="Calibri" w:cs="Arial"/>
                <w:b/>
                <w:color w:val="000000"/>
                <w:lang w:eastAsia="en-US"/>
              </w:rPr>
              <w:t xml:space="preserve">PRECIO </w:t>
            </w:r>
            <w:r w:rsidRPr="00EF3D82">
              <w:rPr>
                <w:rFonts w:eastAsia="Calibri" w:cs="Arial"/>
                <w:b/>
                <w:color w:val="000000"/>
                <w:lang w:eastAsia="en-US"/>
              </w:rPr>
              <w:t>UNITARIO</w:t>
            </w:r>
          </w:p>
        </w:tc>
        <w:tc>
          <w:tcPr>
            <w:tcW w:w="1431" w:type="dxa"/>
            <w:vAlign w:val="center"/>
          </w:tcPr>
          <w:p w:rsidR="001800A9" w:rsidRPr="00EF3D82" w:rsidRDefault="001800A9" w:rsidP="00833232">
            <w:pPr>
              <w:widowControl w:val="0"/>
              <w:autoSpaceDE w:val="0"/>
              <w:autoSpaceDN w:val="0"/>
              <w:adjustRightInd w:val="0"/>
              <w:jc w:val="center"/>
              <w:rPr>
                <w:rFonts w:eastAsia="Calibri" w:cs="Arial"/>
                <w:b/>
                <w:color w:val="000000"/>
                <w:lang w:eastAsia="en-US"/>
              </w:rPr>
            </w:pPr>
            <w:r w:rsidRPr="00EF3D82">
              <w:rPr>
                <w:rFonts w:eastAsia="Calibri" w:cs="Arial"/>
                <w:b/>
                <w:color w:val="000000"/>
                <w:lang w:eastAsia="en-US"/>
              </w:rPr>
              <w:t>PRECIO TOTAL</w:t>
            </w:r>
          </w:p>
        </w:tc>
      </w:tr>
      <w:tr w:rsidR="001800A9" w:rsidRPr="00EF3D82" w:rsidTr="001800A9">
        <w:trPr>
          <w:trHeight w:val="274"/>
        </w:trPr>
        <w:tc>
          <w:tcPr>
            <w:tcW w:w="366" w:type="dxa"/>
            <w:vAlign w:val="center"/>
          </w:tcPr>
          <w:p w:rsidR="001800A9" w:rsidRPr="00EF3D82" w:rsidRDefault="001800A9" w:rsidP="00833232">
            <w:pPr>
              <w:widowControl w:val="0"/>
              <w:autoSpaceDE w:val="0"/>
              <w:autoSpaceDN w:val="0"/>
              <w:adjustRightInd w:val="0"/>
              <w:jc w:val="center"/>
              <w:rPr>
                <w:rFonts w:eastAsia="Calibri" w:cs="Arial"/>
                <w:color w:val="000000"/>
                <w:lang w:eastAsia="en-US"/>
              </w:rPr>
            </w:pPr>
            <w:r w:rsidRPr="00EF3D82">
              <w:rPr>
                <w:rFonts w:eastAsia="Calibri" w:cs="Arial"/>
                <w:color w:val="000000"/>
                <w:lang w:eastAsia="en-US"/>
              </w:rPr>
              <w:t>1</w:t>
            </w:r>
          </w:p>
        </w:tc>
        <w:tc>
          <w:tcPr>
            <w:tcW w:w="4398" w:type="dxa"/>
            <w:vAlign w:val="center"/>
          </w:tcPr>
          <w:p w:rsidR="001800A9" w:rsidRDefault="001800A9" w:rsidP="00833232">
            <w:pPr>
              <w:widowControl w:val="0"/>
              <w:autoSpaceDE w:val="0"/>
              <w:autoSpaceDN w:val="0"/>
              <w:adjustRightInd w:val="0"/>
              <w:jc w:val="both"/>
              <w:rPr>
                <w:rFonts w:eastAsia="Calibri" w:cs="Arial"/>
                <w:b/>
                <w:color w:val="000000"/>
                <w:lang w:eastAsia="en-US"/>
              </w:rPr>
            </w:pPr>
            <w:r w:rsidRPr="00CE0D38">
              <w:rPr>
                <w:rFonts w:eastAsia="Calibri" w:cs="Arial"/>
                <w:b/>
                <w:color w:val="000000"/>
                <w:lang w:eastAsia="en-US"/>
              </w:rPr>
              <w:t xml:space="preserve">Computadora Personal De Escritorio Todo En Uno </w:t>
            </w:r>
          </w:p>
          <w:p w:rsidR="001800A9" w:rsidRDefault="001800A9" w:rsidP="00833232">
            <w:pPr>
              <w:widowControl w:val="0"/>
              <w:autoSpaceDE w:val="0"/>
              <w:autoSpaceDN w:val="0"/>
              <w:adjustRightInd w:val="0"/>
              <w:jc w:val="both"/>
              <w:rPr>
                <w:rFonts w:eastAsia="Calibri" w:cs="Arial"/>
                <w:color w:val="000000"/>
                <w:lang w:eastAsia="en-US"/>
              </w:rPr>
            </w:pPr>
            <w:r>
              <w:rPr>
                <w:rFonts w:eastAsia="Calibri" w:cs="Arial"/>
                <w:color w:val="000000"/>
                <w:lang w:eastAsia="en-US"/>
              </w:rPr>
              <w:t>Favor especificar:</w:t>
            </w:r>
          </w:p>
          <w:p w:rsidR="001800A9" w:rsidRDefault="001800A9" w:rsidP="00833232">
            <w:pPr>
              <w:widowControl w:val="0"/>
              <w:autoSpaceDE w:val="0"/>
              <w:autoSpaceDN w:val="0"/>
              <w:adjustRightInd w:val="0"/>
              <w:jc w:val="both"/>
              <w:rPr>
                <w:rFonts w:eastAsia="Calibri" w:cs="Arial"/>
                <w:color w:val="000000"/>
                <w:lang w:eastAsia="en-US"/>
              </w:rPr>
            </w:pPr>
            <w:r>
              <w:rPr>
                <w:rFonts w:eastAsia="Calibri" w:cs="Arial"/>
                <w:color w:val="000000"/>
                <w:lang w:eastAsia="en-US"/>
              </w:rPr>
              <w:t>Marca:</w:t>
            </w:r>
          </w:p>
          <w:p w:rsidR="001800A9" w:rsidRDefault="001800A9" w:rsidP="00833232">
            <w:pPr>
              <w:widowControl w:val="0"/>
              <w:autoSpaceDE w:val="0"/>
              <w:autoSpaceDN w:val="0"/>
              <w:adjustRightInd w:val="0"/>
              <w:jc w:val="both"/>
              <w:rPr>
                <w:rFonts w:eastAsia="Calibri" w:cs="Arial"/>
                <w:color w:val="000000"/>
                <w:lang w:eastAsia="en-US"/>
              </w:rPr>
            </w:pPr>
            <w:r>
              <w:rPr>
                <w:rFonts w:eastAsia="Calibri" w:cs="Arial"/>
                <w:color w:val="000000"/>
                <w:lang w:eastAsia="en-US"/>
              </w:rPr>
              <w:t>Modelo:</w:t>
            </w:r>
          </w:p>
          <w:p w:rsidR="001800A9" w:rsidRDefault="001800A9" w:rsidP="00833232">
            <w:pPr>
              <w:widowControl w:val="0"/>
              <w:autoSpaceDE w:val="0"/>
              <w:autoSpaceDN w:val="0"/>
              <w:adjustRightInd w:val="0"/>
              <w:jc w:val="both"/>
              <w:rPr>
                <w:rFonts w:eastAsia="Calibri" w:cs="Arial"/>
                <w:color w:val="000000"/>
                <w:lang w:eastAsia="en-US"/>
              </w:rPr>
            </w:pPr>
            <w:r>
              <w:rPr>
                <w:rFonts w:eastAsia="Calibri" w:cs="Arial"/>
                <w:color w:val="000000"/>
                <w:lang w:eastAsia="en-US"/>
              </w:rPr>
              <w:t>País de origen:</w:t>
            </w:r>
          </w:p>
          <w:p w:rsidR="001800A9" w:rsidRPr="00EF3D82" w:rsidRDefault="001800A9" w:rsidP="00833232">
            <w:pPr>
              <w:widowControl w:val="0"/>
              <w:autoSpaceDE w:val="0"/>
              <w:autoSpaceDN w:val="0"/>
              <w:adjustRightInd w:val="0"/>
              <w:jc w:val="both"/>
              <w:rPr>
                <w:rFonts w:eastAsia="Calibri" w:cs="Arial"/>
                <w:color w:val="000000"/>
                <w:lang w:eastAsia="en-US"/>
              </w:rPr>
            </w:pPr>
            <w:r>
              <w:rPr>
                <w:rFonts w:eastAsia="Calibri" w:cs="Arial"/>
                <w:color w:val="000000"/>
                <w:lang w:eastAsia="en-US"/>
              </w:rPr>
              <w:lastRenderedPageBreak/>
              <w:t>Casa productora:</w:t>
            </w:r>
          </w:p>
        </w:tc>
        <w:tc>
          <w:tcPr>
            <w:tcW w:w="1296" w:type="dxa"/>
            <w:vAlign w:val="center"/>
          </w:tcPr>
          <w:p w:rsidR="001800A9" w:rsidRPr="00EF3D82" w:rsidRDefault="001800A9" w:rsidP="00833232">
            <w:pPr>
              <w:widowControl w:val="0"/>
              <w:autoSpaceDE w:val="0"/>
              <w:autoSpaceDN w:val="0"/>
              <w:adjustRightInd w:val="0"/>
              <w:jc w:val="center"/>
              <w:rPr>
                <w:rFonts w:eastAsia="Calibri" w:cs="Arial"/>
                <w:color w:val="000000"/>
                <w:lang w:eastAsia="en-US"/>
              </w:rPr>
            </w:pPr>
            <w:r>
              <w:rPr>
                <w:rFonts w:eastAsia="Calibri" w:cs="Arial"/>
                <w:color w:val="000000"/>
                <w:lang w:eastAsia="en-US"/>
              </w:rPr>
              <w:lastRenderedPageBreak/>
              <w:t>86</w:t>
            </w:r>
          </w:p>
        </w:tc>
        <w:tc>
          <w:tcPr>
            <w:tcW w:w="1337" w:type="dxa"/>
            <w:vAlign w:val="center"/>
          </w:tcPr>
          <w:p w:rsidR="001800A9" w:rsidRPr="00EF3D82" w:rsidRDefault="001800A9" w:rsidP="00833232">
            <w:pPr>
              <w:widowControl w:val="0"/>
              <w:autoSpaceDE w:val="0"/>
              <w:autoSpaceDN w:val="0"/>
              <w:adjustRightInd w:val="0"/>
              <w:jc w:val="center"/>
              <w:rPr>
                <w:rFonts w:eastAsia="Calibri" w:cs="Arial"/>
                <w:color w:val="000000"/>
                <w:lang w:eastAsia="en-US"/>
              </w:rPr>
            </w:pPr>
          </w:p>
        </w:tc>
        <w:tc>
          <w:tcPr>
            <w:tcW w:w="1431" w:type="dxa"/>
            <w:vAlign w:val="center"/>
          </w:tcPr>
          <w:p w:rsidR="001800A9" w:rsidRPr="00EF3D82" w:rsidRDefault="001800A9" w:rsidP="00833232">
            <w:pPr>
              <w:widowControl w:val="0"/>
              <w:autoSpaceDE w:val="0"/>
              <w:autoSpaceDN w:val="0"/>
              <w:adjustRightInd w:val="0"/>
              <w:jc w:val="center"/>
              <w:rPr>
                <w:rFonts w:eastAsia="Calibri" w:cs="Arial"/>
                <w:color w:val="000000"/>
                <w:lang w:eastAsia="en-US"/>
              </w:rPr>
            </w:pPr>
          </w:p>
        </w:tc>
      </w:tr>
      <w:tr w:rsidR="001800A9" w:rsidRPr="00EF3D82" w:rsidTr="00833232">
        <w:trPr>
          <w:trHeight w:val="778"/>
        </w:trPr>
        <w:tc>
          <w:tcPr>
            <w:tcW w:w="366" w:type="dxa"/>
            <w:vAlign w:val="center"/>
          </w:tcPr>
          <w:p w:rsidR="001800A9" w:rsidRPr="00EF3D82" w:rsidRDefault="001800A9" w:rsidP="00833232">
            <w:pPr>
              <w:widowControl w:val="0"/>
              <w:autoSpaceDE w:val="0"/>
              <w:autoSpaceDN w:val="0"/>
              <w:adjustRightInd w:val="0"/>
              <w:jc w:val="center"/>
              <w:rPr>
                <w:rFonts w:eastAsia="Calibri" w:cs="Arial"/>
                <w:color w:val="000000"/>
                <w:lang w:eastAsia="en-US"/>
              </w:rPr>
            </w:pPr>
            <w:r>
              <w:rPr>
                <w:rFonts w:eastAsia="Calibri" w:cs="Arial"/>
                <w:color w:val="000000"/>
                <w:lang w:eastAsia="en-US"/>
              </w:rPr>
              <w:lastRenderedPageBreak/>
              <w:t>2</w:t>
            </w:r>
          </w:p>
        </w:tc>
        <w:tc>
          <w:tcPr>
            <w:tcW w:w="4398" w:type="dxa"/>
            <w:vAlign w:val="center"/>
          </w:tcPr>
          <w:p w:rsidR="001800A9" w:rsidRDefault="001800A9" w:rsidP="00833232">
            <w:pPr>
              <w:widowControl w:val="0"/>
              <w:autoSpaceDE w:val="0"/>
              <w:autoSpaceDN w:val="0"/>
              <w:adjustRightInd w:val="0"/>
              <w:jc w:val="both"/>
              <w:rPr>
                <w:rFonts w:eastAsia="Calibri" w:cs="Arial"/>
                <w:b/>
                <w:color w:val="000000"/>
                <w:lang w:eastAsia="en-US"/>
              </w:rPr>
            </w:pPr>
            <w:r w:rsidRPr="00CE0D38">
              <w:rPr>
                <w:rFonts w:eastAsia="Calibri" w:cs="Arial"/>
                <w:b/>
                <w:color w:val="000000"/>
                <w:lang w:eastAsia="en-US"/>
              </w:rPr>
              <w:t>Computadora Personal Portátil de 15”</w:t>
            </w:r>
          </w:p>
          <w:p w:rsidR="001800A9" w:rsidRPr="002E41B8" w:rsidRDefault="001800A9" w:rsidP="00833232">
            <w:pPr>
              <w:widowControl w:val="0"/>
              <w:autoSpaceDE w:val="0"/>
              <w:autoSpaceDN w:val="0"/>
              <w:adjustRightInd w:val="0"/>
              <w:jc w:val="both"/>
              <w:rPr>
                <w:rFonts w:eastAsia="Calibri" w:cs="Arial"/>
                <w:color w:val="000000"/>
                <w:lang w:eastAsia="en-US"/>
              </w:rPr>
            </w:pPr>
            <w:r w:rsidRPr="002E41B8">
              <w:rPr>
                <w:rFonts w:eastAsia="Calibri" w:cs="Arial"/>
                <w:color w:val="000000"/>
                <w:lang w:eastAsia="en-US"/>
              </w:rPr>
              <w:t>Favor especificar:</w:t>
            </w:r>
          </w:p>
          <w:p w:rsidR="001800A9" w:rsidRPr="002E41B8" w:rsidRDefault="001800A9" w:rsidP="00833232">
            <w:pPr>
              <w:widowControl w:val="0"/>
              <w:autoSpaceDE w:val="0"/>
              <w:autoSpaceDN w:val="0"/>
              <w:adjustRightInd w:val="0"/>
              <w:jc w:val="both"/>
              <w:rPr>
                <w:rFonts w:eastAsia="Calibri" w:cs="Arial"/>
                <w:color w:val="000000"/>
                <w:lang w:eastAsia="en-US"/>
              </w:rPr>
            </w:pPr>
            <w:r w:rsidRPr="002E41B8">
              <w:rPr>
                <w:rFonts w:eastAsia="Calibri" w:cs="Arial"/>
                <w:color w:val="000000"/>
                <w:lang w:eastAsia="en-US"/>
              </w:rPr>
              <w:t>Marca:</w:t>
            </w:r>
          </w:p>
          <w:p w:rsidR="001800A9" w:rsidRPr="002E41B8" w:rsidRDefault="001800A9" w:rsidP="00833232">
            <w:pPr>
              <w:widowControl w:val="0"/>
              <w:autoSpaceDE w:val="0"/>
              <w:autoSpaceDN w:val="0"/>
              <w:adjustRightInd w:val="0"/>
              <w:jc w:val="both"/>
              <w:rPr>
                <w:rFonts w:eastAsia="Calibri" w:cs="Arial"/>
                <w:color w:val="000000"/>
                <w:lang w:eastAsia="en-US"/>
              </w:rPr>
            </w:pPr>
            <w:r w:rsidRPr="002E41B8">
              <w:rPr>
                <w:rFonts w:eastAsia="Calibri" w:cs="Arial"/>
                <w:color w:val="000000"/>
                <w:lang w:eastAsia="en-US"/>
              </w:rPr>
              <w:t>Modelo:</w:t>
            </w:r>
          </w:p>
          <w:p w:rsidR="001800A9" w:rsidRPr="002E41B8" w:rsidRDefault="001800A9" w:rsidP="00833232">
            <w:pPr>
              <w:widowControl w:val="0"/>
              <w:autoSpaceDE w:val="0"/>
              <w:autoSpaceDN w:val="0"/>
              <w:adjustRightInd w:val="0"/>
              <w:jc w:val="both"/>
              <w:rPr>
                <w:rFonts w:eastAsia="Calibri" w:cs="Arial"/>
                <w:color w:val="000000"/>
                <w:lang w:eastAsia="en-US"/>
              </w:rPr>
            </w:pPr>
            <w:r w:rsidRPr="002E41B8">
              <w:rPr>
                <w:rFonts w:eastAsia="Calibri" w:cs="Arial"/>
                <w:color w:val="000000"/>
                <w:lang w:eastAsia="en-US"/>
              </w:rPr>
              <w:t>País de origen:</w:t>
            </w:r>
          </w:p>
          <w:p w:rsidR="001800A9" w:rsidRPr="00EF3D82" w:rsidRDefault="001800A9" w:rsidP="00833232">
            <w:pPr>
              <w:widowControl w:val="0"/>
              <w:autoSpaceDE w:val="0"/>
              <w:autoSpaceDN w:val="0"/>
              <w:adjustRightInd w:val="0"/>
              <w:jc w:val="both"/>
              <w:rPr>
                <w:rFonts w:eastAsia="Calibri" w:cs="Arial"/>
                <w:color w:val="000000"/>
                <w:lang w:eastAsia="en-US"/>
              </w:rPr>
            </w:pPr>
            <w:r w:rsidRPr="002E41B8">
              <w:rPr>
                <w:rFonts w:eastAsia="Calibri" w:cs="Arial"/>
                <w:color w:val="000000"/>
                <w:lang w:eastAsia="en-US"/>
              </w:rPr>
              <w:t>Casa productora:</w:t>
            </w:r>
          </w:p>
        </w:tc>
        <w:tc>
          <w:tcPr>
            <w:tcW w:w="1296" w:type="dxa"/>
            <w:vAlign w:val="center"/>
          </w:tcPr>
          <w:p w:rsidR="001800A9" w:rsidRPr="00EF3D82" w:rsidRDefault="001800A9" w:rsidP="00833232">
            <w:pPr>
              <w:widowControl w:val="0"/>
              <w:autoSpaceDE w:val="0"/>
              <w:autoSpaceDN w:val="0"/>
              <w:adjustRightInd w:val="0"/>
              <w:jc w:val="center"/>
              <w:rPr>
                <w:rFonts w:eastAsia="Calibri" w:cs="Arial"/>
                <w:color w:val="000000"/>
                <w:lang w:eastAsia="en-US"/>
              </w:rPr>
            </w:pPr>
            <w:r>
              <w:rPr>
                <w:rFonts w:eastAsia="Calibri" w:cs="Arial"/>
                <w:color w:val="000000"/>
                <w:lang w:eastAsia="en-US"/>
              </w:rPr>
              <w:t>50</w:t>
            </w:r>
          </w:p>
        </w:tc>
        <w:tc>
          <w:tcPr>
            <w:tcW w:w="1337" w:type="dxa"/>
            <w:vAlign w:val="center"/>
          </w:tcPr>
          <w:p w:rsidR="001800A9" w:rsidRPr="00EF3D82" w:rsidRDefault="001800A9" w:rsidP="00833232">
            <w:pPr>
              <w:widowControl w:val="0"/>
              <w:autoSpaceDE w:val="0"/>
              <w:autoSpaceDN w:val="0"/>
              <w:adjustRightInd w:val="0"/>
              <w:jc w:val="center"/>
              <w:rPr>
                <w:rFonts w:eastAsia="Calibri" w:cs="Arial"/>
                <w:color w:val="000000"/>
                <w:lang w:eastAsia="en-US"/>
              </w:rPr>
            </w:pPr>
          </w:p>
        </w:tc>
        <w:tc>
          <w:tcPr>
            <w:tcW w:w="1431" w:type="dxa"/>
            <w:vAlign w:val="center"/>
          </w:tcPr>
          <w:p w:rsidR="001800A9" w:rsidRPr="00EF3D82" w:rsidRDefault="001800A9" w:rsidP="00833232">
            <w:pPr>
              <w:widowControl w:val="0"/>
              <w:autoSpaceDE w:val="0"/>
              <w:autoSpaceDN w:val="0"/>
              <w:adjustRightInd w:val="0"/>
              <w:jc w:val="center"/>
              <w:rPr>
                <w:rFonts w:eastAsia="Calibri" w:cs="Arial"/>
                <w:color w:val="000000"/>
                <w:lang w:eastAsia="en-US"/>
              </w:rPr>
            </w:pPr>
          </w:p>
        </w:tc>
      </w:tr>
      <w:tr w:rsidR="001800A9" w:rsidRPr="00EF3D82" w:rsidTr="00833232">
        <w:trPr>
          <w:trHeight w:val="778"/>
        </w:trPr>
        <w:tc>
          <w:tcPr>
            <w:tcW w:w="366" w:type="dxa"/>
            <w:vAlign w:val="center"/>
          </w:tcPr>
          <w:p w:rsidR="001800A9" w:rsidRPr="00EF3D82" w:rsidRDefault="001800A9" w:rsidP="00833232">
            <w:pPr>
              <w:widowControl w:val="0"/>
              <w:autoSpaceDE w:val="0"/>
              <w:autoSpaceDN w:val="0"/>
              <w:adjustRightInd w:val="0"/>
              <w:jc w:val="center"/>
              <w:rPr>
                <w:rFonts w:eastAsia="Calibri" w:cs="Arial"/>
                <w:color w:val="000000"/>
                <w:lang w:eastAsia="en-US"/>
              </w:rPr>
            </w:pPr>
            <w:r>
              <w:rPr>
                <w:rFonts w:eastAsia="Calibri" w:cs="Arial"/>
                <w:color w:val="000000"/>
                <w:lang w:eastAsia="en-US"/>
              </w:rPr>
              <w:t>3</w:t>
            </w:r>
          </w:p>
        </w:tc>
        <w:tc>
          <w:tcPr>
            <w:tcW w:w="4398" w:type="dxa"/>
            <w:vAlign w:val="center"/>
          </w:tcPr>
          <w:p w:rsidR="001800A9" w:rsidRPr="00CE0D38" w:rsidRDefault="001800A9" w:rsidP="00833232">
            <w:pPr>
              <w:widowControl w:val="0"/>
              <w:autoSpaceDE w:val="0"/>
              <w:autoSpaceDN w:val="0"/>
              <w:adjustRightInd w:val="0"/>
              <w:jc w:val="both"/>
              <w:rPr>
                <w:rFonts w:eastAsia="Calibri" w:cs="Arial"/>
                <w:b/>
                <w:color w:val="000000"/>
                <w:lang w:eastAsia="en-US"/>
              </w:rPr>
            </w:pPr>
            <w:r w:rsidRPr="00CE0D38">
              <w:rPr>
                <w:rFonts w:eastAsia="Calibri" w:cs="Arial"/>
                <w:b/>
                <w:color w:val="000000"/>
                <w:lang w:eastAsia="en-US"/>
              </w:rPr>
              <w:t>Computadora Personal Portátil 13”</w:t>
            </w:r>
          </w:p>
          <w:p w:rsidR="001800A9" w:rsidRPr="002E41B8" w:rsidRDefault="001800A9" w:rsidP="00833232">
            <w:pPr>
              <w:widowControl w:val="0"/>
              <w:autoSpaceDE w:val="0"/>
              <w:autoSpaceDN w:val="0"/>
              <w:adjustRightInd w:val="0"/>
              <w:jc w:val="both"/>
              <w:rPr>
                <w:rFonts w:eastAsia="Calibri" w:cs="Arial"/>
                <w:color w:val="000000"/>
                <w:lang w:eastAsia="en-US"/>
              </w:rPr>
            </w:pPr>
            <w:r w:rsidRPr="002E41B8">
              <w:rPr>
                <w:rFonts w:eastAsia="Calibri" w:cs="Arial"/>
                <w:color w:val="000000"/>
                <w:lang w:eastAsia="en-US"/>
              </w:rPr>
              <w:t>Favor especificar:</w:t>
            </w:r>
          </w:p>
          <w:p w:rsidR="001800A9" w:rsidRPr="002E41B8" w:rsidRDefault="001800A9" w:rsidP="00833232">
            <w:pPr>
              <w:widowControl w:val="0"/>
              <w:autoSpaceDE w:val="0"/>
              <w:autoSpaceDN w:val="0"/>
              <w:adjustRightInd w:val="0"/>
              <w:jc w:val="both"/>
              <w:rPr>
                <w:rFonts w:eastAsia="Calibri" w:cs="Arial"/>
                <w:color w:val="000000"/>
                <w:lang w:eastAsia="en-US"/>
              </w:rPr>
            </w:pPr>
            <w:r w:rsidRPr="002E41B8">
              <w:rPr>
                <w:rFonts w:eastAsia="Calibri" w:cs="Arial"/>
                <w:color w:val="000000"/>
                <w:lang w:eastAsia="en-US"/>
              </w:rPr>
              <w:t>Marca:</w:t>
            </w:r>
          </w:p>
          <w:p w:rsidR="001800A9" w:rsidRPr="002E41B8" w:rsidRDefault="001800A9" w:rsidP="00833232">
            <w:pPr>
              <w:widowControl w:val="0"/>
              <w:autoSpaceDE w:val="0"/>
              <w:autoSpaceDN w:val="0"/>
              <w:adjustRightInd w:val="0"/>
              <w:jc w:val="both"/>
              <w:rPr>
                <w:rFonts w:eastAsia="Calibri" w:cs="Arial"/>
                <w:color w:val="000000"/>
                <w:lang w:eastAsia="en-US"/>
              </w:rPr>
            </w:pPr>
            <w:r w:rsidRPr="002E41B8">
              <w:rPr>
                <w:rFonts w:eastAsia="Calibri" w:cs="Arial"/>
                <w:color w:val="000000"/>
                <w:lang w:eastAsia="en-US"/>
              </w:rPr>
              <w:t>Modelo:</w:t>
            </w:r>
          </w:p>
          <w:p w:rsidR="001800A9" w:rsidRPr="002E41B8" w:rsidRDefault="001800A9" w:rsidP="00833232">
            <w:pPr>
              <w:widowControl w:val="0"/>
              <w:autoSpaceDE w:val="0"/>
              <w:autoSpaceDN w:val="0"/>
              <w:adjustRightInd w:val="0"/>
              <w:jc w:val="both"/>
              <w:rPr>
                <w:rFonts w:eastAsia="Calibri" w:cs="Arial"/>
                <w:color w:val="000000"/>
                <w:lang w:eastAsia="en-US"/>
              </w:rPr>
            </w:pPr>
            <w:r w:rsidRPr="002E41B8">
              <w:rPr>
                <w:rFonts w:eastAsia="Calibri" w:cs="Arial"/>
                <w:color w:val="000000"/>
                <w:lang w:eastAsia="en-US"/>
              </w:rPr>
              <w:t>País de origen:</w:t>
            </w:r>
          </w:p>
          <w:p w:rsidR="001800A9" w:rsidRPr="00EF3D82" w:rsidRDefault="001800A9" w:rsidP="00833232">
            <w:pPr>
              <w:widowControl w:val="0"/>
              <w:autoSpaceDE w:val="0"/>
              <w:autoSpaceDN w:val="0"/>
              <w:adjustRightInd w:val="0"/>
              <w:jc w:val="both"/>
              <w:rPr>
                <w:rFonts w:eastAsia="Calibri" w:cs="Arial"/>
                <w:color w:val="000000"/>
                <w:lang w:eastAsia="en-US"/>
              </w:rPr>
            </w:pPr>
            <w:r w:rsidRPr="002E41B8">
              <w:rPr>
                <w:rFonts w:eastAsia="Calibri" w:cs="Arial"/>
                <w:color w:val="000000"/>
                <w:lang w:eastAsia="en-US"/>
              </w:rPr>
              <w:t>Casa productora:</w:t>
            </w:r>
          </w:p>
        </w:tc>
        <w:tc>
          <w:tcPr>
            <w:tcW w:w="1296" w:type="dxa"/>
            <w:vAlign w:val="center"/>
          </w:tcPr>
          <w:p w:rsidR="001800A9" w:rsidRPr="00EF3D82" w:rsidRDefault="001800A9" w:rsidP="00833232">
            <w:pPr>
              <w:widowControl w:val="0"/>
              <w:autoSpaceDE w:val="0"/>
              <w:autoSpaceDN w:val="0"/>
              <w:adjustRightInd w:val="0"/>
              <w:jc w:val="center"/>
              <w:rPr>
                <w:rFonts w:eastAsia="Calibri" w:cs="Arial"/>
                <w:color w:val="000000"/>
                <w:lang w:eastAsia="en-US"/>
              </w:rPr>
            </w:pPr>
            <w:r>
              <w:rPr>
                <w:rFonts w:eastAsia="Calibri" w:cs="Arial"/>
                <w:color w:val="000000"/>
                <w:lang w:eastAsia="en-US"/>
              </w:rPr>
              <w:t>1</w:t>
            </w:r>
          </w:p>
        </w:tc>
        <w:tc>
          <w:tcPr>
            <w:tcW w:w="1337" w:type="dxa"/>
            <w:vAlign w:val="center"/>
          </w:tcPr>
          <w:p w:rsidR="001800A9" w:rsidRPr="00EF3D82" w:rsidRDefault="001800A9" w:rsidP="00833232">
            <w:pPr>
              <w:widowControl w:val="0"/>
              <w:autoSpaceDE w:val="0"/>
              <w:autoSpaceDN w:val="0"/>
              <w:adjustRightInd w:val="0"/>
              <w:jc w:val="center"/>
              <w:rPr>
                <w:rFonts w:eastAsia="Calibri" w:cs="Arial"/>
                <w:color w:val="000000"/>
                <w:lang w:eastAsia="en-US"/>
              </w:rPr>
            </w:pPr>
          </w:p>
        </w:tc>
        <w:tc>
          <w:tcPr>
            <w:tcW w:w="1431" w:type="dxa"/>
            <w:vAlign w:val="center"/>
          </w:tcPr>
          <w:p w:rsidR="001800A9" w:rsidRPr="00EF3D82" w:rsidRDefault="001800A9" w:rsidP="00833232">
            <w:pPr>
              <w:widowControl w:val="0"/>
              <w:autoSpaceDE w:val="0"/>
              <w:autoSpaceDN w:val="0"/>
              <w:adjustRightInd w:val="0"/>
              <w:jc w:val="center"/>
              <w:rPr>
                <w:rFonts w:eastAsia="Calibri" w:cs="Arial"/>
                <w:color w:val="000000"/>
                <w:lang w:eastAsia="en-US"/>
              </w:rPr>
            </w:pPr>
          </w:p>
        </w:tc>
      </w:tr>
      <w:tr w:rsidR="001800A9" w:rsidRPr="00EF3D82" w:rsidTr="00833232">
        <w:trPr>
          <w:trHeight w:val="778"/>
        </w:trPr>
        <w:tc>
          <w:tcPr>
            <w:tcW w:w="366" w:type="dxa"/>
            <w:vAlign w:val="center"/>
          </w:tcPr>
          <w:p w:rsidR="001800A9" w:rsidRPr="00EF3D82" w:rsidRDefault="001800A9" w:rsidP="00833232">
            <w:pPr>
              <w:widowControl w:val="0"/>
              <w:autoSpaceDE w:val="0"/>
              <w:autoSpaceDN w:val="0"/>
              <w:adjustRightInd w:val="0"/>
              <w:jc w:val="center"/>
              <w:rPr>
                <w:rFonts w:eastAsia="Calibri" w:cs="Arial"/>
                <w:color w:val="000000"/>
                <w:lang w:eastAsia="en-US"/>
              </w:rPr>
            </w:pPr>
            <w:r>
              <w:rPr>
                <w:rFonts w:eastAsia="Calibri" w:cs="Arial"/>
                <w:color w:val="000000"/>
                <w:lang w:eastAsia="en-US"/>
              </w:rPr>
              <w:t>4</w:t>
            </w:r>
          </w:p>
        </w:tc>
        <w:tc>
          <w:tcPr>
            <w:tcW w:w="4398" w:type="dxa"/>
            <w:vAlign w:val="center"/>
          </w:tcPr>
          <w:p w:rsidR="001800A9" w:rsidRPr="00CE0D38" w:rsidRDefault="001800A9" w:rsidP="00833232">
            <w:pPr>
              <w:widowControl w:val="0"/>
              <w:autoSpaceDE w:val="0"/>
              <w:autoSpaceDN w:val="0"/>
              <w:adjustRightInd w:val="0"/>
              <w:jc w:val="both"/>
              <w:rPr>
                <w:rFonts w:eastAsia="Calibri" w:cs="Arial"/>
                <w:b/>
                <w:color w:val="000000"/>
                <w:lang w:eastAsia="en-US"/>
              </w:rPr>
            </w:pPr>
            <w:r w:rsidRPr="00CE0D38">
              <w:rPr>
                <w:rFonts w:eastAsia="Calibri" w:cs="Arial"/>
                <w:b/>
                <w:color w:val="000000"/>
                <w:lang w:eastAsia="en-US"/>
              </w:rPr>
              <w:t>Computadora Personal Portátil 14”</w:t>
            </w:r>
          </w:p>
          <w:p w:rsidR="001800A9" w:rsidRPr="00CE0D38" w:rsidRDefault="001800A9" w:rsidP="00833232">
            <w:pPr>
              <w:widowControl w:val="0"/>
              <w:autoSpaceDE w:val="0"/>
              <w:autoSpaceDN w:val="0"/>
              <w:adjustRightInd w:val="0"/>
              <w:jc w:val="both"/>
              <w:rPr>
                <w:rFonts w:eastAsia="Calibri" w:cs="Arial"/>
                <w:color w:val="000000"/>
                <w:lang w:eastAsia="en-US"/>
              </w:rPr>
            </w:pPr>
            <w:r w:rsidRPr="00CE0D38">
              <w:rPr>
                <w:rFonts w:eastAsia="Calibri" w:cs="Arial"/>
                <w:color w:val="000000"/>
                <w:lang w:eastAsia="en-US"/>
              </w:rPr>
              <w:t>Favor especificar:</w:t>
            </w:r>
          </w:p>
          <w:p w:rsidR="001800A9" w:rsidRPr="00CE0D38" w:rsidRDefault="001800A9" w:rsidP="00833232">
            <w:pPr>
              <w:widowControl w:val="0"/>
              <w:autoSpaceDE w:val="0"/>
              <w:autoSpaceDN w:val="0"/>
              <w:adjustRightInd w:val="0"/>
              <w:jc w:val="both"/>
              <w:rPr>
                <w:rFonts w:eastAsia="Calibri" w:cs="Arial"/>
                <w:color w:val="000000"/>
                <w:lang w:eastAsia="en-US"/>
              </w:rPr>
            </w:pPr>
            <w:r w:rsidRPr="00CE0D38">
              <w:rPr>
                <w:rFonts w:eastAsia="Calibri" w:cs="Arial"/>
                <w:color w:val="000000"/>
                <w:lang w:eastAsia="en-US"/>
              </w:rPr>
              <w:t>Marca:</w:t>
            </w:r>
          </w:p>
          <w:p w:rsidR="001800A9" w:rsidRPr="00CE0D38" w:rsidRDefault="001800A9" w:rsidP="00833232">
            <w:pPr>
              <w:widowControl w:val="0"/>
              <w:autoSpaceDE w:val="0"/>
              <w:autoSpaceDN w:val="0"/>
              <w:adjustRightInd w:val="0"/>
              <w:jc w:val="both"/>
              <w:rPr>
                <w:rFonts w:eastAsia="Calibri" w:cs="Arial"/>
                <w:color w:val="000000"/>
                <w:lang w:eastAsia="en-US"/>
              </w:rPr>
            </w:pPr>
            <w:r w:rsidRPr="00CE0D38">
              <w:rPr>
                <w:rFonts w:eastAsia="Calibri" w:cs="Arial"/>
                <w:color w:val="000000"/>
                <w:lang w:eastAsia="en-US"/>
              </w:rPr>
              <w:t>Modelo:</w:t>
            </w:r>
          </w:p>
          <w:p w:rsidR="001800A9" w:rsidRPr="00CE0D38" w:rsidRDefault="001800A9" w:rsidP="00833232">
            <w:pPr>
              <w:widowControl w:val="0"/>
              <w:autoSpaceDE w:val="0"/>
              <w:autoSpaceDN w:val="0"/>
              <w:adjustRightInd w:val="0"/>
              <w:jc w:val="both"/>
              <w:rPr>
                <w:rFonts w:eastAsia="Calibri" w:cs="Arial"/>
                <w:color w:val="000000"/>
                <w:lang w:eastAsia="en-US"/>
              </w:rPr>
            </w:pPr>
            <w:r w:rsidRPr="00CE0D38">
              <w:rPr>
                <w:rFonts w:eastAsia="Calibri" w:cs="Arial"/>
                <w:color w:val="000000"/>
                <w:lang w:eastAsia="en-US"/>
              </w:rPr>
              <w:t>País de origen:</w:t>
            </w:r>
          </w:p>
          <w:p w:rsidR="001800A9" w:rsidRPr="00EF3D82" w:rsidRDefault="001800A9" w:rsidP="00833232">
            <w:pPr>
              <w:widowControl w:val="0"/>
              <w:autoSpaceDE w:val="0"/>
              <w:autoSpaceDN w:val="0"/>
              <w:adjustRightInd w:val="0"/>
              <w:jc w:val="both"/>
              <w:rPr>
                <w:rFonts w:eastAsia="Calibri" w:cs="Arial"/>
                <w:color w:val="000000"/>
                <w:lang w:eastAsia="en-US"/>
              </w:rPr>
            </w:pPr>
            <w:r w:rsidRPr="00CE0D38">
              <w:rPr>
                <w:rFonts w:eastAsia="Calibri" w:cs="Arial"/>
                <w:color w:val="000000"/>
                <w:lang w:eastAsia="en-US"/>
              </w:rPr>
              <w:t>Casa productora:</w:t>
            </w:r>
          </w:p>
        </w:tc>
        <w:tc>
          <w:tcPr>
            <w:tcW w:w="1296" w:type="dxa"/>
            <w:vAlign w:val="center"/>
          </w:tcPr>
          <w:p w:rsidR="001800A9" w:rsidRPr="00EF3D82" w:rsidRDefault="001800A9" w:rsidP="00833232">
            <w:pPr>
              <w:widowControl w:val="0"/>
              <w:autoSpaceDE w:val="0"/>
              <w:autoSpaceDN w:val="0"/>
              <w:adjustRightInd w:val="0"/>
              <w:jc w:val="center"/>
              <w:rPr>
                <w:rFonts w:eastAsia="Calibri" w:cs="Arial"/>
                <w:color w:val="000000"/>
                <w:lang w:eastAsia="en-US"/>
              </w:rPr>
            </w:pPr>
            <w:r>
              <w:rPr>
                <w:rFonts w:eastAsia="Calibri" w:cs="Arial"/>
                <w:color w:val="000000"/>
                <w:lang w:eastAsia="en-US"/>
              </w:rPr>
              <w:t>12</w:t>
            </w:r>
          </w:p>
        </w:tc>
        <w:tc>
          <w:tcPr>
            <w:tcW w:w="1337" w:type="dxa"/>
            <w:vAlign w:val="center"/>
          </w:tcPr>
          <w:p w:rsidR="001800A9" w:rsidRPr="00EF3D82" w:rsidRDefault="001800A9" w:rsidP="00833232">
            <w:pPr>
              <w:widowControl w:val="0"/>
              <w:autoSpaceDE w:val="0"/>
              <w:autoSpaceDN w:val="0"/>
              <w:adjustRightInd w:val="0"/>
              <w:jc w:val="center"/>
              <w:rPr>
                <w:rFonts w:eastAsia="Calibri" w:cs="Arial"/>
                <w:color w:val="000000"/>
                <w:lang w:eastAsia="en-US"/>
              </w:rPr>
            </w:pPr>
          </w:p>
        </w:tc>
        <w:tc>
          <w:tcPr>
            <w:tcW w:w="1431" w:type="dxa"/>
            <w:vAlign w:val="center"/>
          </w:tcPr>
          <w:p w:rsidR="001800A9" w:rsidRPr="00EF3D82" w:rsidRDefault="001800A9" w:rsidP="00833232">
            <w:pPr>
              <w:widowControl w:val="0"/>
              <w:autoSpaceDE w:val="0"/>
              <w:autoSpaceDN w:val="0"/>
              <w:adjustRightInd w:val="0"/>
              <w:jc w:val="center"/>
              <w:rPr>
                <w:rFonts w:eastAsia="Calibri" w:cs="Arial"/>
                <w:color w:val="000000"/>
                <w:lang w:eastAsia="en-US"/>
              </w:rPr>
            </w:pPr>
          </w:p>
        </w:tc>
      </w:tr>
      <w:tr w:rsidR="001800A9" w:rsidRPr="00EF3D82" w:rsidTr="00833232">
        <w:trPr>
          <w:trHeight w:val="778"/>
        </w:trPr>
        <w:tc>
          <w:tcPr>
            <w:tcW w:w="366" w:type="dxa"/>
            <w:vAlign w:val="center"/>
          </w:tcPr>
          <w:p w:rsidR="001800A9" w:rsidRDefault="001800A9" w:rsidP="00833232">
            <w:pPr>
              <w:widowControl w:val="0"/>
              <w:autoSpaceDE w:val="0"/>
              <w:autoSpaceDN w:val="0"/>
              <w:adjustRightInd w:val="0"/>
              <w:jc w:val="center"/>
              <w:rPr>
                <w:rFonts w:eastAsia="Calibri" w:cs="Arial"/>
                <w:color w:val="000000"/>
                <w:lang w:eastAsia="en-US"/>
              </w:rPr>
            </w:pPr>
            <w:r>
              <w:rPr>
                <w:rFonts w:eastAsia="Calibri" w:cs="Arial"/>
                <w:color w:val="000000"/>
                <w:lang w:eastAsia="en-US"/>
              </w:rPr>
              <w:t>5</w:t>
            </w:r>
          </w:p>
        </w:tc>
        <w:tc>
          <w:tcPr>
            <w:tcW w:w="4398" w:type="dxa"/>
            <w:vAlign w:val="center"/>
          </w:tcPr>
          <w:p w:rsidR="001800A9" w:rsidRDefault="001800A9" w:rsidP="00833232">
            <w:pPr>
              <w:widowControl w:val="0"/>
              <w:autoSpaceDE w:val="0"/>
              <w:autoSpaceDN w:val="0"/>
              <w:adjustRightInd w:val="0"/>
              <w:jc w:val="both"/>
              <w:rPr>
                <w:rFonts w:eastAsia="Calibri" w:cs="Arial"/>
                <w:b/>
                <w:color w:val="000000"/>
                <w:lang w:eastAsia="en-US"/>
              </w:rPr>
            </w:pPr>
            <w:r w:rsidRPr="00CE0D38">
              <w:rPr>
                <w:rFonts w:eastAsia="Calibri" w:cs="Arial"/>
                <w:b/>
                <w:color w:val="000000"/>
                <w:lang w:eastAsia="en-US"/>
              </w:rPr>
              <w:t>Monitores 21.5”</w:t>
            </w:r>
          </w:p>
          <w:p w:rsidR="001800A9" w:rsidRPr="00CE0D38" w:rsidRDefault="001800A9" w:rsidP="00833232">
            <w:pPr>
              <w:widowControl w:val="0"/>
              <w:autoSpaceDE w:val="0"/>
              <w:autoSpaceDN w:val="0"/>
              <w:adjustRightInd w:val="0"/>
              <w:jc w:val="both"/>
              <w:rPr>
                <w:rFonts w:eastAsia="Calibri" w:cs="Arial"/>
                <w:color w:val="000000"/>
                <w:lang w:eastAsia="en-US"/>
              </w:rPr>
            </w:pPr>
            <w:r w:rsidRPr="00CE0D38">
              <w:rPr>
                <w:rFonts w:eastAsia="Calibri" w:cs="Arial"/>
                <w:color w:val="000000"/>
                <w:lang w:eastAsia="en-US"/>
              </w:rPr>
              <w:t>Favor especificar:</w:t>
            </w:r>
          </w:p>
          <w:p w:rsidR="001800A9" w:rsidRPr="00CE0D38" w:rsidRDefault="001800A9" w:rsidP="00833232">
            <w:pPr>
              <w:widowControl w:val="0"/>
              <w:autoSpaceDE w:val="0"/>
              <w:autoSpaceDN w:val="0"/>
              <w:adjustRightInd w:val="0"/>
              <w:jc w:val="both"/>
              <w:rPr>
                <w:rFonts w:eastAsia="Calibri" w:cs="Arial"/>
                <w:color w:val="000000"/>
                <w:lang w:eastAsia="en-US"/>
              </w:rPr>
            </w:pPr>
            <w:r w:rsidRPr="00CE0D38">
              <w:rPr>
                <w:rFonts w:eastAsia="Calibri" w:cs="Arial"/>
                <w:color w:val="000000"/>
                <w:lang w:eastAsia="en-US"/>
              </w:rPr>
              <w:t>Marca:</w:t>
            </w:r>
          </w:p>
          <w:p w:rsidR="001800A9" w:rsidRPr="00CE0D38" w:rsidRDefault="001800A9" w:rsidP="00833232">
            <w:pPr>
              <w:widowControl w:val="0"/>
              <w:autoSpaceDE w:val="0"/>
              <w:autoSpaceDN w:val="0"/>
              <w:adjustRightInd w:val="0"/>
              <w:jc w:val="both"/>
              <w:rPr>
                <w:rFonts w:eastAsia="Calibri" w:cs="Arial"/>
                <w:color w:val="000000"/>
                <w:lang w:eastAsia="en-US"/>
              </w:rPr>
            </w:pPr>
            <w:r w:rsidRPr="00CE0D38">
              <w:rPr>
                <w:rFonts w:eastAsia="Calibri" w:cs="Arial"/>
                <w:color w:val="000000"/>
                <w:lang w:eastAsia="en-US"/>
              </w:rPr>
              <w:t>Modelo:</w:t>
            </w:r>
          </w:p>
          <w:p w:rsidR="001800A9" w:rsidRPr="00CE0D38" w:rsidRDefault="001800A9" w:rsidP="00833232">
            <w:pPr>
              <w:widowControl w:val="0"/>
              <w:autoSpaceDE w:val="0"/>
              <w:autoSpaceDN w:val="0"/>
              <w:adjustRightInd w:val="0"/>
              <w:jc w:val="both"/>
              <w:rPr>
                <w:rFonts w:eastAsia="Calibri" w:cs="Arial"/>
                <w:color w:val="000000"/>
                <w:lang w:eastAsia="en-US"/>
              </w:rPr>
            </w:pPr>
            <w:r w:rsidRPr="00CE0D38">
              <w:rPr>
                <w:rFonts w:eastAsia="Calibri" w:cs="Arial"/>
                <w:color w:val="000000"/>
                <w:lang w:eastAsia="en-US"/>
              </w:rPr>
              <w:t>País de origen:</w:t>
            </w:r>
          </w:p>
          <w:p w:rsidR="001800A9" w:rsidRPr="00EF3D82" w:rsidRDefault="001800A9" w:rsidP="00833232">
            <w:pPr>
              <w:widowControl w:val="0"/>
              <w:autoSpaceDE w:val="0"/>
              <w:autoSpaceDN w:val="0"/>
              <w:adjustRightInd w:val="0"/>
              <w:jc w:val="both"/>
              <w:rPr>
                <w:rFonts w:eastAsia="Calibri" w:cs="Arial"/>
                <w:color w:val="000000"/>
                <w:lang w:eastAsia="en-US"/>
              </w:rPr>
            </w:pPr>
            <w:r w:rsidRPr="00CE0D38">
              <w:rPr>
                <w:rFonts w:eastAsia="Calibri" w:cs="Arial"/>
                <w:color w:val="000000"/>
                <w:lang w:eastAsia="en-US"/>
              </w:rPr>
              <w:t>Casa productora:</w:t>
            </w:r>
          </w:p>
        </w:tc>
        <w:tc>
          <w:tcPr>
            <w:tcW w:w="1296" w:type="dxa"/>
            <w:vAlign w:val="center"/>
          </w:tcPr>
          <w:p w:rsidR="001800A9" w:rsidRPr="00EF3D82" w:rsidRDefault="001800A9" w:rsidP="00833232">
            <w:pPr>
              <w:widowControl w:val="0"/>
              <w:autoSpaceDE w:val="0"/>
              <w:autoSpaceDN w:val="0"/>
              <w:adjustRightInd w:val="0"/>
              <w:jc w:val="center"/>
              <w:rPr>
                <w:rFonts w:eastAsia="Calibri" w:cs="Arial"/>
                <w:color w:val="000000"/>
                <w:lang w:eastAsia="en-US"/>
              </w:rPr>
            </w:pPr>
            <w:r>
              <w:rPr>
                <w:rFonts w:eastAsia="Calibri" w:cs="Arial"/>
                <w:color w:val="000000"/>
                <w:lang w:eastAsia="en-US"/>
              </w:rPr>
              <w:t>63</w:t>
            </w:r>
          </w:p>
        </w:tc>
        <w:tc>
          <w:tcPr>
            <w:tcW w:w="1337" w:type="dxa"/>
            <w:vAlign w:val="center"/>
          </w:tcPr>
          <w:p w:rsidR="001800A9" w:rsidRPr="00EF3D82" w:rsidRDefault="001800A9" w:rsidP="00833232">
            <w:pPr>
              <w:widowControl w:val="0"/>
              <w:autoSpaceDE w:val="0"/>
              <w:autoSpaceDN w:val="0"/>
              <w:adjustRightInd w:val="0"/>
              <w:jc w:val="center"/>
              <w:rPr>
                <w:rFonts w:eastAsia="Calibri" w:cs="Arial"/>
                <w:color w:val="000000"/>
                <w:lang w:eastAsia="en-US"/>
              </w:rPr>
            </w:pPr>
          </w:p>
        </w:tc>
        <w:tc>
          <w:tcPr>
            <w:tcW w:w="1431" w:type="dxa"/>
            <w:vAlign w:val="center"/>
          </w:tcPr>
          <w:p w:rsidR="001800A9" w:rsidRPr="00EF3D82" w:rsidRDefault="001800A9" w:rsidP="00833232">
            <w:pPr>
              <w:widowControl w:val="0"/>
              <w:autoSpaceDE w:val="0"/>
              <w:autoSpaceDN w:val="0"/>
              <w:adjustRightInd w:val="0"/>
              <w:jc w:val="center"/>
              <w:rPr>
                <w:rFonts w:eastAsia="Calibri" w:cs="Arial"/>
                <w:color w:val="000000"/>
                <w:lang w:eastAsia="en-US"/>
              </w:rPr>
            </w:pPr>
          </w:p>
        </w:tc>
      </w:tr>
      <w:tr w:rsidR="001800A9" w:rsidRPr="00EF3D82" w:rsidTr="00833232">
        <w:trPr>
          <w:trHeight w:val="778"/>
        </w:trPr>
        <w:tc>
          <w:tcPr>
            <w:tcW w:w="366" w:type="dxa"/>
            <w:vAlign w:val="center"/>
          </w:tcPr>
          <w:p w:rsidR="001800A9" w:rsidRDefault="001800A9" w:rsidP="00833232">
            <w:pPr>
              <w:widowControl w:val="0"/>
              <w:autoSpaceDE w:val="0"/>
              <w:autoSpaceDN w:val="0"/>
              <w:adjustRightInd w:val="0"/>
              <w:jc w:val="center"/>
              <w:rPr>
                <w:rFonts w:eastAsia="Calibri" w:cs="Arial"/>
                <w:color w:val="000000"/>
                <w:lang w:eastAsia="en-US"/>
              </w:rPr>
            </w:pPr>
            <w:r>
              <w:rPr>
                <w:rFonts w:eastAsia="Calibri" w:cs="Arial"/>
                <w:color w:val="000000"/>
                <w:lang w:eastAsia="en-US"/>
              </w:rPr>
              <w:t>6</w:t>
            </w:r>
          </w:p>
        </w:tc>
        <w:tc>
          <w:tcPr>
            <w:tcW w:w="4398" w:type="dxa"/>
            <w:vAlign w:val="center"/>
          </w:tcPr>
          <w:p w:rsidR="001800A9" w:rsidRDefault="001800A9" w:rsidP="00833232">
            <w:pPr>
              <w:widowControl w:val="0"/>
              <w:autoSpaceDE w:val="0"/>
              <w:autoSpaceDN w:val="0"/>
              <w:adjustRightInd w:val="0"/>
              <w:rPr>
                <w:rFonts w:eastAsia="Calibri" w:cs="Arial"/>
                <w:color w:val="000000"/>
                <w:lang w:eastAsia="en-US"/>
              </w:rPr>
            </w:pPr>
            <w:r w:rsidRPr="001C6A98">
              <w:rPr>
                <w:b/>
                <w:sz w:val="24"/>
                <w:szCs w:val="24"/>
              </w:rPr>
              <w:t>PLATAFORMA TECNOLÓGICA HIPERCONVERGENTE</w:t>
            </w:r>
            <w:r w:rsidRPr="00CE0D38">
              <w:rPr>
                <w:rFonts w:eastAsia="Calibri" w:cs="Arial"/>
                <w:color w:val="000000"/>
                <w:lang w:eastAsia="en-US"/>
              </w:rPr>
              <w:t xml:space="preserve"> </w:t>
            </w:r>
          </w:p>
          <w:p w:rsidR="001800A9" w:rsidRPr="00CE0D38" w:rsidRDefault="001800A9" w:rsidP="00833232">
            <w:pPr>
              <w:widowControl w:val="0"/>
              <w:autoSpaceDE w:val="0"/>
              <w:autoSpaceDN w:val="0"/>
              <w:adjustRightInd w:val="0"/>
              <w:jc w:val="both"/>
              <w:rPr>
                <w:rFonts w:eastAsia="Calibri" w:cs="Arial"/>
                <w:color w:val="000000"/>
                <w:lang w:eastAsia="en-US"/>
              </w:rPr>
            </w:pPr>
            <w:r w:rsidRPr="00CE0D38">
              <w:rPr>
                <w:rFonts w:eastAsia="Calibri" w:cs="Arial"/>
                <w:color w:val="000000"/>
                <w:lang w:eastAsia="en-US"/>
              </w:rPr>
              <w:t>Favor especificar:</w:t>
            </w:r>
          </w:p>
          <w:p w:rsidR="001800A9" w:rsidRPr="00CE0D38" w:rsidRDefault="001800A9" w:rsidP="00833232">
            <w:pPr>
              <w:widowControl w:val="0"/>
              <w:autoSpaceDE w:val="0"/>
              <w:autoSpaceDN w:val="0"/>
              <w:adjustRightInd w:val="0"/>
              <w:jc w:val="both"/>
              <w:rPr>
                <w:rFonts w:eastAsia="Calibri" w:cs="Arial"/>
                <w:color w:val="000000"/>
                <w:lang w:eastAsia="en-US"/>
              </w:rPr>
            </w:pPr>
            <w:r w:rsidRPr="00CE0D38">
              <w:rPr>
                <w:rFonts w:eastAsia="Calibri" w:cs="Arial"/>
                <w:color w:val="000000"/>
                <w:lang w:eastAsia="en-US"/>
              </w:rPr>
              <w:t>Marca:</w:t>
            </w:r>
          </w:p>
          <w:p w:rsidR="001800A9" w:rsidRPr="00CE0D38" w:rsidRDefault="001800A9" w:rsidP="00833232">
            <w:pPr>
              <w:widowControl w:val="0"/>
              <w:autoSpaceDE w:val="0"/>
              <w:autoSpaceDN w:val="0"/>
              <w:adjustRightInd w:val="0"/>
              <w:jc w:val="both"/>
              <w:rPr>
                <w:rFonts w:eastAsia="Calibri" w:cs="Arial"/>
                <w:color w:val="000000"/>
                <w:lang w:eastAsia="en-US"/>
              </w:rPr>
            </w:pPr>
            <w:r w:rsidRPr="00CE0D38">
              <w:rPr>
                <w:rFonts w:eastAsia="Calibri" w:cs="Arial"/>
                <w:color w:val="000000"/>
                <w:lang w:eastAsia="en-US"/>
              </w:rPr>
              <w:t>Modelo:</w:t>
            </w:r>
          </w:p>
          <w:p w:rsidR="001800A9" w:rsidRPr="00CE0D38" w:rsidRDefault="001800A9" w:rsidP="00833232">
            <w:pPr>
              <w:widowControl w:val="0"/>
              <w:autoSpaceDE w:val="0"/>
              <w:autoSpaceDN w:val="0"/>
              <w:adjustRightInd w:val="0"/>
              <w:jc w:val="both"/>
              <w:rPr>
                <w:rFonts w:eastAsia="Calibri" w:cs="Arial"/>
                <w:color w:val="000000"/>
                <w:lang w:eastAsia="en-US"/>
              </w:rPr>
            </w:pPr>
            <w:r w:rsidRPr="00CE0D38">
              <w:rPr>
                <w:rFonts w:eastAsia="Calibri" w:cs="Arial"/>
                <w:color w:val="000000"/>
                <w:lang w:eastAsia="en-US"/>
              </w:rPr>
              <w:t>País de origen:</w:t>
            </w:r>
          </w:p>
          <w:p w:rsidR="001800A9" w:rsidRPr="00274FF1" w:rsidRDefault="001800A9" w:rsidP="00833232">
            <w:pPr>
              <w:widowControl w:val="0"/>
              <w:autoSpaceDE w:val="0"/>
              <w:autoSpaceDN w:val="0"/>
              <w:adjustRightInd w:val="0"/>
              <w:jc w:val="both"/>
              <w:rPr>
                <w:rFonts w:eastAsia="Calibri" w:cs="Arial"/>
                <w:color w:val="000000"/>
                <w:lang w:eastAsia="en-US"/>
              </w:rPr>
            </w:pPr>
            <w:r w:rsidRPr="00CE0D38">
              <w:rPr>
                <w:rFonts w:eastAsia="Calibri" w:cs="Arial"/>
                <w:color w:val="000000"/>
                <w:lang w:eastAsia="en-US"/>
              </w:rPr>
              <w:t>Casa productora:</w:t>
            </w:r>
          </w:p>
        </w:tc>
        <w:tc>
          <w:tcPr>
            <w:tcW w:w="1296" w:type="dxa"/>
            <w:vAlign w:val="center"/>
          </w:tcPr>
          <w:p w:rsidR="001800A9" w:rsidRDefault="001800A9" w:rsidP="00833232">
            <w:pPr>
              <w:widowControl w:val="0"/>
              <w:autoSpaceDE w:val="0"/>
              <w:autoSpaceDN w:val="0"/>
              <w:adjustRightInd w:val="0"/>
              <w:jc w:val="center"/>
              <w:rPr>
                <w:rFonts w:eastAsia="Calibri" w:cs="Arial"/>
                <w:color w:val="000000"/>
                <w:lang w:eastAsia="en-US"/>
              </w:rPr>
            </w:pPr>
            <w:r>
              <w:rPr>
                <w:rFonts w:eastAsia="Calibri" w:cs="Arial"/>
                <w:color w:val="000000"/>
                <w:lang w:eastAsia="en-US"/>
              </w:rPr>
              <w:t>1</w:t>
            </w:r>
          </w:p>
        </w:tc>
        <w:tc>
          <w:tcPr>
            <w:tcW w:w="1337" w:type="dxa"/>
            <w:vAlign w:val="center"/>
          </w:tcPr>
          <w:p w:rsidR="001800A9" w:rsidRPr="00EF3D82" w:rsidRDefault="001800A9" w:rsidP="00833232">
            <w:pPr>
              <w:widowControl w:val="0"/>
              <w:autoSpaceDE w:val="0"/>
              <w:autoSpaceDN w:val="0"/>
              <w:adjustRightInd w:val="0"/>
              <w:jc w:val="center"/>
              <w:rPr>
                <w:rFonts w:eastAsia="Calibri" w:cs="Arial"/>
                <w:color w:val="000000"/>
                <w:lang w:eastAsia="en-US"/>
              </w:rPr>
            </w:pPr>
          </w:p>
        </w:tc>
        <w:tc>
          <w:tcPr>
            <w:tcW w:w="1431" w:type="dxa"/>
            <w:vAlign w:val="center"/>
          </w:tcPr>
          <w:p w:rsidR="001800A9" w:rsidRPr="00EF3D82" w:rsidRDefault="001800A9" w:rsidP="00833232">
            <w:pPr>
              <w:widowControl w:val="0"/>
              <w:autoSpaceDE w:val="0"/>
              <w:autoSpaceDN w:val="0"/>
              <w:adjustRightInd w:val="0"/>
              <w:jc w:val="center"/>
              <w:rPr>
                <w:rFonts w:eastAsia="Calibri" w:cs="Arial"/>
                <w:color w:val="000000"/>
                <w:lang w:eastAsia="en-US"/>
              </w:rPr>
            </w:pPr>
          </w:p>
        </w:tc>
      </w:tr>
    </w:tbl>
    <w:p w:rsidR="001800A9" w:rsidRPr="00EF3D82" w:rsidRDefault="001800A9" w:rsidP="001800A9">
      <w:pPr>
        <w:autoSpaceDE w:val="0"/>
        <w:autoSpaceDN w:val="0"/>
        <w:adjustRightInd w:val="0"/>
        <w:rPr>
          <w:rFonts w:eastAsiaTheme="minorHAnsi" w:cs="ArialMT"/>
          <w:lang w:eastAsia="en-US"/>
        </w:rPr>
      </w:pPr>
    </w:p>
    <w:tbl>
      <w:tblPr>
        <w:tblW w:w="2558" w:type="dxa"/>
        <w:tblInd w:w="6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8"/>
        <w:gridCol w:w="1080"/>
      </w:tblGrid>
      <w:tr w:rsidR="001800A9" w:rsidRPr="00EF3D82" w:rsidTr="00833232">
        <w:trPr>
          <w:trHeight w:val="363"/>
        </w:trPr>
        <w:tc>
          <w:tcPr>
            <w:tcW w:w="1478" w:type="dxa"/>
            <w:vAlign w:val="center"/>
          </w:tcPr>
          <w:p w:rsidR="001800A9" w:rsidRPr="00EF3D82" w:rsidRDefault="001800A9" w:rsidP="00833232">
            <w:pPr>
              <w:widowControl w:val="0"/>
              <w:autoSpaceDE w:val="0"/>
              <w:autoSpaceDN w:val="0"/>
              <w:adjustRightInd w:val="0"/>
              <w:jc w:val="right"/>
              <w:rPr>
                <w:rFonts w:eastAsia="Calibri" w:cs="Arial"/>
                <w:b/>
                <w:color w:val="000000"/>
                <w:lang w:eastAsia="en-US"/>
              </w:rPr>
            </w:pPr>
            <w:r w:rsidRPr="00EF3D82">
              <w:rPr>
                <w:rFonts w:eastAsia="Calibri" w:cs="Arial"/>
                <w:b/>
                <w:color w:val="000000"/>
                <w:lang w:eastAsia="en-US"/>
              </w:rPr>
              <w:t>Subtotal</w:t>
            </w:r>
          </w:p>
        </w:tc>
        <w:tc>
          <w:tcPr>
            <w:tcW w:w="1080" w:type="dxa"/>
            <w:vAlign w:val="center"/>
          </w:tcPr>
          <w:p w:rsidR="001800A9" w:rsidRPr="00EF3D82" w:rsidRDefault="001800A9" w:rsidP="00833232">
            <w:pPr>
              <w:widowControl w:val="0"/>
              <w:autoSpaceDE w:val="0"/>
              <w:autoSpaceDN w:val="0"/>
              <w:adjustRightInd w:val="0"/>
              <w:jc w:val="center"/>
              <w:rPr>
                <w:rFonts w:eastAsia="Calibri" w:cs="Arial"/>
                <w:color w:val="000000"/>
                <w:lang w:eastAsia="en-US"/>
              </w:rPr>
            </w:pPr>
          </w:p>
        </w:tc>
      </w:tr>
      <w:tr w:rsidR="001800A9" w:rsidRPr="00EF3D82" w:rsidTr="00833232">
        <w:trPr>
          <w:trHeight w:val="383"/>
        </w:trPr>
        <w:tc>
          <w:tcPr>
            <w:tcW w:w="1478" w:type="dxa"/>
            <w:vAlign w:val="center"/>
          </w:tcPr>
          <w:p w:rsidR="001800A9" w:rsidRPr="00EF3D82" w:rsidRDefault="001800A9" w:rsidP="00833232">
            <w:pPr>
              <w:widowControl w:val="0"/>
              <w:autoSpaceDE w:val="0"/>
              <w:autoSpaceDN w:val="0"/>
              <w:adjustRightInd w:val="0"/>
              <w:jc w:val="right"/>
              <w:rPr>
                <w:rFonts w:eastAsia="Calibri" w:cs="Arial"/>
                <w:b/>
                <w:color w:val="000000"/>
                <w:lang w:eastAsia="en-US"/>
              </w:rPr>
            </w:pPr>
            <w:r w:rsidRPr="00EF3D82">
              <w:rPr>
                <w:rFonts w:eastAsia="Calibri" w:cs="Arial"/>
                <w:b/>
                <w:color w:val="000000"/>
                <w:lang w:eastAsia="en-US"/>
              </w:rPr>
              <w:t>ITBMS</w:t>
            </w:r>
          </w:p>
        </w:tc>
        <w:tc>
          <w:tcPr>
            <w:tcW w:w="1080" w:type="dxa"/>
            <w:vAlign w:val="center"/>
          </w:tcPr>
          <w:p w:rsidR="001800A9" w:rsidRPr="00EF3D82" w:rsidRDefault="001800A9" w:rsidP="00833232">
            <w:pPr>
              <w:widowControl w:val="0"/>
              <w:autoSpaceDE w:val="0"/>
              <w:autoSpaceDN w:val="0"/>
              <w:adjustRightInd w:val="0"/>
              <w:jc w:val="center"/>
              <w:rPr>
                <w:rFonts w:eastAsia="Calibri" w:cs="Arial"/>
                <w:color w:val="000000"/>
                <w:lang w:eastAsia="en-US"/>
              </w:rPr>
            </w:pPr>
          </w:p>
        </w:tc>
      </w:tr>
      <w:tr w:rsidR="001800A9" w:rsidRPr="00EF3D82" w:rsidTr="00833232">
        <w:trPr>
          <w:trHeight w:val="383"/>
        </w:trPr>
        <w:tc>
          <w:tcPr>
            <w:tcW w:w="1478" w:type="dxa"/>
            <w:vAlign w:val="center"/>
          </w:tcPr>
          <w:p w:rsidR="001800A9" w:rsidRPr="00EF3D82" w:rsidRDefault="001800A9" w:rsidP="00833232">
            <w:pPr>
              <w:widowControl w:val="0"/>
              <w:autoSpaceDE w:val="0"/>
              <w:autoSpaceDN w:val="0"/>
              <w:adjustRightInd w:val="0"/>
              <w:jc w:val="right"/>
              <w:rPr>
                <w:rFonts w:eastAsia="Calibri" w:cs="Arial"/>
                <w:b/>
                <w:color w:val="000000"/>
                <w:lang w:eastAsia="en-US"/>
              </w:rPr>
            </w:pPr>
            <w:r w:rsidRPr="00EF3D82">
              <w:rPr>
                <w:rFonts w:eastAsia="Calibri" w:cs="Arial"/>
                <w:b/>
                <w:color w:val="000000"/>
                <w:lang w:eastAsia="en-US"/>
              </w:rPr>
              <w:t>Otros Cargos</w:t>
            </w:r>
          </w:p>
        </w:tc>
        <w:tc>
          <w:tcPr>
            <w:tcW w:w="1080" w:type="dxa"/>
            <w:vAlign w:val="center"/>
          </w:tcPr>
          <w:p w:rsidR="001800A9" w:rsidRPr="00EF3D82" w:rsidRDefault="001800A9" w:rsidP="00833232">
            <w:pPr>
              <w:widowControl w:val="0"/>
              <w:autoSpaceDE w:val="0"/>
              <w:autoSpaceDN w:val="0"/>
              <w:adjustRightInd w:val="0"/>
              <w:jc w:val="center"/>
              <w:rPr>
                <w:rFonts w:eastAsia="Calibri" w:cs="Arial"/>
                <w:color w:val="000000"/>
                <w:lang w:eastAsia="en-US"/>
              </w:rPr>
            </w:pPr>
          </w:p>
        </w:tc>
      </w:tr>
      <w:tr w:rsidR="001800A9" w:rsidRPr="00EF3D82" w:rsidTr="00833232">
        <w:trPr>
          <w:trHeight w:val="383"/>
        </w:trPr>
        <w:tc>
          <w:tcPr>
            <w:tcW w:w="1478" w:type="dxa"/>
            <w:vAlign w:val="center"/>
          </w:tcPr>
          <w:p w:rsidR="001800A9" w:rsidRPr="00EF3D82" w:rsidRDefault="001800A9" w:rsidP="00833232">
            <w:pPr>
              <w:widowControl w:val="0"/>
              <w:autoSpaceDE w:val="0"/>
              <w:autoSpaceDN w:val="0"/>
              <w:adjustRightInd w:val="0"/>
              <w:jc w:val="right"/>
              <w:rPr>
                <w:rFonts w:eastAsia="Calibri" w:cs="Arial"/>
                <w:b/>
                <w:color w:val="000000"/>
                <w:lang w:eastAsia="en-US"/>
              </w:rPr>
            </w:pPr>
            <w:r w:rsidRPr="00EF3D82">
              <w:rPr>
                <w:rFonts w:eastAsia="Calibri" w:cs="Arial"/>
                <w:b/>
                <w:color w:val="000000"/>
                <w:lang w:eastAsia="en-US"/>
              </w:rPr>
              <w:t>TOTAL</w:t>
            </w:r>
          </w:p>
        </w:tc>
        <w:tc>
          <w:tcPr>
            <w:tcW w:w="1080" w:type="dxa"/>
            <w:vAlign w:val="center"/>
          </w:tcPr>
          <w:p w:rsidR="001800A9" w:rsidRPr="00EF3D82" w:rsidRDefault="001800A9" w:rsidP="00833232">
            <w:pPr>
              <w:widowControl w:val="0"/>
              <w:autoSpaceDE w:val="0"/>
              <w:autoSpaceDN w:val="0"/>
              <w:adjustRightInd w:val="0"/>
              <w:jc w:val="center"/>
              <w:rPr>
                <w:rFonts w:eastAsia="Calibri" w:cs="Arial"/>
                <w:color w:val="000000"/>
                <w:lang w:eastAsia="en-US"/>
              </w:rPr>
            </w:pPr>
          </w:p>
        </w:tc>
      </w:tr>
    </w:tbl>
    <w:p w:rsidR="001800A9" w:rsidRPr="00EF3D82" w:rsidRDefault="001800A9" w:rsidP="001800A9">
      <w:pPr>
        <w:autoSpaceDE w:val="0"/>
        <w:autoSpaceDN w:val="0"/>
        <w:adjustRightInd w:val="0"/>
        <w:rPr>
          <w:rFonts w:eastAsiaTheme="minorHAnsi" w:cs="ArialMT"/>
          <w:lang w:eastAsia="en-US"/>
        </w:rPr>
      </w:pPr>
    </w:p>
    <w:p w:rsidR="001800A9" w:rsidRPr="00EF3D82" w:rsidRDefault="001800A9" w:rsidP="001800A9">
      <w:pPr>
        <w:autoSpaceDE w:val="0"/>
        <w:autoSpaceDN w:val="0"/>
        <w:adjustRightInd w:val="0"/>
        <w:rPr>
          <w:rFonts w:eastAsiaTheme="minorHAnsi" w:cs="ArialMT"/>
          <w:lang w:eastAsia="en-US"/>
        </w:rPr>
      </w:pPr>
      <w:r w:rsidRPr="00EF3D82">
        <w:rPr>
          <w:rFonts w:eastAsiaTheme="minorHAnsi" w:cs="ArialMT"/>
          <w:lang w:eastAsia="en-US"/>
        </w:rPr>
        <w:t>_______________________________________________________________________________</w:t>
      </w:r>
    </w:p>
    <w:p w:rsidR="001800A9" w:rsidRPr="00EF3D82" w:rsidRDefault="001800A9" w:rsidP="001800A9">
      <w:pPr>
        <w:autoSpaceDE w:val="0"/>
        <w:autoSpaceDN w:val="0"/>
        <w:adjustRightInd w:val="0"/>
        <w:jc w:val="center"/>
        <w:rPr>
          <w:rFonts w:eastAsiaTheme="minorHAnsi" w:cs="ArialMT"/>
          <w:b/>
          <w:lang w:eastAsia="en-US"/>
        </w:rPr>
      </w:pPr>
      <w:r w:rsidRPr="00EF3D82">
        <w:rPr>
          <w:rFonts w:eastAsiaTheme="minorHAnsi" w:cs="ArialMT"/>
          <w:b/>
          <w:lang w:eastAsia="en-US"/>
        </w:rPr>
        <w:t>(INDICAR EL VALOR TOTAL DE LA PROPUESTA EN LETRAS)</w:t>
      </w:r>
    </w:p>
    <w:p w:rsidR="001800A9" w:rsidRPr="00EF3D82" w:rsidRDefault="001800A9" w:rsidP="001800A9">
      <w:pPr>
        <w:autoSpaceDE w:val="0"/>
        <w:autoSpaceDN w:val="0"/>
        <w:adjustRightInd w:val="0"/>
        <w:jc w:val="both"/>
        <w:rPr>
          <w:rFonts w:eastAsiaTheme="minorHAnsi" w:cs="ArialMT"/>
          <w:lang w:eastAsia="en-US"/>
        </w:rPr>
      </w:pPr>
      <w:r w:rsidRPr="00EF3D82">
        <w:rPr>
          <w:rFonts w:eastAsiaTheme="minorHAnsi" w:cs="ArialMT"/>
          <w:lang w:eastAsia="en-US"/>
        </w:rPr>
        <w:t>Cuando en una propuesta se exprese montos en palabras y en números, y exista discrepancia entre unas y otros; prevalecerá lo expresado en palabras sobre lo numérico.</w:t>
      </w:r>
    </w:p>
    <w:p w:rsidR="001800A9" w:rsidRPr="00EF3D82" w:rsidRDefault="001800A9" w:rsidP="001800A9">
      <w:pPr>
        <w:autoSpaceDE w:val="0"/>
        <w:autoSpaceDN w:val="0"/>
        <w:adjustRightInd w:val="0"/>
        <w:jc w:val="both"/>
        <w:rPr>
          <w:rFonts w:eastAsiaTheme="minorHAnsi" w:cs="ArialMT"/>
          <w:lang w:eastAsia="en-US"/>
        </w:rPr>
      </w:pPr>
    </w:p>
    <w:p w:rsidR="001800A9" w:rsidRPr="00EF3D82" w:rsidRDefault="001800A9" w:rsidP="001800A9">
      <w:pPr>
        <w:autoSpaceDE w:val="0"/>
        <w:autoSpaceDN w:val="0"/>
        <w:adjustRightInd w:val="0"/>
        <w:jc w:val="both"/>
        <w:rPr>
          <w:rFonts w:eastAsiaTheme="minorHAnsi" w:cs="ArialMT"/>
          <w:lang w:eastAsia="en-US"/>
        </w:rPr>
      </w:pPr>
      <w:r w:rsidRPr="00EF3D82">
        <w:rPr>
          <w:rFonts w:eastAsiaTheme="minorHAnsi" w:cs="ArialMT"/>
          <w:lang w:eastAsia="en-US"/>
        </w:rPr>
        <w:t>Validez de la Propuesta: ciento veinte (120) d</w:t>
      </w:r>
      <w:r w:rsidRPr="00EF3D82">
        <w:rPr>
          <w:rFonts w:eastAsiaTheme="minorHAnsi" w:cs="ArialUnicodeMS"/>
          <w:lang w:eastAsia="en-US"/>
        </w:rPr>
        <w:t>í</w:t>
      </w:r>
      <w:r w:rsidRPr="00EF3D82">
        <w:rPr>
          <w:rFonts w:eastAsiaTheme="minorHAnsi" w:cs="ArialMT"/>
          <w:lang w:eastAsia="en-US"/>
        </w:rPr>
        <w:t>as calendario.</w:t>
      </w:r>
    </w:p>
    <w:p w:rsidR="001800A9" w:rsidRPr="00EF3D82" w:rsidRDefault="001800A9" w:rsidP="001800A9">
      <w:pPr>
        <w:autoSpaceDE w:val="0"/>
        <w:autoSpaceDN w:val="0"/>
        <w:adjustRightInd w:val="0"/>
        <w:jc w:val="both"/>
        <w:rPr>
          <w:rFonts w:eastAsiaTheme="minorHAnsi" w:cs="ArialMT"/>
          <w:lang w:eastAsia="en-US"/>
        </w:rPr>
      </w:pPr>
      <w:r w:rsidRPr="00EF3D82">
        <w:rPr>
          <w:rFonts w:eastAsiaTheme="minorHAnsi" w:cs="ArialMT"/>
          <w:lang w:eastAsia="en-US"/>
        </w:rPr>
        <w:t>ACEPTAMOS SIN RESTRICCIONES, NI OBJECIONES TODO EL CONTENIDO DEL PLIEGO DE</w:t>
      </w:r>
    </w:p>
    <w:p w:rsidR="001800A9" w:rsidRPr="00EF3D82" w:rsidRDefault="001800A9" w:rsidP="001800A9">
      <w:pPr>
        <w:autoSpaceDE w:val="0"/>
        <w:autoSpaceDN w:val="0"/>
        <w:adjustRightInd w:val="0"/>
        <w:jc w:val="both"/>
        <w:rPr>
          <w:rFonts w:eastAsiaTheme="minorHAnsi" w:cs="ArialMT"/>
          <w:lang w:eastAsia="en-US"/>
        </w:rPr>
      </w:pPr>
      <w:r>
        <w:rPr>
          <w:rFonts w:eastAsiaTheme="minorHAnsi" w:cs="ArialMT"/>
          <w:lang w:eastAsia="en-US"/>
        </w:rPr>
        <w:t>CARGOS.</w:t>
      </w:r>
    </w:p>
    <w:p w:rsidR="001800A9" w:rsidRPr="00EF3D82" w:rsidRDefault="001800A9" w:rsidP="001800A9">
      <w:pPr>
        <w:autoSpaceDE w:val="0"/>
        <w:autoSpaceDN w:val="0"/>
        <w:adjustRightInd w:val="0"/>
        <w:jc w:val="center"/>
        <w:rPr>
          <w:rFonts w:eastAsiaTheme="minorHAnsi" w:cs="ArialMT"/>
          <w:lang w:eastAsia="en-US"/>
        </w:rPr>
      </w:pPr>
      <w:r>
        <w:rPr>
          <w:rFonts w:eastAsiaTheme="minorHAnsi" w:cs="ArialMT"/>
          <w:lang w:eastAsia="en-US"/>
        </w:rPr>
        <w:t>_______</w:t>
      </w:r>
      <w:r w:rsidRPr="00EF3D82">
        <w:rPr>
          <w:rFonts w:eastAsiaTheme="minorHAnsi" w:cs="ArialMT"/>
          <w:lang w:eastAsia="en-US"/>
        </w:rPr>
        <w:t>______________________________________________________</w:t>
      </w:r>
    </w:p>
    <w:p w:rsidR="001800A9" w:rsidRPr="00EF3D82" w:rsidRDefault="001800A9" w:rsidP="001800A9">
      <w:pPr>
        <w:autoSpaceDE w:val="0"/>
        <w:autoSpaceDN w:val="0"/>
        <w:adjustRightInd w:val="0"/>
        <w:jc w:val="center"/>
        <w:rPr>
          <w:rFonts w:eastAsiaTheme="minorHAnsi" w:cs="ArialMT"/>
          <w:lang w:eastAsia="en-US"/>
        </w:rPr>
      </w:pPr>
      <w:r w:rsidRPr="00EF3D82">
        <w:rPr>
          <w:rFonts w:eastAsiaTheme="minorHAnsi" w:cs="ArialMT"/>
          <w:lang w:eastAsia="en-US"/>
        </w:rPr>
        <w:t>(NOMBRE DE LA COMPAÑIA)</w:t>
      </w:r>
    </w:p>
    <w:p w:rsidR="001800A9" w:rsidRPr="00EF3D82" w:rsidRDefault="001800A9" w:rsidP="001800A9">
      <w:pPr>
        <w:autoSpaceDE w:val="0"/>
        <w:autoSpaceDN w:val="0"/>
        <w:adjustRightInd w:val="0"/>
        <w:jc w:val="center"/>
        <w:rPr>
          <w:rFonts w:eastAsiaTheme="minorHAnsi" w:cs="ArialMT"/>
          <w:lang w:eastAsia="en-US"/>
        </w:rPr>
      </w:pPr>
    </w:p>
    <w:p w:rsidR="001800A9" w:rsidRPr="00EF3D82" w:rsidRDefault="001800A9" w:rsidP="001800A9">
      <w:pPr>
        <w:autoSpaceDE w:val="0"/>
        <w:autoSpaceDN w:val="0"/>
        <w:adjustRightInd w:val="0"/>
        <w:jc w:val="center"/>
        <w:rPr>
          <w:rFonts w:eastAsiaTheme="minorHAnsi" w:cs="ArialMT"/>
          <w:lang w:eastAsia="en-US"/>
        </w:rPr>
      </w:pPr>
      <w:r>
        <w:rPr>
          <w:rFonts w:eastAsiaTheme="minorHAnsi" w:cs="ArialMT"/>
          <w:lang w:eastAsia="en-US"/>
        </w:rPr>
        <w:t>___________________</w:t>
      </w:r>
      <w:r w:rsidRPr="00EF3D82">
        <w:rPr>
          <w:rFonts w:eastAsiaTheme="minorHAnsi" w:cs="ArialMT"/>
          <w:lang w:eastAsia="en-US"/>
        </w:rPr>
        <w:t>_________________________________________</w:t>
      </w:r>
    </w:p>
    <w:p w:rsidR="001800A9" w:rsidRPr="00EF3D82" w:rsidRDefault="001800A9" w:rsidP="001800A9">
      <w:pPr>
        <w:autoSpaceDE w:val="0"/>
        <w:autoSpaceDN w:val="0"/>
        <w:adjustRightInd w:val="0"/>
        <w:jc w:val="center"/>
        <w:rPr>
          <w:rFonts w:eastAsiaTheme="minorHAnsi" w:cs="ArialMT"/>
          <w:lang w:eastAsia="en-US"/>
        </w:rPr>
      </w:pPr>
      <w:r w:rsidRPr="00EF3D82">
        <w:rPr>
          <w:rFonts w:eastAsiaTheme="minorHAnsi" w:cs="ArialMT"/>
          <w:lang w:eastAsia="en-US"/>
        </w:rPr>
        <w:t>(FIRMA DEL REPRESE</w:t>
      </w:r>
      <w:r>
        <w:rPr>
          <w:rFonts w:eastAsiaTheme="minorHAnsi" w:cs="ArialMT"/>
          <w:lang w:eastAsia="en-US"/>
        </w:rPr>
        <w:t>NTANTE LEGAL O APODERADO LEGAL)</w:t>
      </w:r>
    </w:p>
    <w:p w:rsidR="001800A9" w:rsidRPr="00EF3D82" w:rsidRDefault="001800A9" w:rsidP="001800A9">
      <w:pPr>
        <w:jc w:val="center"/>
        <w:rPr>
          <w:rFonts w:eastAsiaTheme="minorHAnsi" w:cs="ArialMT"/>
          <w:lang w:eastAsia="en-US"/>
        </w:rPr>
      </w:pPr>
      <w:r w:rsidRPr="00EF3D82">
        <w:rPr>
          <w:rFonts w:eastAsiaTheme="minorHAnsi" w:cs="ArialMT"/>
          <w:lang w:eastAsia="en-US"/>
        </w:rPr>
        <w:t>_____________________________</w:t>
      </w:r>
    </w:p>
    <w:p w:rsidR="001800A9" w:rsidRPr="00EF3D82" w:rsidRDefault="001800A9" w:rsidP="001800A9">
      <w:pPr>
        <w:jc w:val="center"/>
      </w:pPr>
      <w:r w:rsidRPr="00EF3D82">
        <w:rPr>
          <w:rFonts w:eastAsiaTheme="minorHAnsi" w:cs="ArialMT"/>
          <w:lang w:eastAsia="en-US"/>
        </w:rPr>
        <w:lastRenderedPageBreak/>
        <w:t>CEDULA No. o PASAPORTE</w:t>
      </w:r>
    </w:p>
    <w:p w:rsidR="00285893" w:rsidRDefault="00285893" w:rsidP="001800A9">
      <w:pPr>
        <w:rPr>
          <w:b/>
        </w:rPr>
      </w:pPr>
    </w:p>
    <w:p w:rsidR="004746DC" w:rsidRPr="00EF3D82" w:rsidRDefault="004746DC" w:rsidP="004746DC">
      <w:pPr>
        <w:tabs>
          <w:tab w:val="center" w:pos="4680"/>
        </w:tabs>
        <w:spacing w:line="360" w:lineRule="auto"/>
        <w:jc w:val="center"/>
        <w:rPr>
          <w:b/>
          <w:bCs/>
          <w:iCs/>
          <w:spacing w:val="-3"/>
          <w14:shadow w14:blurRad="50800" w14:dist="38100" w14:dir="2700000" w14:sx="100000" w14:sy="100000" w14:kx="0" w14:ky="0" w14:algn="tl">
            <w14:srgbClr w14:val="000000">
              <w14:alpha w14:val="60000"/>
            </w14:srgbClr>
          </w14:shadow>
        </w:rPr>
      </w:pPr>
      <w:r w:rsidRPr="007843D3">
        <w:rPr>
          <w:rFonts w:cs="Arial"/>
          <w:b/>
          <w:bCs/>
          <w:color w:val="000000"/>
        </w:rPr>
        <w:t>FORMULARIO No. 2</w:t>
      </w:r>
    </w:p>
    <w:p w:rsidR="004746DC" w:rsidRPr="00EF3D82" w:rsidRDefault="004746DC" w:rsidP="004746DC">
      <w:pPr>
        <w:spacing w:line="360" w:lineRule="auto"/>
        <w:jc w:val="both"/>
        <w:rPr>
          <w:spacing w:val="-3"/>
        </w:rPr>
      </w:pPr>
    </w:p>
    <w:p w:rsidR="004746DC" w:rsidRPr="00EF3D82" w:rsidRDefault="004746DC" w:rsidP="004746DC">
      <w:pPr>
        <w:spacing w:line="360" w:lineRule="auto"/>
        <w:jc w:val="center"/>
        <w:rPr>
          <w:b/>
          <w:spacing w:val="-3"/>
        </w:rPr>
      </w:pPr>
      <w:r w:rsidRPr="00EF3D82">
        <w:rPr>
          <w:b/>
          <w:spacing w:val="-3"/>
        </w:rPr>
        <w:t>FORMATO CARTA PODER</w:t>
      </w:r>
    </w:p>
    <w:p w:rsidR="004746DC" w:rsidRPr="00EF3D82" w:rsidRDefault="004746DC" w:rsidP="004746DC">
      <w:pPr>
        <w:spacing w:line="360" w:lineRule="auto"/>
        <w:jc w:val="both"/>
        <w:rPr>
          <w:b/>
          <w:spacing w:val="-3"/>
        </w:rPr>
      </w:pPr>
    </w:p>
    <w:p w:rsidR="004746DC" w:rsidRPr="00EF3D82" w:rsidRDefault="004746DC" w:rsidP="004746DC">
      <w:pPr>
        <w:jc w:val="both"/>
        <w:rPr>
          <w:b/>
        </w:rPr>
      </w:pPr>
      <w:r w:rsidRPr="00EF3D82">
        <w:t>El suscrito</w:t>
      </w:r>
      <w:r w:rsidRPr="00EF3D82">
        <w:tab/>
        <w:t xml:space="preserve"> (PODERDANTE)   en su calidad de Representante Legal de la firma: ______________________________________, con domicilio legal ubicado en _____________________________________________, por este medio declaro que la firma ___________________________________________, que represento, confiere poder especial o poder general (indicar la clase de poder) a (identificar firma o persona natural) ________________________ para que éste actúe como nuestro Agente y Representante Legal en la</w:t>
      </w:r>
      <w:r w:rsidRPr="00EF3D82">
        <w:rPr>
          <w:b/>
        </w:rPr>
        <w:t xml:space="preserve"> </w:t>
      </w:r>
      <w:r w:rsidRPr="00EF3D82">
        <w:rPr>
          <w:bCs/>
          <w:spacing w:val="-3"/>
        </w:rPr>
        <w:t xml:space="preserve">Para participar en el proceso </w:t>
      </w:r>
      <w:r w:rsidRPr="00EF3D82">
        <w:t>LICITACIÓN PÚBLICA No.</w:t>
      </w:r>
      <w:r w:rsidR="00D7101E">
        <w:t>LP-003-2016</w:t>
      </w:r>
      <w:r w:rsidRPr="00EF3D82">
        <w:t xml:space="preserve">, </w:t>
      </w:r>
      <w:r w:rsidRPr="00DE357E">
        <w:t>ADQUISICIÓN DE EQUIPOS TECNOLÓGICOS:  OCHENTA Y SEIS (86) COMPUTADORA PERSONAL DE ESCRITORIO TODO EN UNO, CINCUENTA (50) COMPUTADORA PERSONAL PORTÁTIL DE 15”, UNA (1) COMPUTADORA PERSONAL PORTÁTIL 13”, DOCE (12) COMPUTADORA PERSONAL PORTÁTIL 14”, SESENTA Y TRES (63) MONITORES 21.5” UNA (1) PLATAFORMA TECNOLÓGICA HIPERCONVERGENTE</w:t>
      </w:r>
      <w:r>
        <w:t xml:space="preserve"> </w:t>
      </w:r>
      <w:r w:rsidRPr="00EF3D82">
        <w:t>a celebrarse el _________________________o en fecha posterior.</w:t>
      </w:r>
    </w:p>
    <w:p w:rsidR="004746DC" w:rsidRPr="00EF3D82" w:rsidRDefault="004746DC" w:rsidP="004746DC">
      <w:pPr>
        <w:spacing w:line="360" w:lineRule="auto"/>
        <w:jc w:val="both"/>
        <w:rPr>
          <w:spacing w:val="-3"/>
          <w:lang w:val="es-ES_tradnl"/>
        </w:rPr>
      </w:pPr>
    </w:p>
    <w:p w:rsidR="004746DC" w:rsidRPr="00EF3D82" w:rsidRDefault="004746DC" w:rsidP="004746DC">
      <w:pPr>
        <w:spacing w:line="360" w:lineRule="auto"/>
        <w:jc w:val="both"/>
        <w:rPr>
          <w:spacing w:val="-3"/>
        </w:rPr>
      </w:pPr>
      <w:r w:rsidRPr="00EF3D82">
        <w:rPr>
          <w:spacing w:val="-3"/>
        </w:rPr>
        <w:t xml:space="preserve">Nuestro representante _________________________________________, queda por este medio </w:t>
      </w:r>
      <w:r w:rsidRPr="00EF3D82">
        <w:t>expresamente facultado para presentar esta solicitud y comprometerse en nuestro nombre.</w:t>
      </w:r>
      <w:r w:rsidRPr="00EF3D82">
        <w:rPr>
          <w:spacing w:val="-3"/>
        </w:rPr>
        <w:tab/>
      </w:r>
      <w:r w:rsidRPr="00EF3D82">
        <w:rPr>
          <w:spacing w:val="-3"/>
        </w:rPr>
        <w:tab/>
      </w:r>
      <w:r w:rsidRPr="00EF3D82">
        <w:rPr>
          <w:spacing w:val="-3"/>
        </w:rPr>
        <w:tab/>
        <w:t xml:space="preserve">                 </w:t>
      </w:r>
    </w:p>
    <w:p w:rsidR="004746DC" w:rsidRPr="00EF3D82" w:rsidRDefault="004746DC" w:rsidP="004746DC">
      <w:pPr>
        <w:spacing w:line="360" w:lineRule="auto"/>
        <w:jc w:val="both"/>
        <w:rPr>
          <w:spacing w:val="-3"/>
        </w:rPr>
      </w:pPr>
    </w:p>
    <w:p w:rsidR="004746DC" w:rsidRPr="00EF3D82" w:rsidRDefault="004746DC" w:rsidP="004746DC">
      <w:pPr>
        <w:spacing w:line="360" w:lineRule="auto"/>
        <w:jc w:val="both"/>
      </w:pPr>
    </w:p>
    <w:p w:rsidR="004746DC" w:rsidRPr="00EF3D82" w:rsidRDefault="004746DC" w:rsidP="004746DC">
      <w:pPr>
        <w:spacing w:line="360" w:lineRule="auto"/>
        <w:jc w:val="both"/>
        <w:rPr>
          <w:spacing w:val="-3"/>
        </w:rPr>
      </w:pPr>
    </w:p>
    <w:p w:rsidR="004746DC" w:rsidRPr="00EF3D82" w:rsidRDefault="004746DC" w:rsidP="004746DC">
      <w:pPr>
        <w:spacing w:line="360" w:lineRule="auto"/>
        <w:jc w:val="both"/>
        <w:rPr>
          <w:spacing w:val="-3"/>
        </w:rPr>
      </w:pPr>
      <w:r>
        <w:rPr>
          <w:spacing w:val="-3"/>
        </w:rPr>
        <w:tab/>
      </w:r>
      <w:r>
        <w:rPr>
          <w:spacing w:val="-3"/>
        </w:rPr>
        <w:tab/>
        <w:t>_________________________</w:t>
      </w:r>
      <w:r>
        <w:rPr>
          <w:spacing w:val="-3"/>
        </w:rPr>
        <w:tab/>
      </w:r>
      <w:r>
        <w:rPr>
          <w:spacing w:val="-3"/>
        </w:rPr>
        <w:tab/>
        <w:t>___________________________</w:t>
      </w:r>
    </w:p>
    <w:p w:rsidR="004746DC" w:rsidRPr="00EF3D82" w:rsidRDefault="004746DC" w:rsidP="004746DC">
      <w:pPr>
        <w:spacing w:line="360" w:lineRule="auto"/>
        <w:jc w:val="center"/>
        <w:rPr>
          <w:b/>
          <w:spacing w:val="-3"/>
        </w:rPr>
      </w:pPr>
      <w:r w:rsidRPr="00EF3D82">
        <w:rPr>
          <w:b/>
          <w:spacing w:val="-3"/>
        </w:rPr>
        <w:t>PODERDANTE                                                   APODERADO</w:t>
      </w:r>
    </w:p>
    <w:p w:rsidR="004746DC" w:rsidRPr="007843D3" w:rsidRDefault="004746DC" w:rsidP="004746DC">
      <w:pPr>
        <w:pStyle w:val="BodyTextIndent22"/>
        <w:spacing w:line="360" w:lineRule="auto"/>
        <w:ind w:left="0"/>
        <w:jc w:val="center"/>
        <w:rPr>
          <w:rFonts w:asciiTheme="minorHAnsi" w:hAnsiTheme="minorHAnsi"/>
          <w:b/>
          <w:sz w:val="22"/>
          <w:szCs w:val="22"/>
        </w:rPr>
      </w:pPr>
      <w:r w:rsidRPr="00EF3D82">
        <w:rPr>
          <w:rFonts w:asciiTheme="minorHAnsi" w:hAnsiTheme="minorHAnsi"/>
          <w:b/>
          <w:sz w:val="22"/>
          <w:szCs w:val="22"/>
          <w14:shadow w14:blurRad="50800" w14:dist="38100" w14:dir="2700000" w14:sx="100000" w14:sy="100000" w14:kx="0" w14:ky="0" w14:algn="tl">
            <w14:srgbClr w14:val="000000">
              <w14:alpha w14:val="60000"/>
            </w14:srgbClr>
          </w14:shadow>
        </w:rPr>
        <w:br w:type="page"/>
      </w:r>
      <w:r w:rsidRPr="007843D3">
        <w:rPr>
          <w:rFonts w:asciiTheme="minorHAnsi" w:hAnsiTheme="minorHAnsi"/>
          <w:b/>
          <w:sz w:val="22"/>
          <w:szCs w:val="22"/>
        </w:rPr>
        <w:lastRenderedPageBreak/>
        <w:t>FORMULARIO No.3</w:t>
      </w:r>
    </w:p>
    <w:p w:rsidR="004746DC" w:rsidRPr="00EF3D82" w:rsidRDefault="004746DC" w:rsidP="004746DC">
      <w:pPr>
        <w:pStyle w:val="BodyTextIndent22"/>
        <w:spacing w:line="360" w:lineRule="auto"/>
        <w:ind w:left="0"/>
        <w:jc w:val="center"/>
        <w:rPr>
          <w:rFonts w:asciiTheme="minorHAnsi" w:hAnsiTheme="minorHAnsi"/>
          <w:b/>
          <w:sz w:val="22"/>
          <w:szCs w:val="22"/>
        </w:rPr>
      </w:pPr>
    </w:p>
    <w:p w:rsidR="004746DC" w:rsidRPr="00EF3D82" w:rsidRDefault="004746DC" w:rsidP="004746DC">
      <w:pPr>
        <w:pStyle w:val="BodyTextIndent22"/>
        <w:spacing w:line="360" w:lineRule="auto"/>
        <w:ind w:left="0"/>
        <w:jc w:val="center"/>
        <w:rPr>
          <w:rFonts w:asciiTheme="minorHAnsi" w:hAnsiTheme="minorHAnsi"/>
          <w:b/>
          <w:sz w:val="22"/>
          <w:szCs w:val="22"/>
        </w:rPr>
      </w:pPr>
      <w:r w:rsidRPr="00EF3D82">
        <w:rPr>
          <w:rFonts w:asciiTheme="minorHAnsi" w:hAnsiTheme="minorHAnsi"/>
          <w:b/>
          <w:sz w:val="22"/>
          <w:szCs w:val="22"/>
        </w:rPr>
        <w:t>CARTA DE ASOCIACIÓN Y COMPROMISOS ENTRE LAS PARTES</w:t>
      </w:r>
    </w:p>
    <w:p w:rsidR="004746DC" w:rsidRPr="00EF3D82" w:rsidRDefault="004746DC" w:rsidP="004746DC">
      <w:pPr>
        <w:pStyle w:val="BodyTextIndent22"/>
        <w:spacing w:line="360" w:lineRule="auto"/>
        <w:ind w:left="0"/>
        <w:jc w:val="both"/>
        <w:rPr>
          <w:rFonts w:asciiTheme="minorHAnsi" w:hAnsiTheme="minorHAnsi"/>
          <w:sz w:val="22"/>
          <w:szCs w:val="22"/>
        </w:rPr>
      </w:pPr>
    </w:p>
    <w:p w:rsidR="004746DC" w:rsidRPr="00EF3D82" w:rsidRDefault="004746DC" w:rsidP="004746DC">
      <w:pPr>
        <w:pStyle w:val="BodyTextIndent22"/>
        <w:spacing w:line="360" w:lineRule="auto"/>
        <w:ind w:left="0"/>
        <w:jc w:val="both"/>
        <w:rPr>
          <w:rFonts w:asciiTheme="minorHAnsi" w:hAnsiTheme="minorHAnsi"/>
          <w:sz w:val="22"/>
          <w:szCs w:val="22"/>
        </w:rPr>
      </w:pPr>
      <w:r w:rsidRPr="00EF3D82">
        <w:rPr>
          <w:rFonts w:asciiTheme="minorHAnsi" w:hAnsiTheme="minorHAnsi"/>
          <w:sz w:val="22"/>
          <w:szCs w:val="22"/>
        </w:rPr>
        <w:t>El acuerdo entre las empresas deberá indicar en su primera parte:</w:t>
      </w:r>
    </w:p>
    <w:p w:rsidR="004746DC" w:rsidRPr="00EF3D82" w:rsidRDefault="004746DC" w:rsidP="004E30FF">
      <w:pPr>
        <w:pStyle w:val="BodyTextIndent22"/>
        <w:numPr>
          <w:ilvl w:val="0"/>
          <w:numId w:val="34"/>
        </w:numPr>
        <w:tabs>
          <w:tab w:val="left" w:pos="705"/>
        </w:tabs>
        <w:spacing w:line="360" w:lineRule="auto"/>
        <w:jc w:val="both"/>
        <w:rPr>
          <w:rFonts w:asciiTheme="minorHAnsi" w:hAnsiTheme="minorHAnsi"/>
          <w:sz w:val="22"/>
          <w:szCs w:val="22"/>
        </w:rPr>
      </w:pPr>
      <w:r w:rsidRPr="00EF3D82">
        <w:rPr>
          <w:rFonts w:asciiTheme="minorHAnsi" w:hAnsiTheme="minorHAnsi"/>
          <w:sz w:val="22"/>
          <w:szCs w:val="22"/>
        </w:rPr>
        <w:t>Nombre del representante legal o apoderado especial de cada una de las empresas que participan del acuerdo, indicando datos generales de las personas, número de cédula de identidad personal o número de pasaporte, lugar de domicilio, entre otros.</w:t>
      </w:r>
    </w:p>
    <w:p w:rsidR="004746DC" w:rsidRPr="00EF3D82" w:rsidRDefault="004746DC" w:rsidP="004E30FF">
      <w:pPr>
        <w:pStyle w:val="BodyTextIndent22"/>
        <w:numPr>
          <w:ilvl w:val="0"/>
          <w:numId w:val="34"/>
        </w:numPr>
        <w:tabs>
          <w:tab w:val="left" w:pos="705"/>
        </w:tabs>
        <w:spacing w:line="360" w:lineRule="auto"/>
        <w:jc w:val="both"/>
        <w:rPr>
          <w:rFonts w:asciiTheme="minorHAnsi" w:hAnsiTheme="minorHAnsi"/>
          <w:sz w:val="22"/>
          <w:szCs w:val="22"/>
        </w:rPr>
      </w:pPr>
      <w:r w:rsidRPr="00EF3D82">
        <w:rPr>
          <w:rFonts w:asciiTheme="minorHAnsi" w:hAnsiTheme="minorHAnsi"/>
          <w:sz w:val="22"/>
          <w:szCs w:val="22"/>
        </w:rPr>
        <w:t>Datos generales de las empresas, indicando nacionalidad, información de tipo legal como: número de escritura pública de constitución de cada una de las empresas, número de registro como corporación, entre otros.</w:t>
      </w:r>
    </w:p>
    <w:p w:rsidR="004746DC" w:rsidRPr="00EF3D82" w:rsidRDefault="004746DC" w:rsidP="004E30FF">
      <w:pPr>
        <w:numPr>
          <w:ilvl w:val="0"/>
          <w:numId w:val="34"/>
        </w:numPr>
        <w:spacing w:line="360" w:lineRule="auto"/>
        <w:jc w:val="both"/>
        <w:rPr>
          <w:b/>
        </w:rPr>
      </w:pPr>
      <w:r w:rsidRPr="00EF3D82">
        <w:rPr>
          <w:color w:val="000000"/>
        </w:rPr>
        <w:t xml:space="preserve">En cuanto al contenido del acuerdo, deberá incluir por lo menos las siguientes cláusulas: </w:t>
      </w:r>
    </w:p>
    <w:p w:rsidR="004746DC" w:rsidRPr="00EF3D82" w:rsidRDefault="004746DC" w:rsidP="004746DC">
      <w:pPr>
        <w:spacing w:line="360" w:lineRule="auto"/>
        <w:jc w:val="both"/>
        <w:rPr>
          <w:b/>
        </w:rPr>
      </w:pPr>
    </w:p>
    <w:p w:rsidR="004746DC" w:rsidRDefault="004746DC" w:rsidP="004746DC">
      <w:pPr>
        <w:jc w:val="both"/>
      </w:pPr>
      <w:r w:rsidRPr="00EF3D82">
        <w:rPr>
          <w:b/>
        </w:rPr>
        <w:t>CLÁUSULA PRIMERA</w:t>
      </w:r>
      <w:r w:rsidRPr="00EF3D82">
        <w:t xml:space="preserve">: Las empresas se comprometen a participar en forma conjunta en la </w:t>
      </w:r>
      <w:r w:rsidRPr="00EF3D82">
        <w:rPr>
          <w:bCs/>
          <w:spacing w:val="-3"/>
        </w:rPr>
        <w:t xml:space="preserve">Para participar en el proceso de </w:t>
      </w:r>
      <w:r w:rsidR="00D7101E">
        <w:t>LICITACIÓN PÚBLICA No LP-003-2016</w:t>
      </w:r>
      <w:r>
        <w:t xml:space="preserve">, </w:t>
      </w:r>
      <w:r w:rsidRPr="007843D3">
        <w:t>ADQUISICIÓN DE EQUIPOS TECNOLÓGICOS:  OCHENTA Y SEIS (86) COMPUTADORA PERSONAL DE ESCRITORIO TODO EN UNO, CINCUENTA (50) COMPUTADORA PERSONAL PORTÁTIL DE 15”, UNA (1) COMPUTADORA PERSONAL PORTÁTIL 13”, DOCE (12) COMPUTADORA PERSONAL PORTÁTIL 14”, SESENTA Y TRES (63) MONITORES 21.5” UNA (1) PLATAFORMA TECNOLÓGICA HIPERCONVERGENTE</w:t>
      </w:r>
    </w:p>
    <w:p w:rsidR="004746DC" w:rsidRPr="00EF3D82" w:rsidRDefault="004746DC" w:rsidP="004746DC">
      <w:pPr>
        <w:jc w:val="both"/>
      </w:pPr>
      <w:r w:rsidRPr="00EF3D82">
        <w:rPr>
          <w:b/>
        </w:rPr>
        <w:t>CLÁUSULA SEGUNDA</w:t>
      </w:r>
      <w:r w:rsidRPr="00EF3D82">
        <w:t>: Las partes acuerdan que, para la Licitación Pública, en caso de adjudicarse, el Consorcio o la Asociación Accidental señalada en la cláusula primera, las empresas ____________________________ formarán un Consorcio o Asociación Accidental cuya duración estará limitada al tiempo que dure la asociación señalada en la cláusula anterior.</w:t>
      </w:r>
    </w:p>
    <w:p w:rsidR="004746DC" w:rsidRPr="00EF3D82" w:rsidRDefault="004746DC" w:rsidP="004746DC">
      <w:pPr>
        <w:pStyle w:val="BodyTextIndent22"/>
        <w:spacing w:line="360" w:lineRule="auto"/>
        <w:ind w:left="0"/>
        <w:jc w:val="both"/>
        <w:rPr>
          <w:rFonts w:asciiTheme="minorHAnsi" w:hAnsiTheme="minorHAnsi"/>
          <w:b/>
          <w:sz w:val="22"/>
          <w:szCs w:val="22"/>
        </w:rPr>
      </w:pPr>
    </w:p>
    <w:p w:rsidR="004746DC" w:rsidRPr="00EF3D82" w:rsidRDefault="004746DC" w:rsidP="004746DC">
      <w:pPr>
        <w:pStyle w:val="BodyTextIndent22"/>
        <w:spacing w:line="360" w:lineRule="auto"/>
        <w:ind w:left="0"/>
        <w:jc w:val="both"/>
        <w:rPr>
          <w:rFonts w:asciiTheme="minorHAnsi" w:hAnsiTheme="minorHAnsi"/>
          <w:sz w:val="22"/>
          <w:szCs w:val="22"/>
        </w:rPr>
      </w:pPr>
      <w:r w:rsidRPr="00EF3D82">
        <w:rPr>
          <w:rFonts w:asciiTheme="minorHAnsi" w:hAnsiTheme="minorHAnsi"/>
          <w:b/>
          <w:sz w:val="22"/>
          <w:szCs w:val="22"/>
        </w:rPr>
        <w:t>CLÁUSULA TERCERA</w:t>
      </w:r>
      <w:r w:rsidRPr="00EF3D82">
        <w:rPr>
          <w:rFonts w:asciiTheme="minorHAnsi" w:hAnsiTheme="minorHAnsi"/>
          <w:sz w:val="22"/>
          <w:szCs w:val="22"/>
        </w:rPr>
        <w:t>: Las empresas _____________________ se comprometen a realizar, en caso de ser seleccionada el servicio de consultoría contratado con las mejores normas profesionales y técnicas.</w:t>
      </w:r>
    </w:p>
    <w:p w:rsidR="004746DC" w:rsidRPr="00EF3D82" w:rsidRDefault="004746DC" w:rsidP="004746DC">
      <w:pPr>
        <w:pStyle w:val="BodyTextIndent22"/>
        <w:spacing w:line="360" w:lineRule="auto"/>
        <w:ind w:left="0"/>
        <w:jc w:val="both"/>
        <w:rPr>
          <w:rFonts w:asciiTheme="minorHAnsi" w:hAnsiTheme="minorHAnsi"/>
          <w:b/>
          <w:sz w:val="22"/>
          <w:szCs w:val="22"/>
        </w:rPr>
      </w:pPr>
    </w:p>
    <w:p w:rsidR="004746DC" w:rsidRPr="00EF3D82" w:rsidRDefault="004746DC" w:rsidP="004746DC">
      <w:pPr>
        <w:pStyle w:val="BodyTextIndent22"/>
        <w:spacing w:line="360" w:lineRule="auto"/>
        <w:ind w:left="0"/>
        <w:jc w:val="both"/>
        <w:rPr>
          <w:rFonts w:asciiTheme="minorHAnsi" w:hAnsiTheme="minorHAnsi"/>
          <w:sz w:val="22"/>
          <w:szCs w:val="22"/>
        </w:rPr>
      </w:pPr>
      <w:r w:rsidRPr="00EF3D82">
        <w:rPr>
          <w:rFonts w:asciiTheme="minorHAnsi" w:hAnsiTheme="minorHAnsi"/>
          <w:b/>
          <w:sz w:val="22"/>
          <w:szCs w:val="22"/>
        </w:rPr>
        <w:t>CLÁUSULA CUARTA</w:t>
      </w:r>
      <w:r w:rsidRPr="00EF3D82">
        <w:rPr>
          <w:rFonts w:asciiTheme="minorHAnsi" w:hAnsiTheme="minorHAnsi"/>
          <w:sz w:val="22"/>
          <w:szCs w:val="22"/>
        </w:rPr>
        <w:t>: Las empresas _________________________________ acuerdan que, en caso de realizar el servicio de consultoría contratado, asignarán un representante con amplios poderes y disponible por todo el tiempo que se le requiera, para atender todo lo concerniente a la correcta y completa ejecución del servicio contratado, como para cualquier otro asunto que requiera de su presencia.</w:t>
      </w:r>
    </w:p>
    <w:p w:rsidR="004746DC" w:rsidRPr="00EF3D82" w:rsidRDefault="004746DC" w:rsidP="004746DC">
      <w:pPr>
        <w:pStyle w:val="BodyTextIndent22"/>
        <w:spacing w:line="360" w:lineRule="auto"/>
        <w:ind w:left="0"/>
        <w:jc w:val="both"/>
        <w:rPr>
          <w:rFonts w:asciiTheme="minorHAnsi" w:hAnsiTheme="minorHAnsi"/>
          <w:b/>
          <w:sz w:val="22"/>
          <w:szCs w:val="22"/>
        </w:rPr>
      </w:pPr>
    </w:p>
    <w:p w:rsidR="004746DC" w:rsidRPr="00EF3D82" w:rsidRDefault="004746DC" w:rsidP="004746DC">
      <w:pPr>
        <w:pStyle w:val="BodyTextIndent22"/>
        <w:spacing w:line="360" w:lineRule="auto"/>
        <w:ind w:left="0"/>
        <w:jc w:val="both"/>
        <w:rPr>
          <w:rFonts w:asciiTheme="minorHAnsi" w:hAnsiTheme="minorHAnsi"/>
          <w:sz w:val="22"/>
          <w:szCs w:val="22"/>
        </w:rPr>
      </w:pPr>
      <w:r w:rsidRPr="00EF3D82">
        <w:rPr>
          <w:rFonts w:asciiTheme="minorHAnsi" w:hAnsiTheme="minorHAnsi"/>
          <w:b/>
          <w:sz w:val="22"/>
          <w:szCs w:val="22"/>
        </w:rPr>
        <w:t>CLÁUSULA QUINTA</w:t>
      </w:r>
      <w:r w:rsidRPr="00EF3D82">
        <w:rPr>
          <w:rFonts w:asciiTheme="minorHAnsi" w:hAnsiTheme="minorHAnsi"/>
          <w:sz w:val="22"/>
          <w:szCs w:val="22"/>
        </w:rPr>
        <w:t>: Las partes acuerdan que nombran a ___________________ como representante único del Consorcio o Asociación Accidental, el cual coordinará las tareas técnicas y profesionales que demanden las actividades señaladas en la cláusula primera del presente acuerdo.</w:t>
      </w:r>
    </w:p>
    <w:p w:rsidR="004746DC" w:rsidRPr="00EF3D82" w:rsidRDefault="004746DC" w:rsidP="004746DC">
      <w:pPr>
        <w:pStyle w:val="BodyTextIndent22"/>
        <w:spacing w:line="360" w:lineRule="auto"/>
        <w:ind w:left="0"/>
        <w:jc w:val="both"/>
        <w:rPr>
          <w:rFonts w:asciiTheme="minorHAnsi" w:hAnsiTheme="minorHAnsi"/>
          <w:b/>
          <w:sz w:val="22"/>
          <w:szCs w:val="22"/>
        </w:rPr>
      </w:pPr>
    </w:p>
    <w:p w:rsidR="004746DC" w:rsidRPr="00EF3D82" w:rsidRDefault="004746DC" w:rsidP="004746DC">
      <w:pPr>
        <w:pStyle w:val="BodyTextIndent22"/>
        <w:spacing w:line="360" w:lineRule="auto"/>
        <w:ind w:left="0"/>
        <w:jc w:val="both"/>
        <w:rPr>
          <w:rFonts w:asciiTheme="minorHAnsi" w:hAnsiTheme="minorHAnsi"/>
          <w:sz w:val="22"/>
          <w:szCs w:val="22"/>
        </w:rPr>
      </w:pPr>
      <w:r w:rsidRPr="00EF3D82">
        <w:rPr>
          <w:rFonts w:asciiTheme="minorHAnsi" w:hAnsiTheme="minorHAnsi"/>
          <w:b/>
          <w:sz w:val="22"/>
          <w:szCs w:val="22"/>
        </w:rPr>
        <w:t>CLÁUSULA SEXTA</w:t>
      </w:r>
      <w:r w:rsidRPr="00EF3D82">
        <w:rPr>
          <w:rFonts w:asciiTheme="minorHAnsi" w:hAnsiTheme="minorHAnsi"/>
          <w:sz w:val="22"/>
          <w:szCs w:val="22"/>
        </w:rPr>
        <w:t>: Las partes acuerdan que dentro del Consorcio o Asociación Accidental la empresa _________________________________ asumirá la coordinación y responsabilidad de las actividades señaladas en la cláusula primera del presente acuerdo.</w:t>
      </w:r>
    </w:p>
    <w:p w:rsidR="004746DC" w:rsidRPr="00EF3D82" w:rsidRDefault="004746DC" w:rsidP="004746DC">
      <w:pPr>
        <w:pStyle w:val="BodyTextIndent22"/>
        <w:spacing w:line="360" w:lineRule="auto"/>
        <w:ind w:left="0"/>
        <w:jc w:val="both"/>
        <w:rPr>
          <w:rFonts w:asciiTheme="minorHAnsi" w:hAnsiTheme="minorHAnsi"/>
          <w:sz w:val="22"/>
          <w:szCs w:val="22"/>
        </w:rPr>
      </w:pPr>
    </w:p>
    <w:p w:rsidR="004746DC" w:rsidRPr="00EF3D82" w:rsidRDefault="004746DC" w:rsidP="004746DC">
      <w:pPr>
        <w:pStyle w:val="BodyTextIndent22"/>
        <w:spacing w:line="360" w:lineRule="auto"/>
        <w:ind w:left="0"/>
        <w:jc w:val="both"/>
        <w:rPr>
          <w:rFonts w:asciiTheme="minorHAnsi" w:hAnsiTheme="minorHAnsi"/>
          <w:sz w:val="22"/>
          <w:szCs w:val="22"/>
        </w:rPr>
      </w:pPr>
      <w:r w:rsidRPr="00EF3D82">
        <w:rPr>
          <w:rFonts w:asciiTheme="minorHAnsi" w:hAnsiTheme="minorHAnsi"/>
          <w:sz w:val="22"/>
          <w:szCs w:val="22"/>
        </w:rPr>
        <w:t>Estando las partes de acuerdo, se firma el presente documento, en la ciudad de Panamá, a los ________________ días del mes de _______________ de dos mil _______.</w:t>
      </w:r>
    </w:p>
    <w:p w:rsidR="004746DC" w:rsidRPr="00EF3D82" w:rsidRDefault="004746DC" w:rsidP="004746DC">
      <w:pPr>
        <w:pStyle w:val="BodyTextIndent22"/>
        <w:spacing w:line="360" w:lineRule="auto"/>
        <w:ind w:left="0"/>
        <w:jc w:val="both"/>
        <w:rPr>
          <w:rFonts w:asciiTheme="minorHAnsi" w:hAnsiTheme="minorHAnsi"/>
          <w:sz w:val="22"/>
          <w:szCs w:val="22"/>
        </w:rPr>
      </w:pPr>
    </w:p>
    <w:p w:rsidR="004746DC" w:rsidRPr="00EF3D82" w:rsidRDefault="004746DC" w:rsidP="004746DC">
      <w:pPr>
        <w:pStyle w:val="BodyTextIndent22"/>
        <w:spacing w:line="360" w:lineRule="auto"/>
        <w:ind w:left="0"/>
        <w:jc w:val="both"/>
        <w:rPr>
          <w:rFonts w:asciiTheme="minorHAnsi" w:hAnsiTheme="minorHAnsi"/>
          <w:sz w:val="22"/>
          <w:szCs w:val="22"/>
        </w:rPr>
      </w:pPr>
    </w:p>
    <w:p w:rsidR="004746DC" w:rsidRPr="00EF3D82" w:rsidRDefault="004746DC" w:rsidP="004746DC">
      <w:pPr>
        <w:pStyle w:val="BodyTextIndent22"/>
        <w:spacing w:line="360" w:lineRule="auto"/>
        <w:ind w:left="0"/>
        <w:jc w:val="both"/>
        <w:rPr>
          <w:rFonts w:asciiTheme="minorHAnsi" w:hAnsiTheme="minorHAnsi"/>
          <w:sz w:val="22"/>
          <w:szCs w:val="22"/>
        </w:rPr>
      </w:pPr>
    </w:p>
    <w:p w:rsidR="004746DC" w:rsidRPr="00EF3D82" w:rsidRDefault="004746DC" w:rsidP="004746DC">
      <w:pPr>
        <w:pStyle w:val="BodyTextIndent22"/>
        <w:spacing w:line="360" w:lineRule="auto"/>
        <w:ind w:left="0"/>
        <w:rPr>
          <w:rFonts w:asciiTheme="minorHAnsi" w:hAnsiTheme="minorHAnsi"/>
          <w:sz w:val="22"/>
          <w:szCs w:val="22"/>
        </w:rPr>
      </w:pPr>
      <w:r w:rsidRPr="00EF3D82">
        <w:rPr>
          <w:rFonts w:asciiTheme="minorHAnsi" w:hAnsiTheme="minorHAnsi"/>
          <w:sz w:val="22"/>
          <w:szCs w:val="22"/>
        </w:rPr>
        <w:t>______________________</w:t>
      </w:r>
      <w:r w:rsidRPr="00EF3D82">
        <w:rPr>
          <w:rFonts w:asciiTheme="minorHAnsi" w:hAnsiTheme="minorHAnsi"/>
          <w:sz w:val="22"/>
          <w:szCs w:val="22"/>
        </w:rPr>
        <w:tab/>
      </w:r>
      <w:r w:rsidRPr="00EF3D82">
        <w:rPr>
          <w:rFonts w:asciiTheme="minorHAnsi" w:hAnsiTheme="minorHAnsi"/>
          <w:sz w:val="22"/>
          <w:szCs w:val="22"/>
        </w:rPr>
        <w:tab/>
      </w:r>
      <w:r w:rsidRPr="00EF3D82">
        <w:rPr>
          <w:rFonts w:asciiTheme="minorHAnsi" w:hAnsiTheme="minorHAnsi"/>
          <w:sz w:val="22"/>
          <w:szCs w:val="22"/>
        </w:rPr>
        <w:tab/>
        <w:t>______________________</w:t>
      </w:r>
    </w:p>
    <w:p w:rsidR="004746DC" w:rsidRPr="00EF3D82" w:rsidRDefault="004746DC" w:rsidP="004746DC">
      <w:pPr>
        <w:pStyle w:val="BodyTextIndent22"/>
        <w:spacing w:line="360" w:lineRule="auto"/>
        <w:ind w:left="0"/>
        <w:rPr>
          <w:rFonts w:asciiTheme="minorHAnsi" w:hAnsiTheme="minorHAnsi"/>
          <w:sz w:val="22"/>
          <w:szCs w:val="22"/>
        </w:rPr>
      </w:pPr>
    </w:p>
    <w:p w:rsidR="004746DC" w:rsidRPr="00EF3D82" w:rsidRDefault="004746DC" w:rsidP="004746DC">
      <w:pPr>
        <w:pStyle w:val="BodyTextIndent22"/>
        <w:spacing w:line="360" w:lineRule="auto"/>
        <w:ind w:left="0"/>
        <w:rPr>
          <w:rFonts w:asciiTheme="minorHAnsi" w:hAnsiTheme="minorHAnsi"/>
          <w:sz w:val="22"/>
          <w:szCs w:val="22"/>
        </w:rPr>
      </w:pPr>
      <w:r w:rsidRPr="00EF3D82">
        <w:rPr>
          <w:rFonts w:asciiTheme="minorHAnsi" w:hAnsiTheme="minorHAnsi"/>
          <w:b/>
          <w:sz w:val="22"/>
          <w:szCs w:val="22"/>
        </w:rPr>
        <w:t xml:space="preserve">REPRESENTANTE LEGAL </w:t>
      </w:r>
      <w:r w:rsidRPr="00EF3D82">
        <w:rPr>
          <w:rFonts w:asciiTheme="minorHAnsi" w:hAnsiTheme="minorHAnsi"/>
          <w:b/>
          <w:sz w:val="22"/>
          <w:szCs w:val="22"/>
        </w:rPr>
        <w:tab/>
      </w:r>
      <w:r w:rsidRPr="00EF3D82">
        <w:rPr>
          <w:rFonts w:asciiTheme="minorHAnsi" w:hAnsiTheme="minorHAnsi"/>
          <w:b/>
          <w:sz w:val="22"/>
          <w:szCs w:val="22"/>
        </w:rPr>
        <w:tab/>
      </w:r>
      <w:r w:rsidRPr="00EF3D82">
        <w:rPr>
          <w:rFonts w:asciiTheme="minorHAnsi" w:hAnsiTheme="minorHAnsi"/>
          <w:b/>
          <w:sz w:val="22"/>
          <w:szCs w:val="22"/>
        </w:rPr>
        <w:tab/>
        <w:t>REPRESENTANTE LEGAL</w:t>
      </w:r>
    </w:p>
    <w:p w:rsidR="004746DC" w:rsidRPr="00EF3D82" w:rsidRDefault="004746DC" w:rsidP="004746DC">
      <w:pPr>
        <w:pStyle w:val="BodyTextIndent22"/>
        <w:spacing w:line="360" w:lineRule="auto"/>
        <w:ind w:left="0"/>
        <w:jc w:val="both"/>
        <w:rPr>
          <w:rFonts w:asciiTheme="minorHAnsi" w:hAnsiTheme="minorHAnsi"/>
          <w:b/>
          <w:sz w:val="22"/>
          <w:szCs w:val="22"/>
        </w:rPr>
      </w:pPr>
      <w:r w:rsidRPr="00EF3D82">
        <w:rPr>
          <w:rFonts w:asciiTheme="minorHAnsi" w:hAnsiTheme="minorHAnsi"/>
          <w:b/>
          <w:sz w:val="22"/>
          <w:szCs w:val="22"/>
        </w:rPr>
        <w:t xml:space="preserve">O APODERADO ESPECIAL </w:t>
      </w:r>
      <w:r w:rsidRPr="00EF3D82">
        <w:rPr>
          <w:rFonts w:asciiTheme="minorHAnsi" w:hAnsiTheme="minorHAnsi"/>
          <w:b/>
          <w:sz w:val="22"/>
          <w:szCs w:val="22"/>
        </w:rPr>
        <w:tab/>
      </w:r>
      <w:r w:rsidRPr="00EF3D82">
        <w:rPr>
          <w:rFonts w:asciiTheme="minorHAnsi" w:hAnsiTheme="minorHAnsi"/>
          <w:b/>
          <w:sz w:val="22"/>
          <w:szCs w:val="22"/>
        </w:rPr>
        <w:tab/>
      </w:r>
      <w:r w:rsidRPr="00EF3D82">
        <w:rPr>
          <w:rFonts w:asciiTheme="minorHAnsi" w:hAnsiTheme="minorHAnsi"/>
          <w:b/>
          <w:sz w:val="22"/>
          <w:szCs w:val="22"/>
        </w:rPr>
        <w:tab/>
        <w:t>O APODERADO ESPECIAL</w:t>
      </w:r>
    </w:p>
    <w:p w:rsidR="004746DC" w:rsidRPr="00EF3D82" w:rsidRDefault="004746DC" w:rsidP="004746DC">
      <w:pPr>
        <w:pStyle w:val="BodyTextIndent22"/>
        <w:spacing w:line="360" w:lineRule="auto"/>
        <w:ind w:left="0"/>
        <w:jc w:val="both"/>
        <w:rPr>
          <w:rFonts w:asciiTheme="minorHAnsi" w:hAnsiTheme="minorHAnsi"/>
          <w:b/>
          <w:sz w:val="22"/>
          <w:szCs w:val="22"/>
        </w:rPr>
      </w:pPr>
      <w:r w:rsidRPr="00EF3D82">
        <w:rPr>
          <w:rFonts w:asciiTheme="minorHAnsi" w:hAnsiTheme="minorHAnsi"/>
          <w:b/>
          <w:sz w:val="22"/>
          <w:szCs w:val="22"/>
        </w:rPr>
        <w:t>DE LA EMPRESA</w:t>
      </w:r>
      <w:r w:rsidRPr="00EF3D82">
        <w:rPr>
          <w:rFonts w:asciiTheme="minorHAnsi" w:hAnsiTheme="minorHAnsi"/>
          <w:b/>
          <w:sz w:val="22"/>
          <w:szCs w:val="22"/>
        </w:rPr>
        <w:tab/>
      </w:r>
      <w:r w:rsidRPr="00EF3D82">
        <w:rPr>
          <w:rFonts w:asciiTheme="minorHAnsi" w:hAnsiTheme="minorHAnsi"/>
          <w:b/>
          <w:sz w:val="22"/>
          <w:szCs w:val="22"/>
        </w:rPr>
        <w:tab/>
      </w:r>
      <w:r w:rsidRPr="00EF3D82">
        <w:rPr>
          <w:rFonts w:asciiTheme="minorHAnsi" w:hAnsiTheme="minorHAnsi"/>
          <w:b/>
          <w:sz w:val="22"/>
          <w:szCs w:val="22"/>
        </w:rPr>
        <w:tab/>
      </w:r>
      <w:r w:rsidRPr="00EF3D82">
        <w:rPr>
          <w:rFonts w:asciiTheme="minorHAnsi" w:hAnsiTheme="minorHAnsi"/>
          <w:b/>
          <w:sz w:val="22"/>
          <w:szCs w:val="22"/>
        </w:rPr>
        <w:tab/>
      </w:r>
      <w:r w:rsidRPr="00EF3D82">
        <w:rPr>
          <w:rFonts w:asciiTheme="minorHAnsi" w:hAnsiTheme="minorHAnsi"/>
          <w:b/>
          <w:sz w:val="22"/>
          <w:szCs w:val="22"/>
        </w:rPr>
        <w:tab/>
        <w:t>DE LA EMPRESA</w:t>
      </w:r>
      <w:r w:rsidRPr="00EF3D82">
        <w:rPr>
          <w:rFonts w:asciiTheme="minorHAnsi" w:hAnsiTheme="minorHAnsi"/>
          <w:b/>
          <w:sz w:val="22"/>
          <w:szCs w:val="22"/>
        </w:rPr>
        <w:tab/>
      </w:r>
      <w:r w:rsidRPr="00EF3D82">
        <w:rPr>
          <w:rFonts w:asciiTheme="minorHAnsi" w:hAnsiTheme="minorHAnsi"/>
          <w:b/>
          <w:sz w:val="22"/>
          <w:szCs w:val="22"/>
        </w:rPr>
        <w:tab/>
      </w:r>
      <w:r w:rsidRPr="00EF3D82">
        <w:rPr>
          <w:rFonts w:asciiTheme="minorHAnsi" w:hAnsiTheme="minorHAnsi"/>
          <w:b/>
          <w:sz w:val="22"/>
          <w:szCs w:val="22"/>
        </w:rPr>
        <w:tab/>
      </w:r>
    </w:p>
    <w:p w:rsidR="004746DC" w:rsidRDefault="004746DC" w:rsidP="004746DC">
      <w:pPr>
        <w:pStyle w:val="BodyTextIndent22"/>
        <w:spacing w:line="360" w:lineRule="auto"/>
        <w:ind w:left="0"/>
        <w:jc w:val="both"/>
        <w:rPr>
          <w:rFonts w:asciiTheme="minorHAnsi" w:hAnsiTheme="minorHAnsi"/>
          <w:b/>
          <w:sz w:val="22"/>
          <w:szCs w:val="22"/>
        </w:rPr>
      </w:pPr>
    </w:p>
    <w:p w:rsidR="004746DC" w:rsidRDefault="004746DC" w:rsidP="004746DC">
      <w:pPr>
        <w:pStyle w:val="BodyTextIndent22"/>
        <w:spacing w:line="360" w:lineRule="auto"/>
        <w:ind w:left="0"/>
        <w:jc w:val="both"/>
        <w:rPr>
          <w:rFonts w:asciiTheme="minorHAnsi" w:hAnsiTheme="minorHAnsi"/>
          <w:b/>
          <w:sz w:val="22"/>
          <w:szCs w:val="22"/>
        </w:rPr>
      </w:pPr>
    </w:p>
    <w:p w:rsidR="004746DC" w:rsidRPr="00EF3D82" w:rsidRDefault="004746DC" w:rsidP="004746DC">
      <w:pPr>
        <w:pStyle w:val="BodyTextIndent22"/>
        <w:spacing w:line="360" w:lineRule="auto"/>
        <w:ind w:left="0"/>
        <w:jc w:val="both"/>
        <w:rPr>
          <w:rFonts w:asciiTheme="minorHAnsi" w:hAnsiTheme="minorHAnsi"/>
          <w:b/>
          <w:sz w:val="22"/>
          <w:szCs w:val="22"/>
        </w:rPr>
      </w:pPr>
      <w:r w:rsidRPr="00EF3D82">
        <w:rPr>
          <w:rFonts w:asciiTheme="minorHAnsi" w:hAnsiTheme="minorHAnsi"/>
          <w:b/>
          <w:sz w:val="22"/>
          <w:szCs w:val="22"/>
        </w:rPr>
        <w:tab/>
      </w:r>
    </w:p>
    <w:p w:rsidR="004746DC" w:rsidRDefault="004746DC" w:rsidP="004746DC">
      <w:pPr>
        <w:pStyle w:val="BodyTextIndent22"/>
        <w:spacing w:line="360" w:lineRule="auto"/>
        <w:ind w:left="0"/>
        <w:jc w:val="both"/>
        <w:rPr>
          <w:rFonts w:asciiTheme="minorHAnsi" w:hAnsiTheme="minorHAnsi"/>
          <w:b/>
          <w:sz w:val="22"/>
          <w:szCs w:val="22"/>
        </w:rPr>
      </w:pPr>
      <w:r>
        <w:rPr>
          <w:rFonts w:asciiTheme="minorHAnsi" w:hAnsiTheme="minorHAnsi"/>
          <w:b/>
          <w:sz w:val="22"/>
          <w:szCs w:val="22"/>
        </w:rPr>
        <w:t>_______________________</w:t>
      </w:r>
      <w:r w:rsidRPr="00EF3D82">
        <w:rPr>
          <w:rFonts w:asciiTheme="minorHAnsi" w:hAnsiTheme="minorHAnsi"/>
          <w:b/>
          <w:sz w:val="22"/>
          <w:szCs w:val="22"/>
        </w:rPr>
        <w:t xml:space="preserve">   </w:t>
      </w:r>
    </w:p>
    <w:p w:rsidR="004746DC" w:rsidRPr="00EF3D82" w:rsidRDefault="004746DC" w:rsidP="004746DC">
      <w:pPr>
        <w:pStyle w:val="BodyTextIndent22"/>
        <w:spacing w:line="360" w:lineRule="auto"/>
        <w:ind w:left="0"/>
        <w:jc w:val="both"/>
        <w:rPr>
          <w:rFonts w:asciiTheme="minorHAnsi" w:hAnsiTheme="minorHAnsi"/>
          <w:b/>
          <w:sz w:val="22"/>
          <w:szCs w:val="22"/>
        </w:rPr>
      </w:pPr>
      <w:r w:rsidRPr="00EF3D82">
        <w:rPr>
          <w:rFonts w:asciiTheme="minorHAnsi" w:hAnsiTheme="minorHAnsi"/>
          <w:b/>
          <w:sz w:val="22"/>
          <w:szCs w:val="22"/>
        </w:rPr>
        <w:t>REPRESENTANTE LEGAL</w:t>
      </w:r>
    </w:p>
    <w:p w:rsidR="004746DC" w:rsidRPr="00EF3D82" w:rsidRDefault="004746DC" w:rsidP="004746DC">
      <w:pPr>
        <w:pStyle w:val="BodyTextIndent22"/>
        <w:spacing w:line="360" w:lineRule="auto"/>
        <w:ind w:left="0"/>
        <w:jc w:val="both"/>
        <w:rPr>
          <w:rFonts w:asciiTheme="minorHAnsi" w:hAnsiTheme="minorHAnsi"/>
          <w:b/>
          <w:sz w:val="22"/>
          <w:szCs w:val="22"/>
        </w:rPr>
      </w:pPr>
      <w:r w:rsidRPr="00EF3D82">
        <w:rPr>
          <w:rFonts w:asciiTheme="minorHAnsi" w:hAnsiTheme="minorHAnsi"/>
          <w:b/>
          <w:sz w:val="22"/>
          <w:szCs w:val="22"/>
        </w:rPr>
        <w:t>O APODERADO ESPECIAL</w:t>
      </w:r>
    </w:p>
    <w:p w:rsidR="004746DC" w:rsidRPr="00EF3D82" w:rsidRDefault="004746DC" w:rsidP="004746DC">
      <w:pPr>
        <w:pStyle w:val="BodyTextIndent22"/>
        <w:spacing w:line="360" w:lineRule="auto"/>
        <w:ind w:left="0"/>
        <w:jc w:val="both"/>
        <w:rPr>
          <w:rFonts w:asciiTheme="minorHAnsi" w:hAnsiTheme="minorHAnsi"/>
          <w:b/>
          <w:sz w:val="22"/>
          <w:szCs w:val="22"/>
        </w:rPr>
      </w:pPr>
      <w:r w:rsidRPr="00EF3D82">
        <w:rPr>
          <w:rFonts w:asciiTheme="minorHAnsi" w:hAnsiTheme="minorHAnsi"/>
          <w:b/>
          <w:sz w:val="22"/>
          <w:szCs w:val="22"/>
        </w:rPr>
        <w:t xml:space="preserve">DE LA EMPRESA </w:t>
      </w:r>
      <w:r w:rsidRPr="00EF3D82">
        <w:rPr>
          <w:rFonts w:asciiTheme="minorHAnsi" w:hAnsiTheme="minorHAnsi"/>
          <w:b/>
          <w:sz w:val="22"/>
          <w:szCs w:val="22"/>
        </w:rPr>
        <w:tab/>
      </w:r>
    </w:p>
    <w:p w:rsidR="00285893" w:rsidRDefault="00285893" w:rsidP="00285893">
      <w:pPr>
        <w:jc w:val="center"/>
        <w:rPr>
          <w:b/>
        </w:rPr>
      </w:pPr>
    </w:p>
    <w:p w:rsidR="004746DC" w:rsidRDefault="004746DC" w:rsidP="00285893">
      <w:pPr>
        <w:jc w:val="center"/>
        <w:rPr>
          <w:b/>
        </w:rPr>
      </w:pPr>
    </w:p>
    <w:p w:rsidR="004746DC" w:rsidRDefault="004746DC" w:rsidP="00285893">
      <w:pPr>
        <w:jc w:val="center"/>
        <w:rPr>
          <w:b/>
        </w:rPr>
      </w:pPr>
    </w:p>
    <w:p w:rsidR="004746DC" w:rsidRDefault="004746DC" w:rsidP="00285893">
      <w:pPr>
        <w:jc w:val="center"/>
        <w:rPr>
          <w:b/>
        </w:rPr>
      </w:pPr>
    </w:p>
    <w:p w:rsidR="004746DC" w:rsidRDefault="004746DC" w:rsidP="00285893">
      <w:pPr>
        <w:jc w:val="center"/>
        <w:rPr>
          <w:b/>
        </w:rPr>
      </w:pPr>
    </w:p>
    <w:p w:rsidR="004746DC" w:rsidRDefault="004746DC" w:rsidP="00285893">
      <w:pPr>
        <w:jc w:val="center"/>
        <w:rPr>
          <w:b/>
        </w:rPr>
      </w:pPr>
    </w:p>
    <w:p w:rsidR="004746DC" w:rsidRDefault="004746DC" w:rsidP="00285893">
      <w:pPr>
        <w:jc w:val="center"/>
        <w:rPr>
          <w:b/>
        </w:rPr>
      </w:pPr>
    </w:p>
    <w:p w:rsidR="004746DC" w:rsidRDefault="004746DC" w:rsidP="00285893">
      <w:pPr>
        <w:jc w:val="center"/>
        <w:rPr>
          <w:b/>
        </w:rPr>
      </w:pPr>
    </w:p>
    <w:p w:rsidR="004746DC" w:rsidRDefault="004746DC" w:rsidP="00285893">
      <w:pPr>
        <w:jc w:val="center"/>
        <w:rPr>
          <w:b/>
        </w:rPr>
      </w:pPr>
    </w:p>
    <w:p w:rsidR="004746DC" w:rsidRDefault="004746DC" w:rsidP="00285893">
      <w:pPr>
        <w:jc w:val="center"/>
        <w:rPr>
          <w:b/>
        </w:rPr>
      </w:pPr>
    </w:p>
    <w:p w:rsidR="004746DC" w:rsidRDefault="004746DC" w:rsidP="00285893">
      <w:pPr>
        <w:jc w:val="center"/>
        <w:rPr>
          <w:b/>
        </w:rPr>
      </w:pPr>
    </w:p>
    <w:p w:rsidR="004746DC" w:rsidRDefault="004746DC" w:rsidP="00285893">
      <w:pPr>
        <w:jc w:val="center"/>
        <w:rPr>
          <w:b/>
        </w:rPr>
      </w:pPr>
    </w:p>
    <w:p w:rsidR="004746DC" w:rsidRDefault="004746DC" w:rsidP="00285893">
      <w:pPr>
        <w:jc w:val="center"/>
        <w:rPr>
          <w:b/>
        </w:rPr>
      </w:pPr>
    </w:p>
    <w:p w:rsidR="004746DC" w:rsidRDefault="004746DC" w:rsidP="00285893">
      <w:pPr>
        <w:jc w:val="center"/>
        <w:rPr>
          <w:b/>
        </w:rPr>
      </w:pPr>
    </w:p>
    <w:p w:rsidR="004746DC" w:rsidRDefault="004746DC" w:rsidP="00285893">
      <w:pPr>
        <w:jc w:val="center"/>
        <w:rPr>
          <w:b/>
        </w:rPr>
      </w:pPr>
    </w:p>
    <w:p w:rsidR="004746DC" w:rsidRDefault="004746DC" w:rsidP="00285893">
      <w:pPr>
        <w:jc w:val="center"/>
        <w:rPr>
          <w:b/>
        </w:rPr>
      </w:pPr>
    </w:p>
    <w:p w:rsidR="004746DC" w:rsidRDefault="004746DC" w:rsidP="00285893">
      <w:pPr>
        <w:jc w:val="center"/>
        <w:rPr>
          <w:b/>
        </w:rPr>
      </w:pPr>
    </w:p>
    <w:p w:rsidR="004746DC" w:rsidRDefault="004746DC" w:rsidP="00285893">
      <w:pPr>
        <w:jc w:val="center"/>
        <w:rPr>
          <w:b/>
        </w:rPr>
      </w:pPr>
    </w:p>
    <w:p w:rsidR="004746DC" w:rsidRDefault="004746DC" w:rsidP="00285893">
      <w:pPr>
        <w:jc w:val="center"/>
        <w:rPr>
          <w:b/>
        </w:rPr>
      </w:pPr>
    </w:p>
    <w:p w:rsidR="004746DC" w:rsidRPr="004802CA" w:rsidRDefault="004746DC" w:rsidP="004746DC">
      <w:pPr>
        <w:jc w:val="center"/>
        <w:rPr>
          <w:b/>
        </w:rPr>
      </w:pPr>
      <w:r w:rsidRPr="004802CA">
        <w:rPr>
          <w:b/>
        </w:rPr>
        <w:t>CONTRALORÍA GENERAL DE LA REPÚBLICA</w:t>
      </w:r>
    </w:p>
    <w:p w:rsidR="004746DC" w:rsidRDefault="004746DC" w:rsidP="004746DC">
      <w:pPr>
        <w:autoSpaceDE w:val="0"/>
        <w:autoSpaceDN w:val="0"/>
        <w:adjustRightInd w:val="0"/>
        <w:jc w:val="center"/>
        <w:rPr>
          <w:b/>
          <w:bCs/>
        </w:rPr>
      </w:pPr>
    </w:p>
    <w:p w:rsidR="004746DC" w:rsidRPr="00EF3D82" w:rsidRDefault="004746DC" w:rsidP="004746DC">
      <w:pPr>
        <w:autoSpaceDE w:val="0"/>
        <w:autoSpaceDN w:val="0"/>
        <w:adjustRightInd w:val="0"/>
        <w:jc w:val="center"/>
        <w:rPr>
          <w:b/>
          <w:bCs/>
        </w:rPr>
      </w:pPr>
      <w:r w:rsidRPr="00EF3D82">
        <w:rPr>
          <w:b/>
          <w:bCs/>
        </w:rPr>
        <w:t>DECLARACIÓN JURADA DE MEDIDAS DE RETORSIÓN</w:t>
      </w:r>
    </w:p>
    <w:p w:rsidR="004746DC" w:rsidRPr="00EF3D82" w:rsidRDefault="004746DC" w:rsidP="004746DC">
      <w:pPr>
        <w:autoSpaceDE w:val="0"/>
        <w:autoSpaceDN w:val="0"/>
        <w:adjustRightInd w:val="0"/>
        <w:jc w:val="both"/>
      </w:pPr>
    </w:p>
    <w:p w:rsidR="004746DC" w:rsidRPr="00EF3D82" w:rsidRDefault="004746DC" w:rsidP="004746DC">
      <w:pPr>
        <w:autoSpaceDE w:val="0"/>
        <w:autoSpaceDN w:val="0"/>
        <w:adjustRightInd w:val="0"/>
        <w:jc w:val="both"/>
      </w:pPr>
      <w:r w:rsidRPr="00EF3D82">
        <w:t xml:space="preserve">En cumplimiento a lo establecido en el artículo 5 de la Ley Nº 58 de 12 de diciembre del 2002, el (la) suscrito(a):____________________________________, mayor de edad, de nacionalidad _________________________, profesión ________________________, estado civil _________________________, con cédula de identidad personal Nº_____________________, vecino de esta ciudad, actuando en mi condición de Representante Legal de la empresa: _________________________________, sociedad debidamente constituida conforme a las leyes de la República de Panamá, a Ficha: _________, Tomo: _________, Rollo: _________, Imagen: _________, con domicilio en: ____________________________________________, teléfono: ________________, certifica lo siguiente: </w:t>
      </w:r>
    </w:p>
    <w:p w:rsidR="004746DC" w:rsidRPr="00EF3D82" w:rsidRDefault="004746DC" w:rsidP="004746DC">
      <w:pPr>
        <w:autoSpaceDE w:val="0"/>
        <w:autoSpaceDN w:val="0"/>
        <w:adjustRightInd w:val="0"/>
        <w:jc w:val="both"/>
      </w:pPr>
    </w:p>
    <w:p w:rsidR="004746DC" w:rsidRPr="00EF3D82" w:rsidRDefault="004746DC" w:rsidP="004746DC">
      <w:pPr>
        <w:autoSpaceDE w:val="0"/>
        <w:autoSpaceDN w:val="0"/>
        <w:adjustRightInd w:val="0"/>
        <w:jc w:val="both"/>
      </w:pPr>
      <w:r w:rsidRPr="00EF3D82">
        <w:t xml:space="preserve">1. Que no es una persona de un país al que se le aplican las medidas de retorsión conforme a la Ley Nº 58 de 12 de diciembre de 2002. </w:t>
      </w:r>
    </w:p>
    <w:p w:rsidR="004746DC" w:rsidRPr="00EF3D82" w:rsidRDefault="004746DC" w:rsidP="004746DC">
      <w:pPr>
        <w:autoSpaceDE w:val="0"/>
        <w:autoSpaceDN w:val="0"/>
        <w:adjustRightInd w:val="0"/>
        <w:jc w:val="both"/>
      </w:pPr>
      <w:r w:rsidRPr="00EF3D82">
        <w:t xml:space="preserve">2. Que no es controlada directa o indirectamente por una persona de un país al que se le aplican medidas de retorsión, conforme a la Ley Nº 58 de 12 de diciembre de 2002. </w:t>
      </w:r>
    </w:p>
    <w:p w:rsidR="004746DC" w:rsidRPr="00EF3D82" w:rsidRDefault="004746DC" w:rsidP="004746DC">
      <w:pPr>
        <w:autoSpaceDE w:val="0"/>
        <w:autoSpaceDN w:val="0"/>
        <w:adjustRightInd w:val="0"/>
        <w:jc w:val="both"/>
      </w:pPr>
      <w:r w:rsidRPr="00EF3D82">
        <w:t xml:space="preserve">3. Que al presentarse como proponente no actúa en representación de una persona o entidad de un país al que se aplican medidas de retorsión, conforme a la Ley 58 de 12 de diciembre de 2002. </w:t>
      </w:r>
    </w:p>
    <w:p w:rsidR="004746DC" w:rsidRPr="00EF3D82" w:rsidRDefault="004746DC" w:rsidP="004746DC">
      <w:pPr>
        <w:autoSpaceDE w:val="0"/>
        <w:autoSpaceDN w:val="0"/>
        <w:adjustRightInd w:val="0"/>
        <w:jc w:val="both"/>
      </w:pPr>
      <w:r w:rsidRPr="00EF3D82">
        <w:t xml:space="preserve">4. Que en la ejecución de la contratación pública de que se trate y de las obligaciones dimanantes de ésta, el valor de sueldos, bienes, servicios, obras públicas, arrendamientos, valores, títulos o fondos a proveer por parte del contratista, que proviene de países a los cuales se les aplican las medidas de retorsión conforme a la Ley 58 de 12 de diciembre de 2002, no superará el 10% del valor total de la contratación pública, si ésta es de naturaleza renovable o recurrente, en cada periodo para el cual sea renovado o extendido. </w:t>
      </w:r>
    </w:p>
    <w:p w:rsidR="004746DC" w:rsidRPr="00EF3D82" w:rsidRDefault="004746DC" w:rsidP="004746DC">
      <w:pPr>
        <w:autoSpaceDE w:val="0"/>
        <w:autoSpaceDN w:val="0"/>
        <w:adjustRightInd w:val="0"/>
        <w:jc w:val="both"/>
      </w:pPr>
    </w:p>
    <w:p w:rsidR="004746DC" w:rsidRPr="00EF3D82" w:rsidRDefault="004746DC" w:rsidP="004746DC">
      <w:pPr>
        <w:autoSpaceDE w:val="0"/>
        <w:autoSpaceDN w:val="0"/>
        <w:adjustRightInd w:val="0"/>
        <w:jc w:val="both"/>
      </w:pPr>
      <w:r w:rsidRPr="00EF3D82">
        <w:t>Dada en la ciudad de _________________, a los ___ días del mes de ____________de 201_</w:t>
      </w:r>
    </w:p>
    <w:p w:rsidR="004746DC" w:rsidRPr="00EF3D82" w:rsidRDefault="004746DC" w:rsidP="004746DC">
      <w:pPr>
        <w:autoSpaceDE w:val="0"/>
        <w:autoSpaceDN w:val="0"/>
        <w:adjustRightInd w:val="0"/>
        <w:jc w:val="both"/>
        <w:rPr>
          <w:b/>
        </w:rPr>
      </w:pPr>
    </w:p>
    <w:p w:rsidR="004746DC" w:rsidRPr="00EF3D82" w:rsidRDefault="004746DC" w:rsidP="004746DC">
      <w:pPr>
        <w:autoSpaceDE w:val="0"/>
        <w:autoSpaceDN w:val="0"/>
        <w:adjustRightInd w:val="0"/>
        <w:jc w:val="center"/>
        <w:rPr>
          <w:b/>
        </w:rPr>
      </w:pPr>
      <w:r w:rsidRPr="00EF3D82">
        <w:rPr>
          <w:b/>
        </w:rPr>
        <w:t>_____________________________________</w:t>
      </w:r>
    </w:p>
    <w:p w:rsidR="004746DC" w:rsidRPr="00EF3D82" w:rsidRDefault="004746DC" w:rsidP="004746DC">
      <w:pPr>
        <w:autoSpaceDE w:val="0"/>
        <w:autoSpaceDN w:val="0"/>
        <w:adjustRightInd w:val="0"/>
        <w:jc w:val="center"/>
        <w:rPr>
          <w:b/>
        </w:rPr>
      </w:pPr>
      <w:r w:rsidRPr="00EF3D82">
        <w:rPr>
          <w:b/>
        </w:rPr>
        <w:t>Representante Legal o Persona Natural</w:t>
      </w:r>
    </w:p>
    <w:p w:rsidR="004746DC" w:rsidRPr="00EF3D82" w:rsidRDefault="004746DC" w:rsidP="004746DC">
      <w:pPr>
        <w:autoSpaceDE w:val="0"/>
        <w:autoSpaceDN w:val="0"/>
        <w:adjustRightInd w:val="0"/>
        <w:jc w:val="center"/>
        <w:rPr>
          <w:b/>
        </w:rPr>
      </w:pPr>
      <w:r w:rsidRPr="00EF3D82">
        <w:rPr>
          <w:b/>
        </w:rPr>
        <w:t>(Nombre de la Empresa)</w:t>
      </w:r>
    </w:p>
    <w:p w:rsidR="004746DC" w:rsidRDefault="004746DC" w:rsidP="00285893">
      <w:pPr>
        <w:jc w:val="center"/>
        <w:rPr>
          <w:b/>
        </w:rPr>
      </w:pPr>
    </w:p>
    <w:p w:rsidR="004746DC" w:rsidRDefault="004746DC" w:rsidP="00285893">
      <w:pPr>
        <w:jc w:val="center"/>
        <w:rPr>
          <w:b/>
        </w:rPr>
      </w:pPr>
    </w:p>
    <w:p w:rsidR="004746DC" w:rsidRDefault="004746DC" w:rsidP="00285893">
      <w:pPr>
        <w:jc w:val="center"/>
        <w:rPr>
          <w:b/>
        </w:rPr>
      </w:pPr>
    </w:p>
    <w:p w:rsidR="004746DC" w:rsidRDefault="004746DC" w:rsidP="00285893">
      <w:pPr>
        <w:jc w:val="center"/>
        <w:rPr>
          <w:b/>
        </w:rPr>
      </w:pPr>
    </w:p>
    <w:p w:rsidR="004746DC" w:rsidRDefault="004746DC" w:rsidP="00285893">
      <w:pPr>
        <w:jc w:val="center"/>
        <w:rPr>
          <w:b/>
        </w:rPr>
      </w:pPr>
    </w:p>
    <w:p w:rsidR="004746DC" w:rsidRDefault="004746DC" w:rsidP="00285893">
      <w:pPr>
        <w:jc w:val="center"/>
        <w:rPr>
          <w:b/>
        </w:rPr>
      </w:pPr>
    </w:p>
    <w:p w:rsidR="004746DC" w:rsidRDefault="004746DC" w:rsidP="00285893">
      <w:pPr>
        <w:jc w:val="center"/>
        <w:rPr>
          <w:b/>
        </w:rPr>
      </w:pPr>
    </w:p>
    <w:p w:rsidR="004746DC" w:rsidRDefault="004746DC" w:rsidP="00285893">
      <w:pPr>
        <w:jc w:val="center"/>
        <w:rPr>
          <w:b/>
        </w:rPr>
      </w:pPr>
    </w:p>
    <w:p w:rsidR="004746DC" w:rsidRDefault="004746DC" w:rsidP="00285893">
      <w:pPr>
        <w:jc w:val="center"/>
        <w:rPr>
          <w:b/>
        </w:rPr>
      </w:pPr>
    </w:p>
    <w:p w:rsidR="004746DC" w:rsidRDefault="004746DC" w:rsidP="00285893">
      <w:pPr>
        <w:jc w:val="center"/>
        <w:rPr>
          <w:b/>
        </w:rPr>
      </w:pPr>
    </w:p>
    <w:p w:rsidR="004746DC" w:rsidRDefault="004746DC" w:rsidP="00285893">
      <w:pPr>
        <w:jc w:val="center"/>
        <w:rPr>
          <w:b/>
        </w:rPr>
      </w:pPr>
    </w:p>
    <w:p w:rsidR="004746DC" w:rsidRDefault="004746DC" w:rsidP="00285893">
      <w:pPr>
        <w:jc w:val="center"/>
        <w:rPr>
          <w:b/>
        </w:rPr>
      </w:pPr>
    </w:p>
    <w:p w:rsidR="004746DC" w:rsidRDefault="004746DC" w:rsidP="00285893">
      <w:pPr>
        <w:jc w:val="center"/>
        <w:rPr>
          <w:b/>
        </w:rPr>
      </w:pPr>
    </w:p>
    <w:p w:rsidR="004746DC" w:rsidRDefault="004746DC" w:rsidP="00285893">
      <w:pPr>
        <w:jc w:val="center"/>
        <w:rPr>
          <w:b/>
        </w:rPr>
      </w:pPr>
    </w:p>
    <w:p w:rsidR="004746DC" w:rsidRDefault="004746DC" w:rsidP="00285893">
      <w:pPr>
        <w:jc w:val="center"/>
        <w:rPr>
          <w:b/>
        </w:rPr>
      </w:pPr>
    </w:p>
    <w:p w:rsidR="004746DC" w:rsidRDefault="004746DC" w:rsidP="00285893">
      <w:pPr>
        <w:jc w:val="center"/>
        <w:rPr>
          <w:b/>
        </w:rPr>
      </w:pPr>
    </w:p>
    <w:p w:rsidR="004746DC" w:rsidRDefault="004746DC" w:rsidP="00285893">
      <w:pPr>
        <w:jc w:val="center"/>
        <w:rPr>
          <w:b/>
        </w:rPr>
      </w:pPr>
    </w:p>
    <w:p w:rsidR="004746DC" w:rsidRDefault="004746DC" w:rsidP="00285893">
      <w:pPr>
        <w:jc w:val="center"/>
        <w:rPr>
          <w:b/>
        </w:rPr>
      </w:pPr>
    </w:p>
    <w:p w:rsidR="004746DC" w:rsidRDefault="004746DC" w:rsidP="00285893">
      <w:pPr>
        <w:jc w:val="center"/>
        <w:rPr>
          <w:b/>
        </w:rPr>
      </w:pPr>
    </w:p>
    <w:p w:rsidR="004746DC" w:rsidRDefault="004746DC" w:rsidP="00285893">
      <w:pPr>
        <w:jc w:val="center"/>
        <w:rPr>
          <w:b/>
        </w:rPr>
      </w:pPr>
    </w:p>
    <w:p w:rsidR="004746DC" w:rsidRDefault="004746DC" w:rsidP="00285893">
      <w:pPr>
        <w:jc w:val="center"/>
        <w:rPr>
          <w:b/>
        </w:rPr>
      </w:pPr>
    </w:p>
    <w:p w:rsidR="004746DC" w:rsidRDefault="004746DC" w:rsidP="00285893">
      <w:pPr>
        <w:jc w:val="center"/>
        <w:rPr>
          <w:b/>
        </w:rPr>
      </w:pPr>
    </w:p>
    <w:p w:rsidR="004746DC" w:rsidRDefault="004746DC" w:rsidP="00285893">
      <w:pPr>
        <w:jc w:val="center"/>
        <w:rPr>
          <w:b/>
        </w:rPr>
      </w:pPr>
    </w:p>
    <w:p w:rsidR="004746DC" w:rsidRDefault="004746DC" w:rsidP="00285893">
      <w:pPr>
        <w:jc w:val="center"/>
        <w:rPr>
          <w:b/>
        </w:rPr>
      </w:pPr>
    </w:p>
    <w:p w:rsidR="004746DC" w:rsidRDefault="004746DC" w:rsidP="00285893">
      <w:pPr>
        <w:jc w:val="center"/>
        <w:rPr>
          <w:b/>
        </w:rPr>
      </w:pPr>
    </w:p>
    <w:p w:rsidR="004746DC" w:rsidRPr="00EF3D82" w:rsidRDefault="004746DC" w:rsidP="004746DC">
      <w:pPr>
        <w:tabs>
          <w:tab w:val="left" w:pos="-720"/>
        </w:tabs>
        <w:suppressAutoHyphens/>
        <w:jc w:val="center"/>
        <w:rPr>
          <w:b/>
          <w:spacing w:val="-3"/>
        </w:rPr>
      </w:pPr>
      <w:r w:rsidRPr="00EF3D82">
        <w:rPr>
          <w:b/>
          <w:spacing w:val="-3"/>
        </w:rPr>
        <w:t>FIANZA DE</w:t>
      </w:r>
      <w:r>
        <w:rPr>
          <w:b/>
          <w:spacing w:val="-3"/>
        </w:rPr>
        <w:t xml:space="preserve"> </w:t>
      </w:r>
      <w:r w:rsidRPr="00EF3D82">
        <w:rPr>
          <w:b/>
          <w:spacing w:val="-3"/>
        </w:rPr>
        <w:t>PROPUESTA</w:t>
      </w:r>
    </w:p>
    <w:p w:rsidR="004746DC" w:rsidRPr="00EF3D82" w:rsidRDefault="004746DC" w:rsidP="004746DC">
      <w:pPr>
        <w:tabs>
          <w:tab w:val="left" w:pos="-720"/>
        </w:tabs>
        <w:suppressAutoHyphens/>
        <w:jc w:val="center"/>
        <w:rPr>
          <w:spacing w:val="-3"/>
        </w:rPr>
      </w:pPr>
    </w:p>
    <w:p w:rsidR="004746DC" w:rsidRPr="00EF3D82" w:rsidRDefault="004746DC" w:rsidP="004746DC">
      <w:pPr>
        <w:tabs>
          <w:tab w:val="left" w:pos="-720"/>
        </w:tabs>
        <w:suppressAutoHyphens/>
        <w:rPr>
          <w:spacing w:val="-3"/>
        </w:rPr>
      </w:pPr>
      <w:r w:rsidRPr="00EF3D82">
        <w:rPr>
          <w:spacing w:val="-3"/>
        </w:rPr>
        <w:t>NÚMERO DE LA FIANZA: _______________</w:t>
      </w:r>
    </w:p>
    <w:p w:rsidR="004746DC" w:rsidRPr="00EF3D82" w:rsidRDefault="004746DC" w:rsidP="004746DC">
      <w:pPr>
        <w:tabs>
          <w:tab w:val="left" w:pos="-720"/>
        </w:tabs>
        <w:suppressAutoHyphens/>
        <w:jc w:val="both"/>
        <w:rPr>
          <w:spacing w:val="-3"/>
        </w:rPr>
      </w:pPr>
      <w:r w:rsidRPr="00EF3D82">
        <w:rPr>
          <w:spacing w:val="-3"/>
        </w:rPr>
        <w:t>PROPONENTE, ADJUDICATARIO O BENEFICIARIO DE UNA EXCEPCIÓN DE ACTO PÚBLICO: ___________________________________________________</w:t>
      </w:r>
    </w:p>
    <w:p w:rsidR="004746DC" w:rsidRPr="009E060B" w:rsidRDefault="004746DC" w:rsidP="004746DC">
      <w:pPr>
        <w:tabs>
          <w:tab w:val="left" w:pos="-720"/>
        </w:tabs>
        <w:suppressAutoHyphens/>
        <w:rPr>
          <w:spacing w:val="-3"/>
        </w:rPr>
      </w:pPr>
      <w:r w:rsidRPr="009E060B">
        <w:rPr>
          <w:spacing w:val="-3"/>
        </w:rPr>
        <w:t xml:space="preserve">ENTIDAD ESTATAL CONTRATANTE / </w:t>
      </w:r>
      <w:r w:rsidR="005D0954" w:rsidRPr="009E060B">
        <w:rPr>
          <w:spacing w:val="-3"/>
        </w:rPr>
        <w:t>ORGANIZACIÓN DE ESTADOS IBEROAMERICANOS</w:t>
      </w:r>
    </w:p>
    <w:p w:rsidR="004746DC" w:rsidRPr="00EF3D82" w:rsidRDefault="005D0954" w:rsidP="004746DC">
      <w:pPr>
        <w:tabs>
          <w:tab w:val="left" w:pos="-720"/>
        </w:tabs>
        <w:suppressAutoHyphens/>
        <w:rPr>
          <w:spacing w:val="-3"/>
        </w:rPr>
      </w:pPr>
      <w:r w:rsidRPr="009E060B">
        <w:rPr>
          <w:spacing w:val="-3"/>
        </w:rPr>
        <w:t>MONTO MÁXIMO 2</w:t>
      </w:r>
      <w:r w:rsidR="004746DC" w:rsidRPr="009E060B">
        <w:rPr>
          <w:spacing w:val="-3"/>
        </w:rPr>
        <w:t>% de la</w:t>
      </w:r>
      <w:r w:rsidR="004746DC" w:rsidRPr="00EF3D82">
        <w:rPr>
          <w:spacing w:val="-3"/>
        </w:rPr>
        <w:t xml:space="preserve"> propuesta, sin exceder de B/. ________________________</w:t>
      </w:r>
    </w:p>
    <w:p w:rsidR="004746DC" w:rsidRPr="00EF3D82" w:rsidRDefault="004746DC" w:rsidP="004746DC">
      <w:pPr>
        <w:tabs>
          <w:tab w:val="left" w:pos="-720"/>
        </w:tabs>
        <w:suppressAutoHyphens/>
        <w:jc w:val="both"/>
        <w:rPr>
          <w:spacing w:val="-3"/>
        </w:rPr>
      </w:pPr>
      <w:r w:rsidRPr="00EF3D82">
        <w:rPr>
          <w:spacing w:val="-3"/>
        </w:rPr>
        <w:t>PARA GARANTIZAR:   La propuesta, la firma del contrato y la constitución y presentación de la fianza de cumplimiento.</w:t>
      </w:r>
    </w:p>
    <w:p w:rsidR="004746DC" w:rsidRPr="00EF3D82" w:rsidRDefault="004746DC" w:rsidP="004746DC">
      <w:pPr>
        <w:tabs>
          <w:tab w:val="left" w:pos="-720"/>
        </w:tabs>
        <w:suppressAutoHyphens/>
        <w:jc w:val="both"/>
        <w:rPr>
          <w:spacing w:val="-3"/>
        </w:rPr>
      </w:pPr>
    </w:p>
    <w:p w:rsidR="004746DC" w:rsidRPr="00EF3D82" w:rsidRDefault="004746DC" w:rsidP="004746DC">
      <w:pPr>
        <w:tabs>
          <w:tab w:val="left" w:pos="-720"/>
        </w:tabs>
        <w:suppressAutoHyphens/>
        <w:jc w:val="both"/>
        <w:rPr>
          <w:spacing w:val="-3"/>
        </w:rPr>
      </w:pPr>
      <w:r w:rsidRPr="00EF3D82">
        <w:rPr>
          <w:spacing w:val="-3"/>
        </w:rPr>
        <w:t xml:space="preserve">Conste por el presente documento que la (NOMBRE DE LA FIADORA), en adelante denominada LA FIADORA, </w:t>
      </w:r>
      <w:r w:rsidRPr="009E060B">
        <w:rPr>
          <w:spacing w:val="-3"/>
        </w:rPr>
        <w:t xml:space="preserve">por este medio le garantiza a LA ENTIDAD ESTATAL CONTRATANTE arriba indicada y a la </w:t>
      </w:r>
      <w:r w:rsidR="005D0954" w:rsidRPr="009E060B">
        <w:rPr>
          <w:spacing w:val="-3"/>
        </w:rPr>
        <w:t>ORGANIZACIÓN DE ESTADOS IBEROAMERICANOS</w:t>
      </w:r>
      <w:r w:rsidR="00D7101E">
        <w:rPr>
          <w:spacing w:val="-3"/>
        </w:rPr>
        <w:t xml:space="preserve"> (OEI)</w:t>
      </w:r>
      <w:r w:rsidRPr="009E060B">
        <w:rPr>
          <w:spacing w:val="-3"/>
        </w:rPr>
        <w:t>, en</w:t>
      </w:r>
      <w:r w:rsidRPr="00EF3D82">
        <w:rPr>
          <w:spacing w:val="-3"/>
        </w:rPr>
        <w:t xml:space="preserve"> adelante denominadas LA ENTIDAD OFICIAL, la firma del contrato, la presentación de la fianza de cumplimiento y el mantenimiento de la oferta hecha por EL PROPONENTE en el ACTO PÚBLICO arriba enunciado, de acuerdo a los términos y condiciones indicados en la propuesta presentada por EL PROPONENTE.</w:t>
      </w:r>
    </w:p>
    <w:p w:rsidR="004746DC" w:rsidRPr="00EF3D82" w:rsidRDefault="004746DC" w:rsidP="004746DC">
      <w:pPr>
        <w:tabs>
          <w:tab w:val="left" w:pos="-720"/>
        </w:tabs>
        <w:suppressAutoHyphens/>
        <w:jc w:val="both"/>
        <w:rPr>
          <w:spacing w:val="-3"/>
        </w:rPr>
      </w:pPr>
    </w:p>
    <w:p w:rsidR="004746DC" w:rsidRPr="00EF3D82" w:rsidRDefault="004746DC" w:rsidP="004746DC">
      <w:pPr>
        <w:tabs>
          <w:tab w:val="left" w:pos="-720"/>
        </w:tabs>
        <w:suppressAutoHyphens/>
        <w:jc w:val="both"/>
        <w:rPr>
          <w:spacing w:val="-3"/>
        </w:rPr>
      </w:pPr>
      <w:r w:rsidRPr="00EF3D82">
        <w:rPr>
          <w:spacing w:val="-3"/>
        </w:rPr>
        <w:t>VIGENCIA: (Según el Pliego de Cargos) a partir del Acto Público o notificación de ser beneficiario de una excepción de Acto Público; además, garantiza la firma del contrato una vez que el mismo cuente con todas sus aprobaciones para el que ha sido notificado de la Resolución de Adjudicación Definitiva y la misma cuente con todas sus aprobaciones, la fianza de propuesta garantiza la formalización del contrato y la presentación de la fianza de cumplimiento.  Para el beneficiario de una excepción de acto público, la fianza de propuesta garantiza la formalización del contrato y la presentación de la fianza de cumplimiento.</w:t>
      </w:r>
    </w:p>
    <w:p w:rsidR="004746DC" w:rsidRPr="00EF3D82" w:rsidRDefault="004746DC" w:rsidP="004746DC">
      <w:pPr>
        <w:tabs>
          <w:tab w:val="left" w:pos="-720"/>
        </w:tabs>
        <w:suppressAutoHyphens/>
        <w:jc w:val="both"/>
        <w:rPr>
          <w:spacing w:val="-3"/>
        </w:rPr>
      </w:pPr>
    </w:p>
    <w:p w:rsidR="004746DC" w:rsidRPr="00EF3D82" w:rsidRDefault="004746DC" w:rsidP="004746DC">
      <w:pPr>
        <w:tabs>
          <w:tab w:val="left" w:pos="-720"/>
        </w:tabs>
        <w:suppressAutoHyphens/>
        <w:jc w:val="both"/>
        <w:rPr>
          <w:spacing w:val="-3"/>
        </w:rPr>
      </w:pPr>
      <w:r w:rsidRPr="00EF3D82">
        <w:rPr>
          <w:spacing w:val="-3"/>
        </w:rPr>
        <w:t>NOTIFICACIÓN DE INCUMPLIMIENTO:  En caso de que “EL PROPONENTE, EL ADJUDICATARIO O BENEFICIARIO CON UNA EXCEPCIÓN DE ACTO PÚBLICO no mantenga su oferta, no firme o celebre el contrato, o deje de presentar la fianza de cumplimiento dentro del plazo otorgado, según sea el caso, LA ENTIDAD OFICIAL, deberá notificar por escrito dicho incumplimiento a LA FIADORA dentro de los treinta (30) días calendarios siguientes a la ocurrencia del mismo, a fin de que ésta pague el importe de la fianza de propuesta dentro de los treinta (30) días calendarios siguientes a la fecha de recibo del aviso del incumplimiento.  La notificación de incumplimiento se efectuará en las oficinas de LA FIADORA y a “EL PROPONENTE, ADJUDICATARIO O BENEFICIARIO CON UNA EXCEPCIÓN DE ACTO PÚBLICO” en sus oficinas principales.</w:t>
      </w:r>
    </w:p>
    <w:p w:rsidR="004746DC" w:rsidRPr="00EF3D82" w:rsidRDefault="004746DC" w:rsidP="004746DC">
      <w:pPr>
        <w:tabs>
          <w:tab w:val="left" w:pos="-720"/>
        </w:tabs>
        <w:suppressAutoHyphens/>
        <w:jc w:val="both"/>
        <w:rPr>
          <w:spacing w:val="-3"/>
        </w:rPr>
      </w:pPr>
    </w:p>
    <w:p w:rsidR="004746DC" w:rsidRPr="00EF3D82" w:rsidRDefault="004746DC" w:rsidP="004746DC">
      <w:pPr>
        <w:tabs>
          <w:tab w:val="left" w:pos="-720"/>
        </w:tabs>
        <w:suppressAutoHyphens/>
        <w:jc w:val="both"/>
      </w:pPr>
      <w:r w:rsidRPr="00EF3D82">
        <w:rPr>
          <w:spacing w:val="-3"/>
        </w:rPr>
        <w:t xml:space="preserve">OBJETO: </w:t>
      </w:r>
      <w:r w:rsidRPr="00EF3D82">
        <w:t xml:space="preserve"> Esta fianza de propuesta garantiza el mantenimiento de la oferta presentada por los postores en un acto de selección de contratistas, por el término establecido en el pliego de cargos, término que corre a partir del acto de apertura de sobres; garantiza la firma del contrato; asimismo, garantiza la presentación de la fianza de cumplimiento dentro del término de cinco (5) días hábiles siguientes a la formalización del contrato; y en el caso  de ser un beneficiario de una excepción de acto público, garantiza la formalización del contrato y la presentación de la fianza de cumplimiento.</w:t>
      </w:r>
    </w:p>
    <w:p w:rsidR="004746DC" w:rsidRPr="00EF3D82" w:rsidRDefault="004746DC" w:rsidP="004746DC">
      <w:pPr>
        <w:tabs>
          <w:tab w:val="left" w:pos="-720"/>
        </w:tabs>
        <w:suppressAutoHyphens/>
        <w:jc w:val="both"/>
      </w:pPr>
    </w:p>
    <w:p w:rsidR="004746DC" w:rsidRPr="009E060B" w:rsidRDefault="004746DC" w:rsidP="004746DC">
      <w:pPr>
        <w:suppressAutoHyphens/>
        <w:jc w:val="both"/>
        <w:rPr>
          <w:spacing w:val="-3"/>
        </w:rPr>
      </w:pPr>
      <w:r w:rsidRPr="009E060B">
        <w:rPr>
          <w:spacing w:val="-3"/>
        </w:rPr>
        <w:t>TITULARIDAD DE DER</w:t>
      </w:r>
      <w:r w:rsidR="005D0954" w:rsidRPr="009E060B">
        <w:rPr>
          <w:spacing w:val="-3"/>
        </w:rPr>
        <w:t xml:space="preserve">ECHOS: </w:t>
      </w:r>
      <w:r w:rsidR="00E863F1" w:rsidRPr="009E060B">
        <w:rPr>
          <w:spacing w:val="-3"/>
        </w:rPr>
        <w:t xml:space="preserve">Sólo LA ENTIDAD CONTRATANTE </w:t>
      </w:r>
      <w:r w:rsidRPr="009E060B">
        <w:rPr>
          <w:spacing w:val="-3"/>
        </w:rPr>
        <w:t xml:space="preserve">derivará derechos contra LA FIADORA por razón de esta fianza. Toda reclamación con base en esta fianza deberá ser hecha por </w:t>
      </w:r>
      <w:r w:rsidR="00E863F1" w:rsidRPr="009E060B">
        <w:rPr>
          <w:spacing w:val="-3"/>
        </w:rPr>
        <w:t xml:space="preserve">EL ENTIDAD CONTRATANTE </w:t>
      </w:r>
      <w:r w:rsidRPr="009E060B">
        <w:rPr>
          <w:spacing w:val="-3"/>
        </w:rPr>
        <w:t xml:space="preserve">a LA FIADORA.   Para efectos de reclamación se considerará a la </w:t>
      </w:r>
      <w:r w:rsidR="00E863F1" w:rsidRPr="009E060B">
        <w:rPr>
          <w:spacing w:val="-3"/>
        </w:rPr>
        <w:t>SENACYT y/o LA ORGANIZACIÓN DE ESTADOS IBEROAMERICANOS PARA LA EDUCACIÓN, LA CIENCIA Y LA CULTURA como LA ENTIDAD CONTRATANTE</w:t>
      </w:r>
      <w:r w:rsidRPr="009E060B">
        <w:rPr>
          <w:spacing w:val="-3"/>
        </w:rPr>
        <w:t>.</w:t>
      </w:r>
    </w:p>
    <w:p w:rsidR="004746DC" w:rsidRPr="00EF3D82" w:rsidRDefault="004746DC" w:rsidP="004746DC">
      <w:pPr>
        <w:tabs>
          <w:tab w:val="left" w:pos="-720"/>
        </w:tabs>
        <w:suppressAutoHyphens/>
        <w:jc w:val="both"/>
        <w:rPr>
          <w:spacing w:val="-3"/>
        </w:rPr>
      </w:pPr>
      <w:r w:rsidRPr="009E060B">
        <w:rPr>
          <w:spacing w:val="-3"/>
        </w:rPr>
        <w:t>EN FE DE LO CUAL, se suscribe este Contrato en la ciudad de _______________, República de Panamá, a los ___________ días del mes de ________________ de _____.</w:t>
      </w:r>
    </w:p>
    <w:p w:rsidR="004746DC" w:rsidRPr="00EF3D82" w:rsidRDefault="004746DC" w:rsidP="004746DC">
      <w:pPr>
        <w:tabs>
          <w:tab w:val="left" w:pos="-720"/>
        </w:tabs>
        <w:suppressAutoHyphens/>
        <w:jc w:val="both"/>
        <w:rPr>
          <w:spacing w:val="-3"/>
        </w:rPr>
      </w:pPr>
    </w:p>
    <w:p w:rsidR="004746DC" w:rsidRPr="00EF3D82" w:rsidRDefault="004746DC" w:rsidP="004746DC">
      <w:pPr>
        <w:tabs>
          <w:tab w:val="left" w:pos="-720"/>
        </w:tabs>
        <w:suppressAutoHyphens/>
        <w:jc w:val="both"/>
        <w:rPr>
          <w:spacing w:val="-3"/>
        </w:rPr>
      </w:pPr>
    </w:p>
    <w:p w:rsidR="004746DC" w:rsidRPr="00EF3D82" w:rsidRDefault="004746DC" w:rsidP="004746DC">
      <w:pPr>
        <w:tabs>
          <w:tab w:val="left" w:pos="-720"/>
        </w:tabs>
        <w:suppressAutoHyphens/>
        <w:jc w:val="both"/>
        <w:rPr>
          <w:spacing w:val="-3"/>
        </w:rPr>
      </w:pPr>
    </w:p>
    <w:p w:rsidR="004746DC" w:rsidRPr="00EF3D82" w:rsidRDefault="004746DC" w:rsidP="004746DC">
      <w:pPr>
        <w:tabs>
          <w:tab w:val="left" w:pos="-720"/>
        </w:tabs>
        <w:suppressAutoHyphens/>
        <w:jc w:val="both"/>
        <w:rPr>
          <w:spacing w:val="-3"/>
        </w:rPr>
      </w:pPr>
      <w:r w:rsidRPr="00EF3D82">
        <w:rPr>
          <w:spacing w:val="-3"/>
        </w:rPr>
        <w:t>_________________________</w:t>
      </w:r>
      <w:r w:rsidRPr="00EF3D82">
        <w:rPr>
          <w:spacing w:val="-3"/>
        </w:rPr>
        <w:tab/>
      </w:r>
      <w:r w:rsidRPr="00EF3D82">
        <w:rPr>
          <w:spacing w:val="-3"/>
        </w:rPr>
        <w:tab/>
      </w:r>
      <w:r w:rsidRPr="00EF3D82">
        <w:rPr>
          <w:spacing w:val="-3"/>
        </w:rPr>
        <w:tab/>
      </w:r>
      <w:r>
        <w:rPr>
          <w:spacing w:val="-3"/>
        </w:rPr>
        <w:tab/>
      </w:r>
      <w:r w:rsidRPr="00EF3D82">
        <w:rPr>
          <w:spacing w:val="-3"/>
        </w:rPr>
        <w:t>___________________________</w:t>
      </w:r>
    </w:p>
    <w:p w:rsidR="004746DC" w:rsidRPr="00EF3D82" w:rsidRDefault="004746DC" w:rsidP="004746DC">
      <w:pPr>
        <w:tabs>
          <w:tab w:val="left" w:pos="-720"/>
        </w:tabs>
        <w:suppressAutoHyphens/>
        <w:jc w:val="both"/>
        <w:rPr>
          <w:spacing w:val="-3"/>
        </w:rPr>
      </w:pPr>
      <w:r w:rsidRPr="00EF3D82">
        <w:rPr>
          <w:spacing w:val="-3"/>
        </w:rPr>
        <w:tab/>
        <w:t>POR LA FIADORA</w:t>
      </w:r>
      <w:r w:rsidRPr="00EF3D82">
        <w:rPr>
          <w:spacing w:val="-3"/>
        </w:rPr>
        <w:tab/>
      </w:r>
      <w:r w:rsidRPr="00EF3D82">
        <w:rPr>
          <w:spacing w:val="-3"/>
        </w:rPr>
        <w:tab/>
      </w:r>
      <w:r w:rsidRPr="00EF3D82">
        <w:rPr>
          <w:spacing w:val="-3"/>
        </w:rPr>
        <w:tab/>
      </w:r>
      <w:r w:rsidRPr="00EF3D82">
        <w:rPr>
          <w:spacing w:val="-3"/>
        </w:rPr>
        <w:tab/>
      </w:r>
      <w:r w:rsidRPr="00EF3D82">
        <w:rPr>
          <w:spacing w:val="-3"/>
        </w:rPr>
        <w:tab/>
        <w:t>POR EL CONTRATISTA</w:t>
      </w:r>
    </w:p>
    <w:p w:rsidR="004746DC" w:rsidRPr="00EF3D82" w:rsidRDefault="004746DC" w:rsidP="004746DC">
      <w:pPr>
        <w:tabs>
          <w:tab w:val="left" w:pos="-720"/>
        </w:tabs>
        <w:suppressAutoHyphens/>
        <w:jc w:val="both"/>
        <w:rPr>
          <w:spacing w:val="-3"/>
        </w:rPr>
      </w:pPr>
    </w:p>
    <w:p w:rsidR="004746DC" w:rsidRDefault="004746DC" w:rsidP="004746DC">
      <w:pPr>
        <w:pStyle w:val="Textoindependiente2"/>
        <w:jc w:val="center"/>
      </w:pPr>
    </w:p>
    <w:p w:rsidR="00E863F1" w:rsidRPr="00EF3D82" w:rsidRDefault="00E863F1" w:rsidP="004746DC">
      <w:pPr>
        <w:pStyle w:val="Textoindependiente2"/>
        <w:jc w:val="center"/>
      </w:pPr>
    </w:p>
    <w:p w:rsidR="004746DC" w:rsidRPr="008E7CA4" w:rsidRDefault="004746DC" w:rsidP="004746DC">
      <w:pPr>
        <w:pStyle w:val="Textoindependiente2"/>
        <w:jc w:val="center"/>
        <w:rPr>
          <w:b/>
        </w:rPr>
      </w:pPr>
      <w:r w:rsidRPr="008E7CA4">
        <w:rPr>
          <w:b/>
        </w:rPr>
        <w:t>FIANZA DE CUMPLIMIENTO DE CONTRATO</w:t>
      </w:r>
    </w:p>
    <w:p w:rsidR="004746DC" w:rsidRDefault="004746DC" w:rsidP="004746DC">
      <w:pPr>
        <w:tabs>
          <w:tab w:val="left" w:pos="-720"/>
        </w:tabs>
        <w:suppressAutoHyphens/>
        <w:jc w:val="both"/>
        <w:rPr>
          <w:spacing w:val="-3"/>
        </w:rPr>
      </w:pPr>
    </w:p>
    <w:p w:rsidR="004746DC" w:rsidRPr="00EF3D82" w:rsidRDefault="004746DC" w:rsidP="004746DC">
      <w:pPr>
        <w:tabs>
          <w:tab w:val="left" w:pos="-720"/>
        </w:tabs>
        <w:suppressAutoHyphens/>
        <w:jc w:val="both"/>
        <w:rPr>
          <w:spacing w:val="-3"/>
        </w:rPr>
      </w:pPr>
      <w:r w:rsidRPr="00EF3D82">
        <w:rPr>
          <w:spacing w:val="-3"/>
        </w:rPr>
        <w:t>NUMERO DE FIANZA: __________________________</w:t>
      </w:r>
    </w:p>
    <w:p w:rsidR="004746DC" w:rsidRPr="00EF3D82" w:rsidRDefault="004746DC" w:rsidP="004746DC">
      <w:pPr>
        <w:tabs>
          <w:tab w:val="left" w:pos="-720"/>
        </w:tabs>
        <w:suppressAutoHyphens/>
        <w:jc w:val="both"/>
        <w:rPr>
          <w:spacing w:val="-3"/>
        </w:rPr>
      </w:pPr>
      <w:r w:rsidRPr="00EF3D82">
        <w:rPr>
          <w:spacing w:val="-3"/>
        </w:rPr>
        <w:t>CONTRATISTA: ________________________________</w:t>
      </w:r>
    </w:p>
    <w:p w:rsidR="004746DC" w:rsidRPr="00EF3D82" w:rsidRDefault="004746DC" w:rsidP="004746DC">
      <w:pPr>
        <w:tabs>
          <w:tab w:val="left" w:pos="-720"/>
        </w:tabs>
        <w:suppressAutoHyphens/>
        <w:jc w:val="both"/>
        <w:rPr>
          <w:spacing w:val="-3"/>
        </w:rPr>
      </w:pPr>
      <w:r w:rsidRPr="00EF3D82">
        <w:rPr>
          <w:spacing w:val="-3"/>
        </w:rPr>
        <w:t>LÍMITE MÁXIMO DE RESPONSABILIDAD: ____________________________</w:t>
      </w:r>
    </w:p>
    <w:p w:rsidR="004746DC" w:rsidRPr="00EF3D82" w:rsidRDefault="004746DC" w:rsidP="004746DC">
      <w:pPr>
        <w:tabs>
          <w:tab w:val="left" w:pos="-720"/>
        </w:tabs>
        <w:suppressAutoHyphens/>
        <w:jc w:val="both"/>
        <w:rPr>
          <w:spacing w:val="-3"/>
        </w:rPr>
      </w:pPr>
      <w:r w:rsidRPr="00EF3D82">
        <w:rPr>
          <w:spacing w:val="-3"/>
        </w:rPr>
        <w:t xml:space="preserve">ENTIDAD ESTATAL CONTRATANTE / </w:t>
      </w:r>
      <w:r w:rsidR="00E863F1" w:rsidRPr="009E060B">
        <w:rPr>
          <w:spacing w:val="-3"/>
        </w:rPr>
        <w:t xml:space="preserve">SENACYT y/o LA ORGANIZACIÓN DE ESTADOS </w:t>
      </w:r>
      <w:r w:rsidR="00D7101E" w:rsidRPr="009E060B">
        <w:rPr>
          <w:spacing w:val="-3"/>
        </w:rPr>
        <w:t>IBEROAMERICANOS</w:t>
      </w:r>
      <w:r w:rsidR="00D7101E">
        <w:rPr>
          <w:spacing w:val="-3"/>
        </w:rPr>
        <w:t xml:space="preserve"> </w:t>
      </w:r>
      <w:r w:rsidR="00D7101E" w:rsidRPr="009E060B">
        <w:rPr>
          <w:spacing w:val="-3"/>
        </w:rPr>
        <w:t>PARA</w:t>
      </w:r>
      <w:r w:rsidR="00E863F1" w:rsidRPr="009E060B">
        <w:rPr>
          <w:spacing w:val="-3"/>
        </w:rPr>
        <w:t xml:space="preserve"> LA EDUCACIÓN, LA CIENCIA Y LA CULTURA</w:t>
      </w:r>
    </w:p>
    <w:p w:rsidR="004746DC" w:rsidRPr="00EF3D82" w:rsidRDefault="004746DC" w:rsidP="004746DC">
      <w:pPr>
        <w:pStyle w:val="Textoindependiente3"/>
        <w:rPr>
          <w:i/>
          <w:sz w:val="22"/>
          <w:szCs w:val="22"/>
        </w:rPr>
      </w:pPr>
      <w:r w:rsidRPr="00EF3D82">
        <w:rPr>
          <w:i/>
          <w:sz w:val="22"/>
          <w:szCs w:val="22"/>
        </w:rPr>
        <w:t xml:space="preserve">PARA GARANTIZAR LA EJECUCIÓN DEL OBJETO DEL CONTRATO: (Se </w:t>
      </w:r>
      <w:r w:rsidRPr="00EF3D82">
        <w:rPr>
          <w:i/>
          <w:sz w:val="22"/>
          <w:szCs w:val="22"/>
          <w:u w:val="single"/>
        </w:rPr>
        <w:t>puede identificar el proceso de selección de contratista, la excepción de acto público o el contrato</w:t>
      </w:r>
      <w:r w:rsidRPr="00EF3D82">
        <w:rPr>
          <w:i/>
          <w:sz w:val="22"/>
          <w:szCs w:val="22"/>
        </w:rPr>
        <w:t>.</w:t>
      </w:r>
    </w:p>
    <w:p w:rsidR="004746DC" w:rsidRPr="00EF3D82" w:rsidRDefault="004746DC" w:rsidP="004746DC">
      <w:pPr>
        <w:pStyle w:val="Textoindependiente3"/>
        <w:rPr>
          <w:i/>
          <w:sz w:val="22"/>
          <w:szCs w:val="22"/>
        </w:rPr>
      </w:pPr>
      <w:r w:rsidRPr="00EF3D82">
        <w:rPr>
          <w:i/>
          <w:sz w:val="22"/>
          <w:szCs w:val="22"/>
        </w:rPr>
        <w:t>VIGENCIA: ______________Días a partir de la fecha indicada en los siguientes casos:</w:t>
      </w:r>
    </w:p>
    <w:p w:rsidR="004746DC" w:rsidRPr="00EF3D82" w:rsidRDefault="004746DC" w:rsidP="004746DC">
      <w:pPr>
        <w:pStyle w:val="Textoindependiente3"/>
        <w:rPr>
          <w:i/>
          <w:sz w:val="22"/>
          <w:szCs w:val="22"/>
        </w:rPr>
      </w:pPr>
      <w:r w:rsidRPr="00EF3D82">
        <w:rPr>
          <w:i/>
          <w:sz w:val="22"/>
          <w:szCs w:val="22"/>
        </w:rPr>
        <w:t>Orden de Proceder, refrendo, o cumplida la condición a la cual se sujeta el contrato.</w:t>
      </w:r>
    </w:p>
    <w:p w:rsidR="004746DC" w:rsidRPr="00EF3D82" w:rsidRDefault="004746DC" w:rsidP="004746DC">
      <w:pPr>
        <w:tabs>
          <w:tab w:val="left" w:pos="-720"/>
        </w:tabs>
        <w:suppressAutoHyphens/>
        <w:jc w:val="both"/>
        <w:rPr>
          <w:spacing w:val="-3"/>
        </w:rPr>
      </w:pPr>
      <w:r w:rsidRPr="009E060B">
        <w:rPr>
          <w:spacing w:val="-3"/>
        </w:rPr>
        <w:t xml:space="preserve">Conste por el presente documento que (NOMBRE DE LA FIADORA), en adelante denominada LA FIADORA, por este medio le garantiza a LA ENTIDAD ESTATAL CONTRATANTE arriba indicada y a la </w:t>
      </w:r>
      <w:r w:rsidR="00E863F1" w:rsidRPr="009E060B">
        <w:rPr>
          <w:spacing w:val="-3"/>
        </w:rPr>
        <w:t>SENACYT y/o LA ORGANIZACIÓN DE ESTADOS IBEROAMERICANOS PARA LA EDUCACIÓN, LA CIENCIA Y LA CULTURA</w:t>
      </w:r>
      <w:r w:rsidRPr="009E060B">
        <w:rPr>
          <w:spacing w:val="-3"/>
        </w:rPr>
        <w:t>, en adelante d</w:t>
      </w:r>
      <w:r w:rsidR="00E863F1" w:rsidRPr="009E060B">
        <w:rPr>
          <w:spacing w:val="-3"/>
        </w:rPr>
        <w:t>enominadas LA ENTIDAD ADMINISTRATIVA</w:t>
      </w:r>
      <w:r w:rsidRPr="009E060B">
        <w:rPr>
          <w:spacing w:val="-3"/>
        </w:rPr>
        <w:t>, la obligación</w:t>
      </w:r>
      <w:r w:rsidRPr="00EF3D82">
        <w:rPr>
          <w:spacing w:val="-3"/>
        </w:rPr>
        <w:t xml:space="preserve"> de ejecutar fielmente el objeto de EL CONTRATO antes enunciado, y una vez cumplido éste, de corregir los defectos a que hubiere lugar.</w:t>
      </w:r>
    </w:p>
    <w:p w:rsidR="004746DC" w:rsidRPr="00EF3D82" w:rsidRDefault="004746DC" w:rsidP="004746DC">
      <w:pPr>
        <w:tabs>
          <w:tab w:val="left" w:pos="-720"/>
        </w:tabs>
        <w:suppressAutoHyphens/>
        <w:jc w:val="both"/>
        <w:rPr>
          <w:spacing w:val="-3"/>
        </w:rPr>
      </w:pPr>
    </w:p>
    <w:p w:rsidR="004746DC" w:rsidRPr="00EF3D82" w:rsidRDefault="004746DC" w:rsidP="004746DC">
      <w:pPr>
        <w:pStyle w:val="Textoindependiente"/>
        <w:tabs>
          <w:tab w:val="left" w:pos="-720"/>
        </w:tabs>
        <w:jc w:val="both"/>
      </w:pPr>
      <w:r w:rsidRPr="00EF3D82">
        <w:rPr>
          <w:b/>
        </w:rPr>
        <w:t>VIGENCIA</w:t>
      </w:r>
      <w:r w:rsidRPr="00EF3D82">
        <w:t>: Corresponde al período de ejecución del contrato principal, más un término de un (1) año, si se tratare de bienes muebles, para responder por vicios redhibitorios, tales como mano de obra, material defectuoso o cualquier otro vicio o defecto en la cosa objeto del contrato, salvo los bienes muebles consumibles que no tengan reglamentación especial, cuyos términos de cobertura serán de seis (6) meses, y por el término de tres (3) años, para responder por defectos de reconstrucción o construcción de la obra o bien inmueble.  Vencidos estos términos y no habiendo responsabilidad, se cancelará la fianza.  En caso de una OBRA entregada sustancialmente ejecutada, la fianza de cumplimiento para responder por vicios redhibitorios y defectos de construcción o de reconstrucción, comenzará a regir a partir del recibo de la parte sustancial de la obra usada y ocupada por el Estado, y para el resto de la obra, a partir del acta de aceptación final.</w:t>
      </w:r>
    </w:p>
    <w:p w:rsidR="004746DC" w:rsidRPr="00EF3D82" w:rsidRDefault="004746DC" w:rsidP="004746DC">
      <w:pPr>
        <w:pStyle w:val="Textoindependiente"/>
        <w:tabs>
          <w:tab w:val="left" w:pos="-720"/>
        </w:tabs>
      </w:pPr>
    </w:p>
    <w:p w:rsidR="004746DC" w:rsidRPr="00EF3D82" w:rsidRDefault="004746DC" w:rsidP="004746DC">
      <w:pPr>
        <w:pStyle w:val="Textoindependiente"/>
        <w:tabs>
          <w:tab w:val="left" w:pos="-720"/>
        </w:tabs>
        <w:jc w:val="both"/>
      </w:pPr>
      <w:r w:rsidRPr="00EF3D82">
        <w:rPr>
          <w:b/>
        </w:rPr>
        <w:t>OBJETO:</w:t>
      </w:r>
      <w:r w:rsidRPr="00EF3D82">
        <w:t xml:space="preserve"> Esta fianza garantiza el cumplimiento del contrato u obligación de ejecutar fielmente su objeto y, una vez cumplido éste, corregir los defectos a que hubiere lugar.</w:t>
      </w:r>
    </w:p>
    <w:p w:rsidR="004746DC" w:rsidRPr="00EF3D82" w:rsidRDefault="004746DC" w:rsidP="004746DC">
      <w:pPr>
        <w:pStyle w:val="Textoindependiente"/>
        <w:tabs>
          <w:tab w:val="left" w:pos="-720"/>
        </w:tabs>
        <w:jc w:val="both"/>
      </w:pPr>
    </w:p>
    <w:p w:rsidR="004746DC" w:rsidRPr="00EF3D82" w:rsidRDefault="004746DC" w:rsidP="004746DC">
      <w:pPr>
        <w:pStyle w:val="Textoindependiente"/>
        <w:tabs>
          <w:tab w:val="left" w:pos="-720"/>
        </w:tabs>
        <w:jc w:val="both"/>
      </w:pPr>
      <w:r w:rsidRPr="00EF3D82">
        <w:rPr>
          <w:b/>
        </w:rPr>
        <w:t>INCUMPLIMIENTO:</w:t>
      </w:r>
      <w:r w:rsidRPr="00EF3D82">
        <w:t xml:space="preserve"> LA ENTIDAD </w:t>
      </w:r>
      <w:r w:rsidR="00E863F1">
        <w:t>ADMINISTRATIVA</w:t>
      </w:r>
      <w:r w:rsidRPr="00EF3D82">
        <w:t xml:space="preserve"> comunicará por escrito a LA FIADORA y a EL CONTRATISTA, dentro de los treinta (30) días hábiles siguientes a la fecha en que tuvo conocimiento de alguna de las causales que puedan dar lugar a la resolución administrativa del contrato o se haya dado inicio a las diligencias de investigación para el mismo fin, lo que ocurra primero.</w:t>
      </w:r>
    </w:p>
    <w:p w:rsidR="004746DC" w:rsidRPr="00EF3D82" w:rsidRDefault="004746DC" w:rsidP="004746DC">
      <w:pPr>
        <w:pStyle w:val="Textoindependiente"/>
        <w:tabs>
          <w:tab w:val="left" w:pos="-720"/>
        </w:tabs>
      </w:pPr>
    </w:p>
    <w:p w:rsidR="004746DC" w:rsidRPr="00EF3D82" w:rsidRDefault="004746DC" w:rsidP="004746DC">
      <w:pPr>
        <w:pStyle w:val="Textoindependiente"/>
        <w:tabs>
          <w:tab w:val="left" w:pos="-720"/>
        </w:tabs>
        <w:jc w:val="both"/>
      </w:pPr>
      <w:r w:rsidRPr="00EF3D82">
        <w:rPr>
          <w:b/>
        </w:rPr>
        <w:t>LA FIADORA</w:t>
      </w:r>
      <w:r w:rsidRPr="00EF3D82">
        <w:t xml:space="preserve"> quedará exonerada de responsabilidad conforme a esta fianza en caso de que, producido cualquier incumplimiento por parte de EL CONTRATISTA, LA ENTIDAD </w:t>
      </w:r>
      <w:r w:rsidR="00E863F1">
        <w:t>ADMINISTRATIVA</w:t>
      </w:r>
      <w:r w:rsidRPr="00EF3D82">
        <w:t xml:space="preserve"> </w:t>
      </w:r>
      <w:r w:rsidRPr="00EF3D82">
        <w:lastRenderedPageBreak/>
        <w:t>no reclamare por dicho incumplimiento a LA FIADORA dentro de los treinta (30) días hábiles siguientes a la fecha en que tuvo conocimiento de dicho incumplimiento, en sus oficinas principales, dando una relación escrita de los hechos principales reclamados.  La notificación se efectuará por escrito a LA FIADORA.</w:t>
      </w:r>
    </w:p>
    <w:p w:rsidR="004746DC" w:rsidRPr="00EF3D82" w:rsidRDefault="004746DC" w:rsidP="004746DC">
      <w:pPr>
        <w:pStyle w:val="Textoindependiente"/>
        <w:tabs>
          <w:tab w:val="left" w:pos="-720"/>
        </w:tabs>
      </w:pPr>
    </w:p>
    <w:p w:rsidR="004746DC" w:rsidRPr="00EF3D82" w:rsidRDefault="004746DC" w:rsidP="004746DC">
      <w:pPr>
        <w:pStyle w:val="Textoindependiente"/>
        <w:tabs>
          <w:tab w:val="left" w:pos="-720"/>
        </w:tabs>
        <w:jc w:val="both"/>
      </w:pPr>
      <w:r w:rsidRPr="00EF3D82">
        <w:t xml:space="preserve">El incumplimiento se da con la expedición de la resolución que resuelve administrativamente el contrato.  LA FIADORA dispondrá de un término de treinta (30) días calendarios siguientes a la notificación del incumplimiento para ejercer la opción de pagar el importe de la fianza, o de sustituir al contratista en todos sus derechos y obligaciones, siempre que quien vaya a continuarlo, por cuenta de LA FIADORA y a cuenta y riesgo de ésta, tenga capacidad técnica y financiera, a juicio de la ENTIDAD </w:t>
      </w:r>
      <w:r w:rsidR="00E863F1">
        <w:t>ADMINISTRATIVA</w:t>
      </w:r>
      <w:r w:rsidRPr="00EF3D82">
        <w:t>.</w:t>
      </w:r>
    </w:p>
    <w:p w:rsidR="004746DC" w:rsidRPr="00EF3D82" w:rsidRDefault="004746DC" w:rsidP="004746DC">
      <w:pPr>
        <w:pStyle w:val="Textoindependiente"/>
        <w:tabs>
          <w:tab w:val="left" w:pos="-720"/>
        </w:tabs>
        <w:jc w:val="both"/>
      </w:pPr>
    </w:p>
    <w:p w:rsidR="004746DC" w:rsidRPr="009E060B" w:rsidRDefault="004746DC" w:rsidP="004746DC">
      <w:pPr>
        <w:pStyle w:val="Textoindependiente"/>
        <w:tabs>
          <w:tab w:val="left" w:pos="-720"/>
        </w:tabs>
        <w:jc w:val="both"/>
      </w:pPr>
      <w:r w:rsidRPr="009E060B">
        <w:t xml:space="preserve">Acciones Legales: Toda reclamación con base en esta fianza deberá ser hecha por LA ENTIDAD OFICIAL a LA FIADORA. Para efectos de reclamación, también se entiende a </w:t>
      </w:r>
      <w:r w:rsidR="00E863F1" w:rsidRPr="009E060B">
        <w:rPr>
          <w:spacing w:val="-3"/>
        </w:rPr>
        <w:t>SENACYT y/o LA ORGANIZACIÓN DE ESTADOS IBEROAMERICANOS PARA LA EDUCACIÓN, LA CIENCIA Y LA CULTURA</w:t>
      </w:r>
      <w:r w:rsidRPr="009E060B">
        <w:t xml:space="preserve"> como ENTIDAD </w:t>
      </w:r>
      <w:r w:rsidR="00E863F1" w:rsidRPr="009E060B">
        <w:t>ADMINISTRATIVA</w:t>
      </w:r>
      <w:r w:rsidRPr="009E060B">
        <w:t>.</w:t>
      </w:r>
    </w:p>
    <w:p w:rsidR="004746DC" w:rsidRPr="009E060B" w:rsidRDefault="004746DC" w:rsidP="004746DC">
      <w:pPr>
        <w:pStyle w:val="Textoindependiente"/>
        <w:tabs>
          <w:tab w:val="left" w:pos="-720"/>
        </w:tabs>
        <w:jc w:val="both"/>
      </w:pPr>
    </w:p>
    <w:p w:rsidR="004746DC" w:rsidRPr="00EF3D82" w:rsidRDefault="004746DC" w:rsidP="004746DC">
      <w:pPr>
        <w:pStyle w:val="Textoindependiente"/>
        <w:tabs>
          <w:tab w:val="left" w:pos="-720"/>
        </w:tabs>
        <w:jc w:val="both"/>
      </w:pPr>
      <w:r w:rsidRPr="009E060B">
        <w:t xml:space="preserve">Cualquier acción legal, ya sea judicial o extrajudicial que inicie LA ENTIDAD </w:t>
      </w:r>
      <w:r w:rsidR="00E863F1" w:rsidRPr="009E060B">
        <w:t>ADMINISTRATIVA</w:t>
      </w:r>
      <w:r w:rsidRPr="009E060B">
        <w:t xml:space="preserve"> debe entablarse contra EL CONTRATISTA conjuntamente con LA FIADORA y la petición deberá solicitar en todo caso la condena de EL CONTRATISTA Y LA FIADORA.</w:t>
      </w:r>
    </w:p>
    <w:p w:rsidR="004746DC" w:rsidRPr="00EF3D82" w:rsidRDefault="004746DC" w:rsidP="004746DC">
      <w:pPr>
        <w:pStyle w:val="Textoindependiente"/>
        <w:tabs>
          <w:tab w:val="left" w:pos="-720"/>
        </w:tabs>
      </w:pPr>
    </w:p>
    <w:p w:rsidR="004746DC" w:rsidRPr="00EF3D82" w:rsidRDefault="004746DC" w:rsidP="004746DC">
      <w:pPr>
        <w:pStyle w:val="Textoindependiente"/>
        <w:tabs>
          <w:tab w:val="left" w:pos="-720"/>
        </w:tabs>
        <w:jc w:val="both"/>
      </w:pPr>
      <w:r w:rsidRPr="00EF3D82">
        <w:rPr>
          <w:b/>
        </w:rPr>
        <w:t>SUSTITUCIÓN DEL CONTRATISTA</w:t>
      </w:r>
      <w:r w:rsidRPr="00EF3D82">
        <w:t>: LA FIADORA tiene derecho dentro de los treinta (30) días calendarios siguientes a la notificación de incumplimiento contenida en la resolución administrativa del contrato u orden de compra, a pagar el importe de la fianza, o a sustituir al contratista en todos los derechos y obligaciones del contrato, siempre que quien vaya a continuarlo, por cuenta y riesgo de la fiadora, tenga capacidad técnica y financiera, a juicio de la entidad pública contratante.</w:t>
      </w:r>
    </w:p>
    <w:p w:rsidR="004746DC" w:rsidRPr="00EF3D82" w:rsidRDefault="004746DC" w:rsidP="004746DC">
      <w:pPr>
        <w:pStyle w:val="Textoindependiente"/>
        <w:tabs>
          <w:tab w:val="left" w:pos="-720"/>
        </w:tabs>
        <w:jc w:val="both"/>
      </w:pPr>
    </w:p>
    <w:p w:rsidR="004746DC" w:rsidRPr="00EF3D82" w:rsidRDefault="004746DC" w:rsidP="004746DC">
      <w:pPr>
        <w:pStyle w:val="Textoindependiente"/>
        <w:tabs>
          <w:tab w:val="left" w:pos="-720"/>
        </w:tabs>
        <w:jc w:val="both"/>
      </w:pPr>
      <w:r w:rsidRPr="00EF3D82">
        <w:rPr>
          <w:b/>
        </w:rPr>
        <w:t>SUBROGACIÓN:</w:t>
      </w:r>
      <w:r w:rsidRPr="00EF3D82">
        <w:t xml:space="preserve"> En caso de que LA FIADORA le diere cumplimiento a las obligaciones asumidas por ella conforme a esta fianza, ya fuere mediante el pago de los perjuicios pecuniarios o mediante la ejecución de las obligaciones garantizadas, subrogará a EL CONTRATISTA en todos los derechos y pertenencias dimanantes de dicho CONTRATO, incluyendo todos los valores e indemnizaciones, pagos diferidos, porcentajes retenidos y</w:t>
      </w:r>
      <w:r w:rsidR="00E863F1">
        <w:t xml:space="preserve"> créditos que LA ENTIDAD ADMINISTRATIVA</w:t>
      </w:r>
      <w:r w:rsidRPr="00EF3D82">
        <w:t xml:space="preserve"> le debiere a EL CONTRATISTA al tiempo en que tuvo lugar la falta o que debieran pagársele después, según las estipulaciones de EL CONTRATO.  En consecuencia, a partir del momento en que LA ENTIDAD </w:t>
      </w:r>
      <w:r w:rsidR="00E863F1">
        <w:t>ADMINISTRATIVA</w:t>
      </w:r>
      <w:r w:rsidRPr="00EF3D82">
        <w:t xml:space="preserve"> presente una reclamación a LA FIADORA, quedarán sin efecto cualesquiera cesiones de pago de dinero derivadas de EL CONTRATO y LA ENTIDAD </w:t>
      </w:r>
      <w:r w:rsidR="00E863F1">
        <w:t>ADMINISTRATIVA</w:t>
      </w:r>
      <w:r w:rsidRPr="00EF3D82">
        <w:t xml:space="preserve"> cesará todo pago a EL CONTRATISTA, acreedores o cesionarios, los cuales a partir de ese momento aprovecharán </w:t>
      </w:r>
      <w:r w:rsidRPr="00EF3D82">
        <w:lastRenderedPageBreak/>
        <w:t xml:space="preserve">exclusivamente a LA FIADORA.  De </w:t>
      </w:r>
      <w:r w:rsidRPr="009E060B">
        <w:t xml:space="preserve">igual manera, LA FIADORA se subrogará en cualesquiera otros derechos y acciones que LA ENTIDAD </w:t>
      </w:r>
      <w:r w:rsidR="00E863F1" w:rsidRPr="009E060B">
        <w:t>ADMINISTRATIVA</w:t>
      </w:r>
      <w:r w:rsidRPr="009E060B">
        <w:t xml:space="preserve"> tuviere en contra de EL CONTRATISTA.</w:t>
      </w:r>
      <w:r w:rsidRPr="00EF3D82">
        <w:t xml:space="preserve"> </w:t>
      </w:r>
    </w:p>
    <w:p w:rsidR="004746DC" w:rsidRPr="00EF3D82" w:rsidRDefault="004746DC" w:rsidP="004746DC">
      <w:pPr>
        <w:pStyle w:val="Textoindependiente"/>
        <w:tabs>
          <w:tab w:val="left" w:pos="-720"/>
        </w:tabs>
      </w:pPr>
    </w:p>
    <w:p w:rsidR="004746DC" w:rsidRPr="00EF3D82" w:rsidRDefault="004746DC" w:rsidP="004746DC">
      <w:pPr>
        <w:pStyle w:val="Textoindependiente"/>
        <w:tabs>
          <w:tab w:val="left" w:pos="-720"/>
        </w:tabs>
        <w:jc w:val="both"/>
      </w:pPr>
      <w:r w:rsidRPr="00EF3D82">
        <w:rPr>
          <w:b/>
        </w:rPr>
        <w:t>SUBROGACIÓN</w:t>
      </w:r>
      <w:r w:rsidRPr="00EF3D82">
        <w:t>: LA FIADORA estará obligada a cumplir las obligaciones que contrajo conforme a la presente FIANZA, siempre que el CONTRATISTA haya debido cumplirlas de acuerdo a EL CONTRATO.</w:t>
      </w:r>
    </w:p>
    <w:p w:rsidR="004746DC" w:rsidRPr="00EF3D82" w:rsidRDefault="004746DC" w:rsidP="004746DC">
      <w:pPr>
        <w:pStyle w:val="Textoindependiente"/>
        <w:tabs>
          <w:tab w:val="left" w:pos="-720"/>
        </w:tabs>
        <w:jc w:val="both"/>
      </w:pPr>
    </w:p>
    <w:p w:rsidR="004746DC" w:rsidRPr="00EF3D82" w:rsidRDefault="004746DC" w:rsidP="004746DC">
      <w:pPr>
        <w:pStyle w:val="Textoindependiente"/>
        <w:tabs>
          <w:tab w:val="left" w:pos="-720"/>
        </w:tabs>
        <w:jc w:val="both"/>
      </w:pPr>
      <w:r w:rsidRPr="00EF3D82">
        <w:rPr>
          <w:b/>
        </w:rPr>
        <w:t xml:space="preserve">PRÓRROGA O MODIFICACIÓN: </w:t>
      </w:r>
      <w:r w:rsidRPr="00EF3D82">
        <w:t xml:space="preserve">LA ENTIDAD </w:t>
      </w:r>
      <w:r w:rsidR="00E863F1">
        <w:t>ADMINISTRATIVA</w:t>
      </w:r>
      <w:r w:rsidRPr="00EF3D82">
        <w:t xml:space="preserve"> notificará a LA FIADORA las prórrogas, adiciones o modificaciones a los contratos u órdenes de compra.  LA FIADORA manifestará su consentimiento mediante la emisión del endoso respectivo.  En caso contrario, EL CONTRATISTA deberá presentar una FIANZA que garantice la prórroga o modificación del contrato.</w:t>
      </w:r>
    </w:p>
    <w:p w:rsidR="004746DC" w:rsidRPr="00EF3D82" w:rsidRDefault="004746DC" w:rsidP="004746DC">
      <w:pPr>
        <w:pStyle w:val="Textoindependiente"/>
        <w:tabs>
          <w:tab w:val="left" w:pos="-720"/>
        </w:tabs>
        <w:jc w:val="both"/>
      </w:pPr>
    </w:p>
    <w:p w:rsidR="004746DC" w:rsidRPr="00EF3D82" w:rsidRDefault="004746DC" w:rsidP="004746DC">
      <w:pPr>
        <w:pStyle w:val="Textoindependiente"/>
        <w:tabs>
          <w:tab w:val="left" w:pos="-720"/>
        </w:tabs>
        <w:jc w:val="both"/>
      </w:pPr>
      <w:r w:rsidRPr="00EF3D82">
        <w:rPr>
          <w:b/>
        </w:rPr>
        <w:t>PRÓRROGA POR SUSTITUCIÓN DEL CONTRATISTA</w:t>
      </w:r>
      <w:r w:rsidRPr="00EF3D82">
        <w:t>: Cuando LA FIADORA asuma por intermedio de una persona idónea al efecto la ejecución de la obra, tendrá derecho a convenir prórrogas del término pactado, incluyendo, sin limitar la generalidad de lo anterior, demoras motivadas por fuerza mayor o casos fortuitos.  Para este fin, se tomará en cuenta la demora normal por razón de la sustitución de EL CONTRATISTA.</w:t>
      </w:r>
    </w:p>
    <w:p w:rsidR="004746DC" w:rsidRDefault="004746DC" w:rsidP="004746DC">
      <w:pPr>
        <w:pStyle w:val="Textoindependiente"/>
        <w:tabs>
          <w:tab w:val="left" w:pos="-720"/>
        </w:tabs>
      </w:pPr>
    </w:p>
    <w:p w:rsidR="004746DC" w:rsidRDefault="004746DC" w:rsidP="004746DC">
      <w:pPr>
        <w:pStyle w:val="Textoindependiente"/>
        <w:tabs>
          <w:tab w:val="left" w:pos="-720"/>
        </w:tabs>
      </w:pPr>
    </w:p>
    <w:p w:rsidR="004746DC" w:rsidRPr="00EF3D82" w:rsidRDefault="004746DC" w:rsidP="004746DC">
      <w:pPr>
        <w:pStyle w:val="Textoindependiente"/>
        <w:tabs>
          <w:tab w:val="left" w:pos="-720"/>
        </w:tabs>
      </w:pPr>
      <w:r w:rsidRPr="00EF3D82">
        <w:t>EN FE DE LO CUAL, se suscribe este Contrato en la Ciudad de ___________________    República de Panamá, a los ______________ (</w:t>
      </w:r>
      <w:r>
        <w:t xml:space="preserve">  </w:t>
      </w:r>
      <w:r w:rsidRPr="00EF3D82">
        <w:t>) días del mes de ___________________ de _______.</w:t>
      </w:r>
    </w:p>
    <w:p w:rsidR="004746DC" w:rsidRPr="00EF3D82" w:rsidRDefault="004746DC" w:rsidP="004746DC">
      <w:pPr>
        <w:pStyle w:val="Textoindependiente"/>
        <w:tabs>
          <w:tab w:val="left" w:pos="-720"/>
        </w:tabs>
      </w:pPr>
    </w:p>
    <w:p w:rsidR="004746DC" w:rsidRDefault="004746DC" w:rsidP="004746DC">
      <w:pPr>
        <w:pStyle w:val="Textoindependiente"/>
        <w:tabs>
          <w:tab w:val="left" w:pos="-720"/>
        </w:tabs>
      </w:pPr>
    </w:p>
    <w:p w:rsidR="004746DC" w:rsidRPr="00EF3D82" w:rsidRDefault="004746DC" w:rsidP="004746DC">
      <w:pPr>
        <w:pStyle w:val="Textoindependiente"/>
        <w:tabs>
          <w:tab w:val="left" w:pos="-720"/>
        </w:tabs>
      </w:pPr>
    </w:p>
    <w:p w:rsidR="004746DC" w:rsidRPr="00EF3D82" w:rsidRDefault="004746DC" w:rsidP="004746DC">
      <w:pPr>
        <w:pStyle w:val="Textoindependiente"/>
        <w:tabs>
          <w:tab w:val="left" w:pos="-720"/>
        </w:tabs>
      </w:pPr>
      <w:r w:rsidRPr="00EF3D82">
        <w:t>__________________________</w:t>
      </w:r>
      <w:r w:rsidRPr="00EF3D82">
        <w:tab/>
      </w:r>
      <w:r w:rsidRPr="00EF3D82">
        <w:tab/>
      </w:r>
      <w:r w:rsidRPr="00EF3D82">
        <w:tab/>
        <w:t>___________________________</w:t>
      </w:r>
    </w:p>
    <w:p w:rsidR="004746DC" w:rsidRPr="00EF3D82" w:rsidRDefault="004746DC" w:rsidP="004746DC">
      <w:pPr>
        <w:pStyle w:val="Textoindependiente"/>
        <w:tabs>
          <w:tab w:val="left" w:pos="-720"/>
        </w:tabs>
      </w:pPr>
      <w:r w:rsidRPr="00EF3D82">
        <w:tab/>
        <w:t>POR LA FIADORA</w:t>
      </w:r>
      <w:r w:rsidRPr="00EF3D82">
        <w:tab/>
      </w:r>
      <w:r w:rsidRPr="00EF3D82">
        <w:tab/>
      </w:r>
      <w:r w:rsidRPr="00EF3D82">
        <w:tab/>
      </w:r>
      <w:r w:rsidRPr="00EF3D82">
        <w:tab/>
      </w:r>
      <w:r w:rsidRPr="00EF3D82">
        <w:tab/>
        <w:t>POR EL CONTRATISTA</w:t>
      </w:r>
    </w:p>
    <w:p w:rsidR="004746DC" w:rsidRPr="00EF3D82" w:rsidRDefault="004746DC" w:rsidP="004746DC">
      <w:pPr>
        <w:pStyle w:val="Textoindependiente"/>
        <w:tabs>
          <w:tab w:val="left" w:pos="-720"/>
        </w:tabs>
      </w:pPr>
    </w:p>
    <w:p w:rsidR="004746DC" w:rsidRPr="00EF3D82" w:rsidRDefault="004746DC" w:rsidP="004746DC">
      <w:pPr>
        <w:tabs>
          <w:tab w:val="left" w:pos="-720"/>
        </w:tabs>
        <w:suppressAutoHyphens/>
        <w:rPr>
          <w:spacing w:val="-3"/>
        </w:rPr>
      </w:pPr>
    </w:p>
    <w:p w:rsidR="004746DC" w:rsidRPr="00285893" w:rsidRDefault="004746DC" w:rsidP="00285893">
      <w:pPr>
        <w:jc w:val="center"/>
        <w:rPr>
          <w:b/>
        </w:rPr>
      </w:pPr>
    </w:p>
    <w:sectPr w:rsidR="004746DC" w:rsidRPr="00285893" w:rsidSect="00A07C60">
      <w:headerReference w:type="default" r:id="rId12"/>
      <w:footerReference w:type="default" r:id="rId13"/>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462" w:rsidRDefault="00FE6462">
      <w:r>
        <w:separator/>
      </w:r>
    </w:p>
  </w:endnote>
  <w:endnote w:type="continuationSeparator" w:id="0">
    <w:p w:rsidR="00FE6462" w:rsidRDefault="00FE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Unicode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2D0" w:rsidRDefault="006C42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141766">
      <w:rPr>
        <w:b/>
        <w:bCs/>
        <w:noProof/>
      </w:rPr>
      <w:t>53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141766">
      <w:rPr>
        <w:b/>
        <w:bCs/>
        <w:noProof/>
      </w:rPr>
      <w:t>56</w:t>
    </w:r>
    <w:r>
      <w:rPr>
        <w:b/>
        <w:bCs/>
        <w:sz w:val="24"/>
        <w:szCs w:val="24"/>
      </w:rPr>
      <w:fldChar w:fldCharType="end"/>
    </w:r>
  </w:p>
  <w:p w:rsidR="006C42D0" w:rsidRDefault="006C42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462" w:rsidRDefault="00FE6462">
      <w:r>
        <w:separator/>
      </w:r>
    </w:p>
  </w:footnote>
  <w:footnote w:type="continuationSeparator" w:id="0">
    <w:p w:rsidR="00FE6462" w:rsidRDefault="00FE6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2D0" w:rsidRDefault="006C42D0">
    <w:pPr>
      <w:pStyle w:val="Encabezado"/>
      <w:jc w:val="right"/>
    </w:pPr>
  </w:p>
  <w:p w:rsidR="006C42D0" w:rsidRPr="008503F4" w:rsidRDefault="006C42D0" w:rsidP="00A07C60">
    <w:pPr>
      <w:pStyle w:val="Encabezad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lvl w:ilvl="0">
      <w:start w:val="1"/>
      <w:numFmt w:val="decimal"/>
      <w:lvlText w:val="%1."/>
      <w:lvlJc w:val="left"/>
      <w:pPr>
        <w:tabs>
          <w:tab w:val="num" w:pos="705"/>
        </w:tabs>
        <w:ind w:left="705" w:hanging="70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305826"/>
    <w:multiLevelType w:val="multilevel"/>
    <w:tmpl w:val="80629C52"/>
    <w:lvl w:ilvl="0">
      <w:start w:val="1"/>
      <w:numFmt w:val="decimal"/>
      <w:lvlText w:val="%1."/>
      <w:lvlJc w:val="left"/>
      <w:pPr>
        <w:ind w:left="1353" w:hanging="360"/>
      </w:pPr>
      <w:rPr>
        <w:rFonts w:hint="default"/>
      </w:rPr>
    </w:lvl>
    <w:lvl w:ilvl="1">
      <w:start w:val="2"/>
      <w:numFmt w:val="decimal"/>
      <w:isLgl/>
      <w:lvlText w:val="%1.%2"/>
      <w:lvlJc w:val="left"/>
      <w:pPr>
        <w:ind w:left="1521" w:hanging="528"/>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
    <w:nsid w:val="03BF62CB"/>
    <w:multiLevelType w:val="hybridMultilevel"/>
    <w:tmpl w:val="8E7CBA34"/>
    <w:lvl w:ilvl="0" w:tplc="FB988D4C">
      <w:start w:val="1"/>
      <w:numFmt w:val="bullet"/>
      <w:lvlText w:val="•"/>
      <w:lvlJc w:val="left"/>
      <w:pPr>
        <w:tabs>
          <w:tab w:val="num" w:pos="720"/>
        </w:tabs>
        <w:ind w:left="720" w:hanging="360"/>
      </w:pPr>
      <w:rPr>
        <w:rFonts w:ascii="Times New Roman" w:hAnsi="Times New Roman" w:hint="default"/>
      </w:rPr>
    </w:lvl>
    <w:lvl w:ilvl="1" w:tplc="1262AB34" w:tentative="1">
      <w:start w:val="1"/>
      <w:numFmt w:val="bullet"/>
      <w:lvlText w:val="•"/>
      <w:lvlJc w:val="left"/>
      <w:pPr>
        <w:tabs>
          <w:tab w:val="num" w:pos="1440"/>
        </w:tabs>
        <w:ind w:left="1440" w:hanging="360"/>
      </w:pPr>
      <w:rPr>
        <w:rFonts w:ascii="Times New Roman" w:hAnsi="Times New Roman" w:hint="default"/>
      </w:rPr>
    </w:lvl>
    <w:lvl w:ilvl="2" w:tplc="65FE42C4" w:tentative="1">
      <w:start w:val="1"/>
      <w:numFmt w:val="bullet"/>
      <w:lvlText w:val="•"/>
      <w:lvlJc w:val="left"/>
      <w:pPr>
        <w:tabs>
          <w:tab w:val="num" w:pos="2160"/>
        </w:tabs>
        <w:ind w:left="2160" w:hanging="360"/>
      </w:pPr>
      <w:rPr>
        <w:rFonts w:ascii="Times New Roman" w:hAnsi="Times New Roman" w:hint="default"/>
      </w:rPr>
    </w:lvl>
    <w:lvl w:ilvl="3" w:tplc="EF1A5FEE" w:tentative="1">
      <w:start w:val="1"/>
      <w:numFmt w:val="bullet"/>
      <w:lvlText w:val="•"/>
      <w:lvlJc w:val="left"/>
      <w:pPr>
        <w:tabs>
          <w:tab w:val="num" w:pos="2880"/>
        </w:tabs>
        <w:ind w:left="2880" w:hanging="360"/>
      </w:pPr>
      <w:rPr>
        <w:rFonts w:ascii="Times New Roman" w:hAnsi="Times New Roman" w:hint="default"/>
      </w:rPr>
    </w:lvl>
    <w:lvl w:ilvl="4" w:tplc="A930306E" w:tentative="1">
      <w:start w:val="1"/>
      <w:numFmt w:val="bullet"/>
      <w:lvlText w:val="•"/>
      <w:lvlJc w:val="left"/>
      <w:pPr>
        <w:tabs>
          <w:tab w:val="num" w:pos="3600"/>
        </w:tabs>
        <w:ind w:left="3600" w:hanging="360"/>
      </w:pPr>
      <w:rPr>
        <w:rFonts w:ascii="Times New Roman" w:hAnsi="Times New Roman" w:hint="default"/>
      </w:rPr>
    </w:lvl>
    <w:lvl w:ilvl="5" w:tplc="5F16419E" w:tentative="1">
      <w:start w:val="1"/>
      <w:numFmt w:val="bullet"/>
      <w:lvlText w:val="•"/>
      <w:lvlJc w:val="left"/>
      <w:pPr>
        <w:tabs>
          <w:tab w:val="num" w:pos="4320"/>
        </w:tabs>
        <w:ind w:left="4320" w:hanging="360"/>
      </w:pPr>
      <w:rPr>
        <w:rFonts w:ascii="Times New Roman" w:hAnsi="Times New Roman" w:hint="default"/>
      </w:rPr>
    </w:lvl>
    <w:lvl w:ilvl="6" w:tplc="BA2EF234" w:tentative="1">
      <w:start w:val="1"/>
      <w:numFmt w:val="bullet"/>
      <w:lvlText w:val="•"/>
      <w:lvlJc w:val="left"/>
      <w:pPr>
        <w:tabs>
          <w:tab w:val="num" w:pos="5040"/>
        </w:tabs>
        <w:ind w:left="5040" w:hanging="360"/>
      </w:pPr>
      <w:rPr>
        <w:rFonts w:ascii="Times New Roman" w:hAnsi="Times New Roman" w:hint="default"/>
      </w:rPr>
    </w:lvl>
    <w:lvl w:ilvl="7" w:tplc="39E2232C" w:tentative="1">
      <w:start w:val="1"/>
      <w:numFmt w:val="bullet"/>
      <w:lvlText w:val="•"/>
      <w:lvlJc w:val="left"/>
      <w:pPr>
        <w:tabs>
          <w:tab w:val="num" w:pos="5760"/>
        </w:tabs>
        <w:ind w:left="5760" w:hanging="360"/>
      </w:pPr>
      <w:rPr>
        <w:rFonts w:ascii="Times New Roman" w:hAnsi="Times New Roman" w:hint="default"/>
      </w:rPr>
    </w:lvl>
    <w:lvl w:ilvl="8" w:tplc="976204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43930A6"/>
    <w:multiLevelType w:val="hybridMultilevel"/>
    <w:tmpl w:val="4454C8DA"/>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nsid w:val="05DB6155"/>
    <w:multiLevelType w:val="hybridMultilevel"/>
    <w:tmpl w:val="7410F6DE"/>
    <w:lvl w:ilvl="0" w:tplc="0C0A0001">
      <w:start w:val="1"/>
      <w:numFmt w:val="bullet"/>
      <w:lvlText w:val=""/>
      <w:lvlJc w:val="left"/>
      <w:pPr>
        <w:ind w:left="360" w:hanging="360"/>
      </w:pPr>
      <w:rPr>
        <w:rFonts w:ascii="Symbol" w:hAnsi="Symbol"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5">
    <w:nsid w:val="094D72A4"/>
    <w:multiLevelType w:val="hybridMultilevel"/>
    <w:tmpl w:val="8916913A"/>
    <w:lvl w:ilvl="0" w:tplc="180A000D">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nsid w:val="09605990"/>
    <w:multiLevelType w:val="hybridMultilevel"/>
    <w:tmpl w:val="D97E7124"/>
    <w:lvl w:ilvl="0" w:tplc="180A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nsid w:val="0B22593C"/>
    <w:multiLevelType w:val="hybridMultilevel"/>
    <w:tmpl w:val="587264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B480787"/>
    <w:multiLevelType w:val="hybridMultilevel"/>
    <w:tmpl w:val="ECD4303E"/>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9">
    <w:nsid w:val="0E3829A3"/>
    <w:multiLevelType w:val="hybridMultilevel"/>
    <w:tmpl w:val="FC56F1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3B53007"/>
    <w:multiLevelType w:val="hybridMultilevel"/>
    <w:tmpl w:val="8E5492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7C87A04"/>
    <w:multiLevelType w:val="hybridMultilevel"/>
    <w:tmpl w:val="0F569404"/>
    <w:lvl w:ilvl="0" w:tplc="0C0A000F">
      <w:start w:val="8"/>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1A333C89"/>
    <w:multiLevelType w:val="hybridMultilevel"/>
    <w:tmpl w:val="2ED61098"/>
    <w:lvl w:ilvl="0" w:tplc="080A0001">
      <w:start w:val="1"/>
      <w:numFmt w:val="bullet"/>
      <w:lvlText w:val=""/>
      <w:lvlJc w:val="left"/>
      <w:pPr>
        <w:ind w:left="1778" w:hanging="360"/>
      </w:pPr>
      <w:rPr>
        <w:rFonts w:ascii="Symbol" w:hAnsi="Symbol" w:hint="default"/>
      </w:r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3">
    <w:nsid w:val="1B497212"/>
    <w:multiLevelType w:val="hybridMultilevel"/>
    <w:tmpl w:val="11F095DE"/>
    <w:lvl w:ilvl="0" w:tplc="180A000F">
      <w:start w:val="1"/>
      <w:numFmt w:val="decimal"/>
      <w:lvlText w:val="%1."/>
      <w:lvlJc w:val="left"/>
      <w:pPr>
        <w:ind w:left="720" w:hanging="360"/>
      </w:pPr>
      <w:rPr>
        <w:rFonts w:hint="default"/>
      </w:rPr>
    </w:lvl>
    <w:lvl w:ilvl="1" w:tplc="180A0019">
      <w:start w:val="1"/>
      <w:numFmt w:val="lowerLetter"/>
      <w:lvlText w:val="%2."/>
      <w:lvlJc w:val="left"/>
      <w:pPr>
        <w:ind w:left="644"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01">
      <w:start w:val="1"/>
      <w:numFmt w:val="bullet"/>
      <w:lvlText w:val=""/>
      <w:lvlJc w:val="left"/>
      <w:pPr>
        <w:ind w:left="3600" w:hanging="360"/>
      </w:pPr>
      <w:rPr>
        <w:rFonts w:ascii="Symbol" w:hAnsi="Symbol" w:hint="default"/>
      </w:rPr>
    </w:lvl>
    <w:lvl w:ilvl="5" w:tplc="180A001B">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4">
    <w:nsid w:val="23B64490"/>
    <w:multiLevelType w:val="hybridMultilevel"/>
    <w:tmpl w:val="396691DC"/>
    <w:lvl w:ilvl="0" w:tplc="FB988D4C">
      <w:start w:val="1"/>
      <w:numFmt w:val="bullet"/>
      <w:lvlText w:val="•"/>
      <w:lvlJc w:val="left"/>
      <w:pPr>
        <w:ind w:left="360" w:hanging="360"/>
      </w:pPr>
      <w:rPr>
        <w:rFonts w:ascii="Times New Roman" w:hAnsi="Times New Roman"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5">
    <w:nsid w:val="23BF0A2D"/>
    <w:multiLevelType w:val="hybridMultilevel"/>
    <w:tmpl w:val="12243042"/>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6">
    <w:nsid w:val="24B163F2"/>
    <w:multiLevelType w:val="hybridMultilevel"/>
    <w:tmpl w:val="255EE07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7">
    <w:nsid w:val="24DC3878"/>
    <w:multiLevelType w:val="hybridMultilevel"/>
    <w:tmpl w:val="C3868252"/>
    <w:lvl w:ilvl="0" w:tplc="180A0019">
      <w:start w:val="1"/>
      <w:numFmt w:val="lowerLetter"/>
      <w:lvlText w:val="%1."/>
      <w:lvlJc w:val="left"/>
      <w:pPr>
        <w:ind w:left="1440" w:hanging="360"/>
      </w:pPr>
    </w:lvl>
    <w:lvl w:ilvl="1" w:tplc="180A0019">
      <w:start w:val="1"/>
      <w:numFmt w:val="lowerLetter"/>
      <w:lvlText w:val="%2."/>
      <w:lvlJc w:val="left"/>
      <w:pPr>
        <w:ind w:left="2160" w:hanging="360"/>
      </w:pPr>
    </w:lvl>
    <w:lvl w:ilvl="2" w:tplc="180A001B">
      <w:start w:val="1"/>
      <w:numFmt w:val="lowerRoman"/>
      <w:lvlText w:val="%3."/>
      <w:lvlJc w:val="right"/>
      <w:pPr>
        <w:ind w:left="2880" w:hanging="180"/>
      </w:pPr>
    </w:lvl>
    <w:lvl w:ilvl="3" w:tplc="180A000F">
      <w:start w:val="1"/>
      <w:numFmt w:val="decimal"/>
      <w:lvlText w:val="%4."/>
      <w:lvlJc w:val="left"/>
      <w:pPr>
        <w:ind w:left="3479" w:hanging="360"/>
      </w:pPr>
    </w:lvl>
    <w:lvl w:ilvl="4" w:tplc="180A0019">
      <w:start w:val="1"/>
      <w:numFmt w:val="lowerLetter"/>
      <w:lvlText w:val="%5."/>
      <w:lvlJc w:val="left"/>
      <w:pPr>
        <w:ind w:left="4320" w:hanging="360"/>
      </w:pPr>
    </w:lvl>
    <w:lvl w:ilvl="5" w:tplc="180A001B">
      <w:start w:val="1"/>
      <w:numFmt w:val="lowerRoman"/>
      <w:lvlText w:val="%6."/>
      <w:lvlJc w:val="right"/>
      <w:pPr>
        <w:ind w:left="5040" w:hanging="180"/>
      </w:pPr>
    </w:lvl>
    <w:lvl w:ilvl="6" w:tplc="EC7005B6">
      <w:start w:val="5"/>
      <w:numFmt w:val="upperRoman"/>
      <w:lvlText w:val="%7."/>
      <w:lvlJc w:val="left"/>
      <w:pPr>
        <w:ind w:left="720" w:hanging="720"/>
      </w:pPr>
      <w:rPr>
        <w:rFonts w:hint="default"/>
        <w:b/>
        <w:color w:val="000000"/>
      </w:rPr>
    </w:lvl>
    <w:lvl w:ilvl="7" w:tplc="180A0019" w:tentative="1">
      <w:start w:val="1"/>
      <w:numFmt w:val="lowerLetter"/>
      <w:lvlText w:val="%8."/>
      <w:lvlJc w:val="left"/>
      <w:pPr>
        <w:ind w:left="6480" w:hanging="360"/>
      </w:pPr>
    </w:lvl>
    <w:lvl w:ilvl="8" w:tplc="180A001B" w:tentative="1">
      <w:start w:val="1"/>
      <w:numFmt w:val="lowerRoman"/>
      <w:lvlText w:val="%9."/>
      <w:lvlJc w:val="right"/>
      <w:pPr>
        <w:ind w:left="7200" w:hanging="180"/>
      </w:pPr>
    </w:lvl>
  </w:abstractNum>
  <w:abstractNum w:abstractNumId="18">
    <w:nsid w:val="272C0136"/>
    <w:multiLevelType w:val="hybridMultilevel"/>
    <w:tmpl w:val="F6246978"/>
    <w:lvl w:ilvl="0" w:tplc="180A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0C7A19"/>
    <w:multiLevelType w:val="hybridMultilevel"/>
    <w:tmpl w:val="D8A4B380"/>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0">
    <w:nsid w:val="2D8C0CE8"/>
    <w:multiLevelType w:val="hybridMultilevel"/>
    <w:tmpl w:val="C77EAF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B160D86"/>
    <w:multiLevelType w:val="hybridMultilevel"/>
    <w:tmpl w:val="E320C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B4F7664"/>
    <w:multiLevelType w:val="hybridMultilevel"/>
    <w:tmpl w:val="366E64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F5264B3"/>
    <w:multiLevelType w:val="hybridMultilevel"/>
    <w:tmpl w:val="F2DEB8AA"/>
    <w:lvl w:ilvl="0" w:tplc="180A0019">
      <w:start w:val="1"/>
      <w:numFmt w:val="lowerLetter"/>
      <w:lvlText w:val="%1."/>
      <w:lvlJc w:val="left"/>
      <w:pPr>
        <w:ind w:left="1440" w:hanging="360"/>
      </w:pPr>
    </w:lvl>
    <w:lvl w:ilvl="1" w:tplc="180A0019" w:tentative="1">
      <w:start w:val="1"/>
      <w:numFmt w:val="lowerLetter"/>
      <w:lvlText w:val="%2."/>
      <w:lvlJc w:val="left"/>
      <w:pPr>
        <w:ind w:left="2160" w:hanging="360"/>
      </w:pPr>
    </w:lvl>
    <w:lvl w:ilvl="2" w:tplc="180A001B" w:tentative="1">
      <w:start w:val="1"/>
      <w:numFmt w:val="lowerRoman"/>
      <w:lvlText w:val="%3."/>
      <w:lvlJc w:val="right"/>
      <w:pPr>
        <w:ind w:left="2880" w:hanging="180"/>
      </w:pPr>
    </w:lvl>
    <w:lvl w:ilvl="3" w:tplc="180A000F" w:tentative="1">
      <w:start w:val="1"/>
      <w:numFmt w:val="decimal"/>
      <w:lvlText w:val="%4."/>
      <w:lvlJc w:val="left"/>
      <w:pPr>
        <w:ind w:left="3600" w:hanging="360"/>
      </w:pPr>
    </w:lvl>
    <w:lvl w:ilvl="4" w:tplc="180A0019" w:tentative="1">
      <w:start w:val="1"/>
      <w:numFmt w:val="lowerLetter"/>
      <w:lvlText w:val="%5."/>
      <w:lvlJc w:val="left"/>
      <w:pPr>
        <w:ind w:left="4320" w:hanging="360"/>
      </w:pPr>
    </w:lvl>
    <w:lvl w:ilvl="5" w:tplc="180A001B" w:tentative="1">
      <w:start w:val="1"/>
      <w:numFmt w:val="lowerRoman"/>
      <w:lvlText w:val="%6."/>
      <w:lvlJc w:val="right"/>
      <w:pPr>
        <w:ind w:left="5040" w:hanging="180"/>
      </w:pPr>
    </w:lvl>
    <w:lvl w:ilvl="6" w:tplc="180A000F" w:tentative="1">
      <w:start w:val="1"/>
      <w:numFmt w:val="decimal"/>
      <w:lvlText w:val="%7."/>
      <w:lvlJc w:val="left"/>
      <w:pPr>
        <w:ind w:left="5760" w:hanging="360"/>
      </w:pPr>
    </w:lvl>
    <w:lvl w:ilvl="7" w:tplc="180A0019" w:tentative="1">
      <w:start w:val="1"/>
      <w:numFmt w:val="lowerLetter"/>
      <w:lvlText w:val="%8."/>
      <w:lvlJc w:val="left"/>
      <w:pPr>
        <w:ind w:left="6480" w:hanging="360"/>
      </w:pPr>
    </w:lvl>
    <w:lvl w:ilvl="8" w:tplc="180A001B" w:tentative="1">
      <w:start w:val="1"/>
      <w:numFmt w:val="lowerRoman"/>
      <w:lvlText w:val="%9."/>
      <w:lvlJc w:val="right"/>
      <w:pPr>
        <w:ind w:left="7200" w:hanging="180"/>
      </w:pPr>
    </w:lvl>
  </w:abstractNum>
  <w:abstractNum w:abstractNumId="24">
    <w:nsid w:val="43FB3CC3"/>
    <w:multiLevelType w:val="multilevel"/>
    <w:tmpl w:val="080A0027"/>
    <w:lvl w:ilvl="0">
      <w:start w:val="1"/>
      <w:numFmt w:val="upperRoman"/>
      <w:pStyle w:val="Ttulo1"/>
      <w:lvlText w:val="%1."/>
      <w:lvlJc w:val="left"/>
      <w:pPr>
        <w:ind w:left="0" w:firstLine="0"/>
      </w:pPr>
      <w:rPr>
        <w:rFonts w:hint="default"/>
      </w:r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25">
    <w:nsid w:val="541C7974"/>
    <w:multiLevelType w:val="hybridMultilevel"/>
    <w:tmpl w:val="3798425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6">
    <w:nsid w:val="55A27A96"/>
    <w:multiLevelType w:val="hybridMultilevel"/>
    <w:tmpl w:val="03064C72"/>
    <w:lvl w:ilvl="0" w:tplc="0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7">
    <w:nsid w:val="58207968"/>
    <w:multiLevelType w:val="hybridMultilevel"/>
    <w:tmpl w:val="BF523188"/>
    <w:lvl w:ilvl="0" w:tplc="FB988D4C">
      <w:start w:val="1"/>
      <w:numFmt w:val="bullet"/>
      <w:lvlText w:val="•"/>
      <w:lvlJc w:val="left"/>
      <w:pPr>
        <w:ind w:left="720" w:hanging="360"/>
      </w:pPr>
      <w:rPr>
        <w:rFonts w:ascii="Times New Roman" w:hAnsi="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8">
    <w:nsid w:val="596D79CD"/>
    <w:multiLevelType w:val="hybridMultilevel"/>
    <w:tmpl w:val="DB167F1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9">
    <w:nsid w:val="5D7940DE"/>
    <w:multiLevelType w:val="hybridMultilevel"/>
    <w:tmpl w:val="1BF2705E"/>
    <w:lvl w:ilvl="0" w:tplc="080A000F">
      <w:start w:val="1"/>
      <w:numFmt w:val="decimal"/>
      <w:lvlText w:val="%1."/>
      <w:lvlJc w:val="left"/>
      <w:pPr>
        <w:ind w:left="3904" w:hanging="360"/>
      </w:pPr>
      <w:rPr>
        <w:rFonts w:hint="default"/>
      </w:rPr>
    </w:lvl>
    <w:lvl w:ilvl="1" w:tplc="080A0019" w:tentative="1">
      <w:start w:val="1"/>
      <w:numFmt w:val="lowerLetter"/>
      <w:lvlText w:val="%2."/>
      <w:lvlJc w:val="left"/>
      <w:pPr>
        <w:ind w:left="4624" w:hanging="360"/>
      </w:pPr>
    </w:lvl>
    <w:lvl w:ilvl="2" w:tplc="080A001B" w:tentative="1">
      <w:start w:val="1"/>
      <w:numFmt w:val="lowerRoman"/>
      <w:lvlText w:val="%3."/>
      <w:lvlJc w:val="right"/>
      <w:pPr>
        <w:ind w:left="5344" w:hanging="180"/>
      </w:pPr>
    </w:lvl>
    <w:lvl w:ilvl="3" w:tplc="080A000F" w:tentative="1">
      <w:start w:val="1"/>
      <w:numFmt w:val="decimal"/>
      <w:lvlText w:val="%4."/>
      <w:lvlJc w:val="left"/>
      <w:pPr>
        <w:ind w:left="6064" w:hanging="360"/>
      </w:pPr>
    </w:lvl>
    <w:lvl w:ilvl="4" w:tplc="080A0019" w:tentative="1">
      <w:start w:val="1"/>
      <w:numFmt w:val="lowerLetter"/>
      <w:lvlText w:val="%5."/>
      <w:lvlJc w:val="left"/>
      <w:pPr>
        <w:ind w:left="6784" w:hanging="360"/>
      </w:pPr>
    </w:lvl>
    <w:lvl w:ilvl="5" w:tplc="080A001B" w:tentative="1">
      <w:start w:val="1"/>
      <w:numFmt w:val="lowerRoman"/>
      <w:lvlText w:val="%6."/>
      <w:lvlJc w:val="right"/>
      <w:pPr>
        <w:ind w:left="7504" w:hanging="180"/>
      </w:pPr>
    </w:lvl>
    <w:lvl w:ilvl="6" w:tplc="080A000F" w:tentative="1">
      <w:start w:val="1"/>
      <w:numFmt w:val="decimal"/>
      <w:lvlText w:val="%7."/>
      <w:lvlJc w:val="left"/>
      <w:pPr>
        <w:ind w:left="8224" w:hanging="360"/>
      </w:pPr>
    </w:lvl>
    <w:lvl w:ilvl="7" w:tplc="080A0019" w:tentative="1">
      <w:start w:val="1"/>
      <w:numFmt w:val="lowerLetter"/>
      <w:lvlText w:val="%8."/>
      <w:lvlJc w:val="left"/>
      <w:pPr>
        <w:ind w:left="8944" w:hanging="360"/>
      </w:pPr>
    </w:lvl>
    <w:lvl w:ilvl="8" w:tplc="080A001B" w:tentative="1">
      <w:start w:val="1"/>
      <w:numFmt w:val="lowerRoman"/>
      <w:lvlText w:val="%9."/>
      <w:lvlJc w:val="right"/>
      <w:pPr>
        <w:ind w:left="9664" w:hanging="180"/>
      </w:pPr>
    </w:lvl>
  </w:abstractNum>
  <w:abstractNum w:abstractNumId="30">
    <w:nsid w:val="5F603FD3"/>
    <w:multiLevelType w:val="hybridMultilevel"/>
    <w:tmpl w:val="8F22B14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268746A"/>
    <w:multiLevelType w:val="hybridMultilevel"/>
    <w:tmpl w:val="BC661AE4"/>
    <w:lvl w:ilvl="0" w:tplc="080A0001">
      <w:start w:val="1"/>
      <w:numFmt w:val="bullet"/>
      <w:lvlText w:val=""/>
      <w:lvlJc w:val="left"/>
      <w:pPr>
        <w:ind w:left="1077" w:hanging="360"/>
      </w:pPr>
      <w:rPr>
        <w:rFonts w:ascii="Symbol" w:hAnsi="Symbol" w:hint="default"/>
      </w:rPr>
    </w:lvl>
    <w:lvl w:ilvl="1" w:tplc="05C846BE">
      <w:start w:val="1"/>
      <w:numFmt w:val="bullet"/>
      <w:lvlText w:val="•"/>
      <w:lvlJc w:val="left"/>
      <w:pPr>
        <w:ind w:left="1797" w:hanging="360"/>
      </w:pPr>
      <w:rPr>
        <w:rFonts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2">
    <w:nsid w:val="66D420A5"/>
    <w:multiLevelType w:val="hybridMultilevel"/>
    <w:tmpl w:val="CCF08D96"/>
    <w:lvl w:ilvl="0" w:tplc="180A000F">
      <w:start w:val="1"/>
      <w:numFmt w:val="decimal"/>
      <w:lvlText w:val="%1."/>
      <w:lvlJc w:val="left"/>
      <w:pPr>
        <w:ind w:left="720" w:hanging="360"/>
      </w:pPr>
      <w:rPr>
        <w:rFonts w:hint="default"/>
      </w:r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01">
      <w:start w:val="1"/>
      <w:numFmt w:val="bullet"/>
      <w:lvlText w:val=""/>
      <w:lvlJc w:val="left"/>
      <w:pPr>
        <w:ind w:left="3600" w:hanging="360"/>
      </w:pPr>
      <w:rPr>
        <w:rFonts w:ascii="Symbol" w:hAnsi="Symbol" w:hint="default"/>
      </w:rPr>
    </w:lvl>
    <w:lvl w:ilvl="5" w:tplc="180A001B">
      <w:start w:val="1"/>
      <w:numFmt w:val="lowerRoman"/>
      <w:lvlText w:val="%6."/>
      <w:lvlJc w:val="right"/>
      <w:pPr>
        <w:ind w:left="4320" w:hanging="180"/>
      </w:pPr>
    </w:lvl>
    <w:lvl w:ilvl="6" w:tplc="EA928EBA">
      <w:start w:val="5"/>
      <w:numFmt w:val="decimal"/>
      <w:lvlText w:val="%7"/>
      <w:lvlJc w:val="left"/>
      <w:pPr>
        <w:ind w:left="5040" w:hanging="360"/>
      </w:pPr>
      <w:rPr>
        <w:rFonts w:hint="default"/>
      </w:rPr>
    </w:lvl>
    <w:lvl w:ilvl="7" w:tplc="1BB40E92">
      <w:start w:val="4"/>
      <w:numFmt w:val="upperRoman"/>
      <w:lvlText w:val="%8."/>
      <w:lvlJc w:val="left"/>
      <w:pPr>
        <w:ind w:left="862" w:hanging="720"/>
      </w:pPr>
      <w:rPr>
        <w:rFonts w:hint="default"/>
        <w:b/>
        <w:color w:val="000000"/>
      </w:rPr>
    </w:lvl>
    <w:lvl w:ilvl="8" w:tplc="180A001B" w:tentative="1">
      <w:start w:val="1"/>
      <w:numFmt w:val="lowerRoman"/>
      <w:lvlText w:val="%9."/>
      <w:lvlJc w:val="right"/>
      <w:pPr>
        <w:ind w:left="6480" w:hanging="180"/>
      </w:pPr>
    </w:lvl>
  </w:abstractNum>
  <w:abstractNum w:abstractNumId="33">
    <w:nsid w:val="6B3D4240"/>
    <w:multiLevelType w:val="hybridMultilevel"/>
    <w:tmpl w:val="AA586092"/>
    <w:lvl w:ilvl="0" w:tplc="180A0001">
      <w:start w:val="1"/>
      <w:numFmt w:val="bullet"/>
      <w:lvlText w:val=""/>
      <w:lvlJc w:val="left"/>
      <w:pPr>
        <w:ind w:left="4329" w:hanging="360"/>
      </w:pPr>
      <w:rPr>
        <w:rFonts w:ascii="Symbol" w:hAnsi="Symbol" w:hint="default"/>
      </w:rPr>
    </w:lvl>
    <w:lvl w:ilvl="1" w:tplc="180A0003" w:tentative="1">
      <w:start w:val="1"/>
      <w:numFmt w:val="bullet"/>
      <w:lvlText w:val="o"/>
      <w:lvlJc w:val="left"/>
      <w:pPr>
        <w:ind w:left="5049" w:hanging="360"/>
      </w:pPr>
      <w:rPr>
        <w:rFonts w:ascii="Courier New" w:hAnsi="Courier New" w:cs="Courier New" w:hint="default"/>
      </w:rPr>
    </w:lvl>
    <w:lvl w:ilvl="2" w:tplc="180A0005" w:tentative="1">
      <w:start w:val="1"/>
      <w:numFmt w:val="bullet"/>
      <w:lvlText w:val=""/>
      <w:lvlJc w:val="left"/>
      <w:pPr>
        <w:ind w:left="5769" w:hanging="360"/>
      </w:pPr>
      <w:rPr>
        <w:rFonts w:ascii="Wingdings" w:hAnsi="Wingdings" w:hint="default"/>
      </w:rPr>
    </w:lvl>
    <w:lvl w:ilvl="3" w:tplc="180A0001" w:tentative="1">
      <w:start w:val="1"/>
      <w:numFmt w:val="bullet"/>
      <w:lvlText w:val=""/>
      <w:lvlJc w:val="left"/>
      <w:pPr>
        <w:ind w:left="6489" w:hanging="360"/>
      </w:pPr>
      <w:rPr>
        <w:rFonts w:ascii="Symbol" w:hAnsi="Symbol" w:hint="default"/>
      </w:rPr>
    </w:lvl>
    <w:lvl w:ilvl="4" w:tplc="180A0003" w:tentative="1">
      <w:start w:val="1"/>
      <w:numFmt w:val="bullet"/>
      <w:lvlText w:val="o"/>
      <w:lvlJc w:val="left"/>
      <w:pPr>
        <w:ind w:left="7209" w:hanging="360"/>
      </w:pPr>
      <w:rPr>
        <w:rFonts w:ascii="Courier New" w:hAnsi="Courier New" w:cs="Courier New" w:hint="default"/>
      </w:rPr>
    </w:lvl>
    <w:lvl w:ilvl="5" w:tplc="180A0005" w:tentative="1">
      <w:start w:val="1"/>
      <w:numFmt w:val="bullet"/>
      <w:lvlText w:val=""/>
      <w:lvlJc w:val="left"/>
      <w:pPr>
        <w:ind w:left="7929" w:hanging="360"/>
      </w:pPr>
      <w:rPr>
        <w:rFonts w:ascii="Wingdings" w:hAnsi="Wingdings" w:hint="default"/>
      </w:rPr>
    </w:lvl>
    <w:lvl w:ilvl="6" w:tplc="180A0001" w:tentative="1">
      <w:start w:val="1"/>
      <w:numFmt w:val="bullet"/>
      <w:lvlText w:val=""/>
      <w:lvlJc w:val="left"/>
      <w:pPr>
        <w:ind w:left="8649" w:hanging="360"/>
      </w:pPr>
      <w:rPr>
        <w:rFonts w:ascii="Symbol" w:hAnsi="Symbol" w:hint="default"/>
      </w:rPr>
    </w:lvl>
    <w:lvl w:ilvl="7" w:tplc="180A0003" w:tentative="1">
      <w:start w:val="1"/>
      <w:numFmt w:val="bullet"/>
      <w:lvlText w:val="o"/>
      <w:lvlJc w:val="left"/>
      <w:pPr>
        <w:ind w:left="9369" w:hanging="360"/>
      </w:pPr>
      <w:rPr>
        <w:rFonts w:ascii="Courier New" w:hAnsi="Courier New" w:cs="Courier New" w:hint="default"/>
      </w:rPr>
    </w:lvl>
    <w:lvl w:ilvl="8" w:tplc="180A0005" w:tentative="1">
      <w:start w:val="1"/>
      <w:numFmt w:val="bullet"/>
      <w:lvlText w:val=""/>
      <w:lvlJc w:val="left"/>
      <w:pPr>
        <w:ind w:left="10089" w:hanging="360"/>
      </w:pPr>
      <w:rPr>
        <w:rFonts w:ascii="Wingdings" w:hAnsi="Wingdings" w:hint="default"/>
      </w:rPr>
    </w:lvl>
  </w:abstractNum>
  <w:abstractNum w:abstractNumId="34">
    <w:nsid w:val="6F18427D"/>
    <w:multiLevelType w:val="hybridMultilevel"/>
    <w:tmpl w:val="5846D7D0"/>
    <w:lvl w:ilvl="0" w:tplc="180A000F">
      <w:start w:val="1"/>
      <w:numFmt w:val="decimal"/>
      <w:lvlText w:val="%1."/>
      <w:lvlJc w:val="left"/>
      <w:pPr>
        <w:ind w:left="720" w:hanging="360"/>
      </w:pPr>
      <w:rPr>
        <w:rFonts w:hint="default"/>
      </w:r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01">
      <w:start w:val="1"/>
      <w:numFmt w:val="bullet"/>
      <w:lvlText w:val=""/>
      <w:lvlJc w:val="left"/>
      <w:pPr>
        <w:ind w:left="3600" w:hanging="360"/>
      </w:pPr>
      <w:rPr>
        <w:rFonts w:ascii="Symbol" w:hAnsi="Symbol" w:hint="default"/>
      </w:rPr>
    </w:lvl>
    <w:lvl w:ilvl="5" w:tplc="180A001B">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5">
    <w:nsid w:val="70B52374"/>
    <w:multiLevelType w:val="hybridMultilevel"/>
    <w:tmpl w:val="822A1382"/>
    <w:lvl w:ilvl="0" w:tplc="080A000F">
      <w:start w:val="1"/>
      <w:numFmt w:val="decimal"/>
      <w:lvlText w:val="%1."/>
      <w:lvlJc w:val="left"/>
      <w:pPr>
        <w:ind w:left="1080" w:hanging="360"/>
      </w:pPr>
      <w:rPr>
        <w:rFonts w:hint="default"/>
      </w:rPr>
    </w:lvl>
    <w:lvl w:ilvl="1" w:tplc="080A0001">
      <w:start w:val="1"/>
      <w:numFmt w:val="bullet"/>
      <w:lvlText w:val=""/>
      <w:lvlJc w:val="left"/>
      <w:pPr>
        <w:ind w:left="1800" w:hanging="360"/>
      </w:pPr>
      <w:rPr>
        <w:rFonts w:ascii="Symbol" w:hAnsi="Symbol" w:hint="default"/>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nsid w:val="70E2584B"/>
    <w:multiLevelType w:val="hybridMultilevel"/>
    <w:tmpl w:val="F6246978"/>
    <w:lvl w:ilvl="0" w:tplc="180A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7A49F1"/>
    <w:multiLevelType w:val="hybridMultilevel"/>
    <w:tmpl w:val="EC8A11EA"/>
    <w:lvl w:ilvl="0" w:tplc="04090001">
      <w:start w:val="1"/>
      <w:numFmt w:val="bullet"/>
      <w:lvlText w:val=""/>
      <w:lvlJc w:val="left"/>
      <w:pPr>
        <w:ind w:left="1077" w:hanging="360"/>
      </w:pPr>
      <w:rPr>
        <w:rFonts w:ascii="Symbol" w:hAnsi="Symbol" w:hint="default"/>
      </w:rPr>
    </w:lvl>
    <w:lvl w:ilvl="1" w:tplc="05C846BE">
      <w:start w:val="1"/>
      <w:numFmt w:val="bullet"/>
      <w:lvlText w:val="•"/>
      <w:lvlJc w:val="left"/>
      <w:pPr>
        <w:ind w:left="1797" w:hanging="360"/>
      </w:pPr>
      <w:rPr>
        <w:rFonts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8">
    <w:nsid w:val="7FDC77F0"/>
    <w:multiLevelType w:val="hybridMultilevel"/>
    <w:tmpl w:val="25A0F59C"/>
    <w:lvl w:ilvl="0" w:tplc="FB988D4C">
      <w:start w:val="1"/>
      <w:numFmt w:val="bullet"/>
      <w:lvlText w:val="•"/>
      <w:lvlJc w:val="left"/>
      <w:pPr>
        <w:ind w:left="360" w:hanging="360"/>
      </w:pPr>
      <w:rPr>
        <w:rFonts w:ascii="Times New Roman" w:hAnsi="Times New Roman"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num w:numId="1">
    <w:abstractNumId w:val="24"/>
  </w:num>
  <w:num w:numId="2">
    <w:abstractNumId w:val="1"/>
  </w:num>
  <w:num w:numId="3">
    <w:abstractNumId w:val="12"/>
  </w:num>
  <w:num w:numId="4">
    <w:abstractNumId w:val="29"/>
  </w:num>
  <w:num w:numId="5">
    <w:abstractNumId w:val="35"/>
  </w:num>
  <w:num w:numId="6">
    <w:abstractNumId w:val="33"/>
  </w:num>
  <w:num w:numId="7">
    <w:abstractNumId w:val="34"/>
  </w:num>
  <w:num w:numId="8">
    <w:abstractNumId w:val="6"/>
  </w:num>
  <w:num w:numId="9">
    <w:abstractNumId w:val="23"/>
  </w:num>
  <w:num w:numId="10">
    <w:abstractNumId w:val="32"/>
  </w:num>
  <w:num w:numId="11">
    <w:abstractNumId w:val="13"/>
  </w:num>
  <w:num w:numId="12">
    <w:abstractNumId w:val="17"/>
  </w:num>
  <w:num w:numId="13">
    <w:abstractNumId w:val="20"/>
  </w:num>
  <w:num w:numId="14">
    <w:abstractNumId w:val="3"/>
  </w:num>
  <w:num w:numId="15">
    <w:abstractNumId w:val="22"/>
  </w:num>
  <w:num w:numId="16">
    <w:abstractNumId w:val="19"/>
  </w:num>
  <w:num w:numId="17">
    <w:abstractNumId w:val="28"/>
  </w:num>
  <w:num w:numId="18">
    <w:abstractNumId w:val="16"/>
  </w:num>
  <w:num w:numId="19">
    <w:abstractNumId w:val="25"/>
  </w:num>
  <w:num w:numId="20">
    <w:abstractNumId w:val="9"/>
  </w:num>
  <w:num w:numId="21">
    <w:abstractNumId w:val="30"/>
  </w:num>
  <w:num w:numId="22">
    <w:abstractNumId w:val="7"/>
  </w:num>
  <w:num w:numId="23">
    <w:abstractNumId w:val="10"/>
  </w:num>
  <w:num w:numId="24">
    <w:abstractNumId w:val="21"/>
  </w:num>
  <w:num w:numId="25">
    <w:abstractNumId w:val="36"/>
  </w:num>
  <w:num w:numId="26">
    <w:abstractNumId w:val="2"/>
  </w:num>
  <w:num w:numId="27">
    <w:abstractNumId w:val="15"/>
  </w:num>
  <w:num w:numId="28">
    <w:abstractNumId w:val="27"/>
  </w:num>
  <w:num w:numId="29">
    <w:abstractNumId w:val="38"/>
  </w:num>
  <w:num w:numId="30">
    <w:abstractNumId w:val="14"/>
  </w:num>
  <w:num w:numId="31">
    <w:abstractNumId w:val="11"/>
  </w:num>
  <w:num w:numId="32">
    <w:abstractNumId w:val="5"/>
  </w:num>
  <w:num w:numId="33">
    <w:abstractNumId w:val="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4"/>
  </w:num>
  <w:num w:numId="37">
    <w:abstractNumId w:val="31"/>
  </w:num>
  <w:num w:numId="38">
    <w:abstractNumId w:val="26"/>
  </w:num>
  <w:num w:numId="39">
    <w:abstractNumId w:val="18"/>
  </w:num>
  <w:num w:numId="40">
    <w:abstractNumId w:val="3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PA" w:vendorID="64" w:dllVersion="131078" w:nlCheck="1" w:checkStyle="0"/>
  <w:activeWritingStyle w:appName="MSWord" w:lang="en-US" w:vendorID="64" w:dllVersion="131078" w:nlCheck="1" w:checkStyle="0"/>
  <w:activeWritingStyle w:appName="MSWord" w:lang="es-VE" w:vendorID="64" w:dllVersion="131078" w:nlCheck="1" w:checkStyle="0"/>
  <w:activeWritingStyle w:appName="MSWord" w:lang="es-CO" w:vendorID="64" w:dllVersion="131078" w:nlCheck="1" w:checkStyle="0"/>
  <w:activeWritingStyle w:appName="MSWord" w:lang="es-419"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AB"/>
    <w:rsid w:val="0000454C"/>
    <w:rsid w:val="00014AC2"/>
    <w:rsid w:val="00014CEC"/>
    <w:rsid w:val="00025110"/>
    <w:rsid w:val="000279E0"/>
    <w:rsid w:val="00037866"/>
    <w:rsid w:val="000637F6"/>
    <w:rsid w:val="00066794"/>
    <w:rsid w:val="00086139"/>
    <w:rsid w:val="00087CBB"/>
    <w:rsid w:val="00093756"/>
    <w:rsid w:val="000975F5"/>
    <w:rsid w:val="000A74F3"/>
    <w:rsid w:val="000B0E61"/>
    <w:rsid w:val="000B5230"/>
    <w:rsid w:val="000D3B90"/>
    <w:rsid w:val="000E6876"/>
    <w:rsid w:val="00114548"/>
    <w:rsid w:val="001352E3"/>
    <w:rsid w:val="00141766"/>
    <w:rsid w:val="00141E0D"/>
    <w:rsid w:val="00142E61"/>
    <w:rsid w:val="00145B69"/>
    <w:rsid w:val="00154C77"/>
    <w:rsid w:val="00156B35"/>
    <w:rsid w:val="001800A9"/>
    <w:rsid w:val="001C5131"/>
    <w:rsid w:val="001D2FEE"/>
    <w:rsid w:val="001D57FD"/>
    <w:rsid w:val="001D7D0B"/>
    <w:rsid w:val="002049C3"/>
    <w:rsid w:val="00205C1B"/>
    <w:rsid w:val="00212CE9"/>
    <w:rsid w:val="00223CA2"/>
    <w:rsid w:val="002269ED"/>
    <w:rsid w:val="002373DB"/>
    <w:rsid w:val="00237A6B"/>
    <w:rsid w:val="002728F4"/>
    <w:rsid w:val="002743CD"/>
    <w:rsid w:val="002762D3"/>
    <w:rsid w:val="00280FFE"/>
    <w:rsid w:val="00285893"/>
    <w:rsid w:val="00295105"/>
    <w:rsid w:val="002A6CB4"/>
    <w:rsid w:val="002B45AE"/>
    <w:rsid w:val="002C7BF8"/>
    <w:rsid w:val="002D55EC"/>
    <w:rsid w:val="002E5FB0"/>
    <w:rsid w:val="002F66A0"/>
    <w:rsid w:val="00325312"/>
    <w:rsid w:val="00327200"/>
    <w:rsid w:val="0035640C"/>
    <w:rsid w:val="00356CD2"/>
    <w:rsid w:val="003820B5"/>
    <w:rsid w:val="00387510"/>
    <w:rsid w:val="003937FE"/>
    <w:rsid w:val="003A33AC"/>
    <w:rsid w:val="003A4718"/>
    <w:rsid w:val="003A53C1"/>
    <w:rsid w:val="003B1C3D"/>
    <w:rsid w:val="003C40A3"/>
    <w:rsid w:val="003D45E4"/>
    <w:rsid w:val="003E656E"/>
    <w:rsid w:val="004010B7"/>
    <w:rsid w:val="00406094"/>
    <w:rsid w:val="00415D8A"/>
    <w:rsid w:val="004622AB"/>
    <w:rsid w:val="004644DD"/>
    <w:rsid w:val="00466A66"/>
    <w:rsid w:val="00470BE4"/>
    <w:rsid w:val="004746DC"/>
    <w:rsid w:val="00482B17"/>
    <w:rsid w:val="00491A64"/>
    <w:rsid w:val="004B1FF8"/>
    <w:rsid w:val="004B2259"/>
    <w:rsid w:val="004B6DF6"/>
    <w:rsid w:val="004C2F49"/>
    <w:rsid w:val="004C5F02"/>
    <w:rsid w:val="004C7622"/>
    <w:rsid w:val="004D2FAF"/>
    <w:rsid w:val="004E30FF"/>
    <w:rsid w:val="0050082B"/>
    <w:rsid w:val="00513768"/>
    <w:rsid w:val="00526B60"/>
    <w:rsid w:val="005335D0"/>
    <w:rsid w:val="00542B80"/>
    <w:rsid w:val="00570001"/>
    <w:rsid w:val="00575ADB"/>
    <w:rsid w:val="00587713"/>
    <w:rsid w:val="005B1A8A"/>
    <w:rsid w:val="005C0BF0"/>
    <w:rsid w:val="005D0954"/>
    <w:rsid w:val="005E5C38"/>
    <w:rsid w:val="005F7E26"/>
    <w:rsid w:val="00600916"/>
    <w:rsid w:val="0060275E"/>
    <w:rsid w:val="006040E6"/>
    <w:rsid w:val="00611993"/>
    <w:rsid w:val="0065343F"/>
    <w:rsid w:val="00663E52"/>
    <w:rsid w:val="00673E83"/>
    <w:rsid w:val="00675F3F"/>
    <w:rsid w:val="00694990"/>
    <w:rsid w:val="006B2F3B"/>
    <w:rsid w:val="006C42D0"/>
    <w:rsid w:val="006D4837"/>
    <w:rsid w:val="00700440"/>
    <w:rsid w:val="0070582A"/>
    <w:rsid w:val="00705863"/>
    <w:rsid w:val="00710C4E"/>
    <w:rsid w:val="007326B0"/>
    <w:rsid w:val="007568E2"/>
    <w:rsid w:val="0076005F"/>
    <w:rsid w:val="00765FC5"/>
    <w:rsid w:val="00773B9C"/>
    <w:rsid w:val="00777E9B"/>
    <w:rsid w:val="00780184"/>
    <w:rsid w:val="0078479E"/>
    <w:rsid w:val="00784EAB"/>
    <w:rsid w:val="00796380"/>
    <w:rsid w:val="007A0C31"/>
    <w:rsid w:val="007B31E4"/>
    <w:rsid w:val="007C38CC"/>
    <w:rsid w:val="007D2049"/>
    <w:rsid w:val="007E5748"/>
    <w:rsid w:val="007E78E8"/>
    <w:rsid w:val="007E7B66"/>
    <w:rsid w:val="007F09E5"/>
    <w:rsid w:val="00805D9A"/>
    <w:rsid w:val="00807716"/>
    <w:rsid w:val="00812740"/>
    <w:rsid w:val="00823699"/>
    <w:rsid w:val="008252B2"/>
    <w:rsid w:val="00826DB9"/>
    <w:rsid w:val="00833232"/>
    <w:rsid w:val="008347BF"/>
    <w:rsid w:val="00842E29"/>
    <w:rsid w:val="008437F0"/>
    <w:rsid w:val="00844F17"/>
    <w:rsid w:val="00852917"/>
    <w:rsid w:val="008605E5"/>
    <w:rsid w:val="00871961"/>
    <w:rsid w:val="00890D96"/>
    <w:rsid w:val="0089738A"/>
    <w:rsid w:val="008B071A"/>
    <w:rsid w:val="008C089D"/>
    <w:rsid w:val="008C7F16"/>
    <w:rsid w:val="008F34F1"/>
    <w:rsid w:val="00917706"/>
    <w:rsid w:val="00931B8C"/>
    <w:rsid w:val="009471C2"/>
    <w:rsid w:val="009520D4"/>
    <w:rsid w:val="00953BDD"/>
    <w:rsid w:val="00955E30"/>
    <w:rsid w:val="00963E76"/>
    <w:rsid w:val="00973240"/>
    <w:rsid w:val="00975423"/>
    <w:rsid w:val="009827B3"/>
    <w:rsid w:val="00986343"/>
    <w:rsid w:val="009963C8"/>
    <w:rsid w:val="009B2727"/>
    <w:rsid w:val="009B7D4B"/>
    <w:rsid w:val="009D33CF"/>
    <w:rsid w:val="009E060B"/>
    <w:rsid w:val="009E0E41"/>
    <w:rsid w:val="00A04629"/>
    <w:rsid w:val="00A07C60"/>
    <w:rsid w:val="00A10C56"/>
    <w:rsid w:val="00A263CB"/>
    <w:rsid w:val="00A26424"/>
    <w:rsid w:val="00A30D10"/>
    <w:rsid w:val="00A364B5"/>
    <w:rsid w:val="00A42845"/>
    <w:rsid w:val="00A52116"/>
    <w:rsid w:val="00A6321F"/>
    <w:rsid w:val="00A73AE3"/>
    <w:rsid w:val="00A941F6"/>
    <w:rsid w:val="00AC7DBD"/>
    <w:rsid w:val="00AF67A8"/>
    <w:rsid w:val="00B000AB"/>
    <w:rsid w:val="00B070DF"/>
    <w:rsid w:val="00B1049A"/>
    <w:rsid w:val="00B36B8E"/>
    <w:rsid w:val="00B37A5E"/>
    <w:rsid w:val="00B51C08"/>
    <w:rsid w:val="00B667E0"/>
    <w:rsid w:val="00B80143"/>
    <w:rsid w:val="00B938B9"/>
    <w:rsid w:val="00BC7E0F"/>
    <w:rsid w:val="00BF1595"/>
    <w:rsid w:val="00C0587C"/>
    <w:rsid w:val="00C10DF6"/>
    <w:rsid w:val="00C23925"/>
    <w:rsid w:val="00C24301"/>
    <w:rsid w:val="00C31A60"/>
    <w:rsid w:val="00C4153D"/>
    <w:rsid w:val="00C62FC0"/>
    <w:rsid w:val="00C8340F"/>
    <w:rsid w:val="00CA2864"/>
    <w:rsid w:val="00CB112F"/>
    <w:rsid w:val="00CE3268"/>
    <w:rsid w:val="00D25BEF"/>
    <w:rsid w:val="00D277B0"/>
    <w:rsid w:val="00D304B8"/>
    <w:rsid w:val="00D348BB"/>
    <w:rsid w:val="00D37B6B"/>
    <w:rsid w:val="00D46F8D"/>
    <w:rsid w:val="00D70528"/>
    <w:rsid w:val="00D7101E"/>
    <w:rsid w:val="00D72BC1"/>
    <w:rsid w:val="00DA24EB"/>
    <w:rsid w:val="00DC3F0A"/>
    <w:rsid w:val="00DC6DA3"/>
    <w:rsid w:val="00DD07D4"/>
    <w:rsid w:val="00DD08BF"/>
    <w:rsid w:val="00DD76D7"/>
    <w:rsid w:val="00E010DD"/>
    <w:rsid w:val="00E02EA7"/>
    <w:rsid w:val="00E04959"/>
    <w:rsid w:val="00E070DE"/>
    <w:rsid w:val="00E254FC"/>
    <w:rsid w:val="00E32A86"/>
    <w:rsid w:val="00E52F6C"/>
    <w:rsid w:val="00E65976"/>
    <w:rsid w:val="00E73A02"/>
    <w:rsid w:val="00E76C89"/>
    <w:rsid w:val="00E77947"/>
    <w:rsid w:val="00E77AF7"/>
    <w:rsid w:val="00E863F1"/>
    <w:rsid w:val="00E87440"/>
    <w:rsid w:val="00E92236"/>
    <w:rsid w:val="00E95C89"/>
    <w:rsid w:val="00EA07AC"/>
    <w:rsid w:val="00EB7F1D"/>
    <w:rsid w:val="00ED32E6"/>
    <w:rsid w:val="00EE3F12"/>
    <w:rsid w:val="00EE52D1"/>
    <w:rsid w:val="00F03F2F"/>
    <w:rsid w:val="00F064B7"/>
    <w:rsid w:val="00F2545D"/>
    <w:rsid w:val="00F31168"/>
    <w:rsid w:val="00F354A8"/>
    <w:rsid w:val="00F45154"/>
    <w:rsid w:val="00F77E41"/>
    <w:rsid w:val="00F902BA"/>
    <w:rsid w:val="00F92961"/>
    <w:rsid w:val="00F96BC3"/>
    <w:rsid w:val="00FA1436"/>
    <w:rsid w:val="00FA38D9"/>
    <w:rsid w:val="00FB46F2"/>
    <w:rsid w:val="00FC64D4"/>
    <w:rsid w:val="00FC7E37"/>
    <w:rsid w:val="00FD2375"/>
    <w:rsid w:val="00FE2451"/>
    <w:rsid w:val="00FE327F"/>
    <w:rsid w:val="00FE3900"/>
    <w:rsid w:val="00FE442E"/>
    <w:rsid w:val="00FE6462"/>
    <w:rsid w:val="00FF0FF3"/>
    <w:rsid w:val="00FF3DD4"/>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7F64A-4208-42C8-8158-FD196F5A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629"/>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B000AB"/>
    <w:pPr>
      <w:keepNext/>
      <w:numPr>
        <w:numId w:val="1"/>
      </w:numPr>
      <w:jc w:val="center"/>
      <w:outlineLvl w:val="0"/>
    </w:pPr>
    <w:rPr>
      <w:b/>
      <w:i/>
      <w:sz w:val="24"/>
    </w:rPr>
  </w:style>
  <w:style w:type="paragraph" w:styleId="Ttulo2">
    <w:name w:val="heading 2"/>
    <w:basedOn w:val="Normal"/>
    <w:next w:val="Normal"/>
    <w:link w:val="Ttulo2Car"/>
    <w:qFormat/>
    <w:rsid w:val="00B000AB"/>
    <w:pPr>
      <w:keepNext/>
      <w:numPr>
        <w:ilvl w:val="1"/>
        <w:numId w:val="1"/>
      </w:numPr>
      <w:outlineLvl w:val="1"/>
    </w:pPr>
    <w:rPr>
      <w:b/>
      <w:i/>
      <w:sz w:val="24"/>
    </w:rPr>
  </w:style>
  <w:style w:type="paragraph" w:styleId="Ttulo3">
    <w:name w:val="heading 3"/>
    <w:basedOn w:val="Normal"/>
    <w:next w:val="Normal"/>
    <w:link w:val="Ttulo3Car"/>
    <w:qFormat/>
    <w:rsid w:val="00B000AB"/>
    <w:pPr>
      <w:keepNext/>
      <w:numPr>
        <w:ilvl w:val="2"/>
        <w:numId w:val="1"/>
      </w:numPr>
      <w:jc w:val="both"/>
      <w:outlineLvl w:val="2"/>
    </w:pPr>
    <w:rPr>
      <w:i/>
      <w:sz w:val="24"/>
    </w:rPr>
  </w:style>
  <w:style w:type="paragraph" w:styleId="Ttulo4">
    <w:name w:val="heading 4"/>
    <w:basedOn w:val="Normal"/>
    <w:next w:val="Normal"/>
    <w:link w:val="Ttulo4Car"/>
    <w:qFormat/>
    <w:rsid w:val="00B000AB"/>
    <w:pPr>
      <w:keepNext/>
      <w:numPr>
        <w:ilvl w:val="3"/>
        <w:numId w:val="1"/>
      </w:numPr>
      <w:jc w:val="both"/>
      <w:outlineLvl w:val="3"/>
    </w:pPr>
    <w:rPr>
      <w:i/>
      <w:sz w:val="24"/>
    </w:rPr>
  </w:style>
  <w:style w:type="paragraph" w:styleId="Ttulo5">
    <w:name w:val="heading 5"/>
    <w:basedOn w:val="Normal"/>
    <w:next w:val="Normal"/>
    <w:link w:val="Ttulo5Car"/>
    <w:qFormat/>
    <w:rsid w:val="00B000AB"/>
    <w:pPr>
      <w:keepNext/>
      <w:numPr>
        <w:ilvl w:val="4"/>
        <w:numId w:val="1"/>
      </w:numPr>
      <w:jc w:val="right"/>
      <w:outlineLvl w:val="4"/>
    </w:pPr>
    <w:rPr>
      <w:b/>
      <w:i/>
      <w:sz w:val="24"/>
    </w:rPr>
  </w:style>
  <w:style w:type="paragraph" w:styleId="Ttulo6">
    <w:name w:val="heading 6"/>
    <w:basedOn w:val="Normal"/>
    <w:next w:val="Normal"/>
    <w:link w:val="Ttulo6Car"/>
    <w:qFormat/>
    <w:rsid w:val="00B000AB"/>
    <w:pPr>
      <w:keepNext/>
      <w:numPr>
        <w:ilvl w:val="5"/>
        <w:numId w:val="1"/>
      </w:numPr>
      <w:jc w:val="center"/>
      <w:outlineLvl w:val="5"/>
    </w:pPr>
    <w:rPr>
      <w:b/>
      <w:i/>
      <w:sz w:val="28"/>
    </w:rPr>
  </w:style>
  <w:style w:type="paragraph" w:styleId="Ttulo7">
    <w:name w:val="heading 7"/>
    <w:basedOn w:val="Normal"/>
    <w:next w:val="Normal"/>
    <w:link w:val="Ttulo7Car"/>
    <w:qFormat/>
    <w:rsid w:val="00B000AB"/>
    <w:pPr>
      <w:keepNext/>
      <w:numPr>
        <w:ilvl w:val="6"/>
        <w:numId w:val="1"/>
      </w:numPr>
      <w:outlineLvl w:val="6"/>
    </w:pPr>
    <w:rPr>
      <w:b/>
      <w:i/>
      <w:sz w:val="28"/>
    </w:rPr>
  </w:style>
  <w:style w:type="paragraph" w:styleId="Ttulo8">
    <w:name w:val="heading 8"/>
    <w:basedOn w:val="Normal"/>
    <w:next w:val="Normal"/>
    <w:link w:val="Ttulo8Car"/>
    <w:qFormat/>
    <w:rsid w:val="00B000AB"/>
    <w:pPr>
      <w:keepNext/>
      <w:numPr>
        <w:ilvl w:val="7"/>
        <w:numId w:val="1"/>
      </w:numPr>
      <w:jc w:val="center"/>
      <w:outlineLvl w:val="7"/>
    </w:pPr>
    <w:rPr>
      <w:i/>
    </w:rPr>
  </w:style>
  <w:style w:type="paragraph" w:styleId="Ttulo9">
    <w:name w:val="heading 9"/>
    <w:basedOn w:val="Normal"/>
    <w:next w:val="Normal"/>
    <w:link w:val="Ttulo9Car"/>
    <w:qFormat/>
    <w:rsid w:val="00B000AB"/>
    <w:pPr>
      <w:keepNext/>
      <w:numPr>
        <w:ilvl w:val="8"/>
        <w:numId w:val="1"/>
      </w:numPr>
      <w:jc w:val="center"/>
      <w:outlineLvl w:val="8"/>
    </w:pPr>
    <w:rPr>
      <w:i/>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00AB"/>
    <w:rPr>
      <w:rFonts w:ascii="Times New Roman" w:eastAsia="Times New Roman" w:hAnsi="Times New Roman" w:cs="Times New Roman"/>
      <w:b/>
      <w:i/>
      <w:sz w:val="24"/>
      <w:szCs w:val="20"/>
      <w:lang w:eastAsia="es-ES"/>
    </w:rPr>
  </w:style>
  <w:style w:type="character" w:customStyle="1" w:styleId="Ttulo2Car">
    <w:name w:val="Título 2 Car"/>
    <w:basedOn w:val="Fuentedeprrafopredeter"/>
    <w:link w:val="Ttulo2"/>
    <w:rsid w:val="00B000AB"/>
    <w:rPr>
      <w:rFonts w:ascii="Times New Roman" w:eastAsia="Times New Roman" w:hAnsi="Times New Roman" w:cs="Times New Roman"/>
      <w:b/>
      <w:i/>
      <w:sz w:val="24"/>
      <w:szCs w:val="20"/>
      <w:lang w:eastAsia="es-ES"/>
    </w:rPr>
  </w:style>
  <w:style w:type="character" w:customStyle="1" w:styleId="Ttulo3Car">
    <w:name w:val="Título 3 Car"/>
    <w:basedOn w:val="Fuentedeprrafopredeter"/>
    <w:link w:val="Ttulo3"/>
    <w:rsid w:val="00B000AB"/>
    <w:rPr>
      <w:rFonts w:ascii="Times New Roman" w:eastAsia="Times New Roman" w:hAnsi="Times New Roman" w:cs="Times New Roman"/>
      <w:i/>
      <w:sz w:val="24"/>
      <w:szCs w:val="20"/>
      <w:lang w:eastAsia="es-ES"/>
    </w:rPr>
  </w:style>
  <w:style w:type="character" w:customStyle="1" w:styleId="Ttulo4Car">
    <w:name w:val="Título 4 Car"/>
    <w:basedOn w:val="Fuentedeprrafopredeter"/>
    <w:link w:val="Ttulo4"/>
    <w:rsid w:val="00B000AB"/>
    <w:rPr>
      <w:rFonts w:ascii="Times New Roman" w:eastAsia="Times New Roman" w:hAnsi="Times New Roman" w:cs="Times New Roman"/>
      <w:i/>
      <w:sz w:val="24"/>
      <w:szCs w:val="20"/>
      <w:lang w:eastAsia="es-ES"/>
    </w:rPr>
  </w:style>
  <w:style w:type="character" w:customStyle="1" w:styleId="Ttulo5Car">
    <w:name w:val="Título 5 Car"/>
    <w:basedOn w:val="Fuentedeprrafopredeter"/>
    <w:link w:val="Ttulo5"/>
    <w:rsid w:val="00B000AB"/>
    <w:rPr>
      <w:rFonts w:ascii="Times New Roman" w:eastAsia="Times New Roman" w:hAnsi="Times New Roman" w:cs="Times New Roman"/>
      <w:b/>
      <w:i/>
      <w:sz w:val="24"/>
      <w:szCs w:val="20"/>
      <w:lang w:eastAsia="es-ES"/>
    </w:rPr>
  </w:style>
  <w:style w:type="character" w:customStyle="1" w:styleId="Ttulo6Car">
    <w:name w:val="Título 6 Car"/>
    <w:basedOn w:val="Fuentedeprrafopredeter"/>
    <w:link w:val="Ttulo6"/>
    <w:rsid w:val="00B000AB"/>
    <w:rPr>
      <w:rFonts w:ascii="Times New Roman" w:eastAsia="Times New Roman" w:hAnsi="Times New Roman" w:cs="Times New Roman"/>
      <w:b/>
      <w:i/>
      <w:sz w:val="28"/>
      <w:szCs w:val="20"/>
      <w:lang w:eastAsia="es-ES"/>
    </w:rPr>
  </w:style>
  <w:style w:type="character" w:customStyle="1" w:styleId="Ttulo7Car">
    <w:name w:val="Título 7 Car"/>
    <w:basedOn w:val="Fuentedeprrafopredeter"/>
    <w:link w:val="Ttulo7"/>
    <w:rsid w:val="00B000AB"/>
    <w:rPr>
      <w:rFonts w:ascii="Times New Roman" w:eastAsia="Times New Roman" w:hAnsi="Times New Roman" w:cs="Times New Roman"/>
      <w:b/>
      <w:i/>
      <w:sz w:val="28"/>
      <w:szCs w:val="20"/>
      <w:lang w:eastAsia="es-ES"/>
    </w:rPr>
  </w:style>
  <w:style w:type="character" w:customStyle="1" w:styleId="Ttulo8Car">
    <w:name w:val="Título 8 Car"/>
    <w:basedOn w:val="Fuentedeprrafopredeter"/>
    <w:link w:val="Ttulo8"/>
    <w:rsid w:val="00B000AB"/>
    <w:rPr>
      <w:rFonts w:ascii="Times New Roman" w:eastAsia="Times New Roman" w:hAnsi="Times New Roman" w:cs="Times New Roman"/>
      <w:i/>
      <w:sz w:val="20"/>
      <w:szCs w:val="20"/>
      <w:lang w:eastAsia="es-ES"/>
    </w:rPr>
  </w:style>
  <w:style w:type="character" w:customStyle="1" w:styleId="Ttulo9Car">
    <w:name w:val="Título 9 Car"/>
    <w:basedOn w:val="Fuentedeprrafopredeter"/>
    <w:link w:val="Ttulo9"/>
    <w:rsid w:val="00B000AB"/>
    <w:rPr>
      <w:rFonts w:ascii="Times New Roman" w:eastAsia="Times New Roman" w:hAnsi="Times New Roman" w:cs="Times New Roman"/>
      <w:i/>
      <w:sz w:val="24"/>
      <w:szCs w:val="20"/>
      <w:lang w:eastAsia="es-ES"/>
    </w:rPr>
  </w:style>
  <w:style w:type="paragraph" w:styleId="Piedepgina">
    <w:name w:val="footer"/>
    <w:basedOn w:val="Normal"/>
    <w:link w:val="PiedepginaCar"/>
    <w:uiPriority w:val="99"/>
    <w:rsid w:val="00B000AB"/>
    <w:pPr>
      <w:tabs>
        <w:tab w:val="center" w:pos="4252"/>
        <w:tab w:val="right" w:pos="8504"/>
      </w:tabs>
    </w:pPr>
  </w:style>
  <w:style w:type="character" w:customStyle="1" w:styleId="PiedepginaCar">
    <w:name w:val="Pie de página Car"/>
    <w:basedOn w:val="Fuentedeprrafopredeter"/>
    <w:link w:val="Piedepgina"/>
    <w:uiPriority w:val="99"/>
    <w:rsid w:val="00B000AB"/>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rsid w:val="00B000AB"/>
    <w:pPr>
      <w:tabs>
        <w:tab w:val="center" w:pos="4252"/>
        <w:tab w:val="right" w:pos="8504"/>
      </w:tabs>
    </w:pPr>
  </w:style>
  <w:style w:type="character" w:customStyle="1" w:styleId="EncabezadoCar">
    <w:name w:val="Encabezado Car"/>
    <w:basedOn w:val="Fuentedeprrafopredeter"/>
    <w:link w:val="Encabezado"/>
    <w:uiPriority w:val="99"/>
    <w:rsid w:val="00B000AB"/>
    <w:rPr>
      <w:rFonts w:ascii="Times New Roman" w:eastAsia="Times New Roman" w:hAnsi="Times New Roman" w:cs="Times New Roman"/>
      <w:sz w:val="20"/>
      <w:szCs w:val="20"/>
      <w:lang w:val="es-ES" w:eastAsia="es-ES"/>
    </w:rPr>
  </w:style>
  <w:style w:type="character" w:styleId="Hipervnculo">
    <w:name w:val="Hyperlink"/>
    <w:uiPriority w:val="99"/>
    <w:rsid w:val="00B000AB"/>
    <w:rPr>
      <w:color w:val="0000FF"/>
      <w:u w:val="single"/>
    </w:rPr>
  </w:style>
  <w:style w:type="paragraph" w:styleId="Prrafodelista">
    <w:name w:val="List Paragraph"/>
    <w:basedOn w:val="Normal"/>
    <w:uiPriority w:val="34"/>
    <w:qFormat/>
    <w:rsid w:val="00B000AB"/>
    <w:pPr>
      <w:ind w:left="708"/>
    </w:pPr>
  </w:style>
  <w:style w:type="paragraph" w:customStyle="1" w:styleId="Default">
    <w:name w:val="Default"/>
    <w:rsid w:val="00B000AB"/>
    <w:pPr>
      <w:autoSpaceDE w:val="0"/>
      <w:autoSpaceDN w:val="0"/>
      <w:adjustRightInd w:val="0"/>
      <w:spacing w:after="0" w:line="240" w:lineRule="auto"/>
    </w:pPr>
    <w:rPr>
      <w:rFonts w:ascii="Times New Roman" w:eastAsia="Calibri" w:hAnsi="Times New Roman" w:cs="Times New Roman"/>
      <w:color w:val="000000"/>
      <w:sz w:val="24"/>
      <w:szCs w:val="24"/>
      <w:lang w:val="es-MX"/>
    </w:rPr>
  </w:style>
  <w:style w:type="character" w:styleId="Refdecomentario">
    <w:name w:val="annotation reference"/>
    <w:uiPriority w:val="99"/>
    <w:semiHidden/>
    <w:unhideWhenUsed/>
    <w:rsid w:val="00B000AB"/>
    <w:rPr>
      <w:sz w:val="16"/>
      <w:szCs w:val="16"/>
    </w:rPr>
  </w:style>
  <w:style w:type="paragraph" w:styleId="Textocomentario">
    <w:name w:val="annotation text"/>
    <w:basedOn w:val="Normal"/>
    <w:link w:val="TextocomentarioCar"/>
    <w:semiHidden/>
    <w:unhideWhenUsed/>
    <w:rsid w:val="00B000AB"/>
  </w:style>
  <w:style w:type="character" w:customStyle="1" w:styleId="TextocomentarioCar">
    <w:name w:val="Texto comentario Car"/>
    <w:basedOn w:val="Fuentedeprrafopredeter"/>
    <w:link w:val="Textocomentario"/>
    <w:semiHidden/>
    <w:rsid w:val="00B000AB"/>
    <w:rPr>
      <w:rFonts w:ascii="Times New Roman" w:eastAsia="Times New Roman" w:hAnsi="Times New Roman" w:cs="Times New Roman"/>
      <w:sz w:val="20"/>
      <w:szCs w:val="20"/>
      <w:lang w:val="es-ES" w:eastAsia="es-ES"/>
    </w:rPr>
  </w:style>
  <w:style w:type="character" w:styleId="nfasis">
    <w:name w:val="Emphasis"/>
    <w:qFormat/>
    <w:rsid w:val="00B000AB"/>
    <w:rPr>
      <w:i/>
    </w:rPr>
  </w:style>
  <w:style w:type="paragraph" w:customStyle="1" w:styleId="wfxRecipient">
    <w:name w:val="wfxRecipient"/>
    <w:basedOn w:val="Normal"/>
    <w:rsid w:val="00B000AB"/>
    <w:pPr>
      <w:overflowPunct w:val="0"/>
      <w:autoSpaceDE w:val="0"/>
      <w:autoSpaceDN w:val="0"/>
      <w:adjustRightInd w:val="0"/>
      <w:textAlignment w:val="baseline"/>
    </w:pPr>
    <w:rPr>
      <w:sz w:val="24"/>
      <w:lang w:val="es-ES_tradnl" w:eastAsia="en-US"/>
    </w:rPr>
  </w:style>
  <w:style w:type="paragraph" w:styleId="Textodeglobo">
    <w:name w:val="Balloon Text"/>
    <w:basedOn w:val="Normal"/>
    <w:link w:val="TextodegloboCar"/>
    <w:uiPriority w:val="99"/>
    <w:semiHidden/>
    <w:unhideWhenUsed/>
    <w:rsid w:val="00B000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00AB"/>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B000AB"/>
    <w:rPr>
      <w:b/>
      <w:bCs/>
    </w:rPr>
  </w:style>
  <w:style w:type="character" w:customStyle="1" w:styleId="AsuntodelcomentarioCar">
    <w:name w:val="Asunto del comentario Car"/>
    <w:basedOn w:val="TextocomentarioCar"/>
    <w:link w:val="Asuntodelcomentario"/>
    <w:uiPriority w:val="99"/>
    <w:semiHidden/>
    <w:rsid w:val="00B000AB"/>
    <w:rPr>
      <w:rFonts w:ascii="Times New Roman" w:eastAsia="Times New Roman" w:hAnsi="Times New Roman" w:cs="Times New Roman"/>
      <w:b/>
      <w:bCs/>
      <w:sz w:val="20"/>
      <w:szCs w:val="20"/>
      <w:lang w:val="es-ES" w:eastAsia="es-ES"/>
    </w:rPr>
  </w:style>
  <w:style w:type="table" w:styleId="Listaclara-nfasis1">
    <w:name w:val="Light List Accent 1"/>
    <w:basedOn w:val="Tablanormal"/>
    <w:uiPriority w:val="61"/>
    <w:rsid w:val="00B80143"/>
    <w:pPr>
      <w:spacing w:after="0" w:line="240" w:lineRule="auto"/>
    </w:pPr>
    <w:rPr>
      <w:rFonts w:ascii="Calibri" w:eastAsia="Calibri" w:hAnsi="Calibri" w:cs="Times New Roman"/>
      <w:sz w:val="20"/>
      <w:szCs w:val="20"/>
      <w:lang w:eastAsia="es-P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Sangra2detindependiente1">
    <w:name w:val="Sangría 2 de t. independiente1"/>
    <w:basedOn w:val="Normal"/>
    <w:rsid w:val="00D348BB"/>
    <w:pPr>
      <w:ind w:left="705"/>
    </w:pPr>
    <w:rPr>
      <w:sz w:val="24"/>
    </w:rPr>
  </w:style>
  <w:style w:type="paragraph" w:styleId="Sangradetextonormal">
    <w:name w:val="Body Text Indent"/>
    <w:basedOn w:val="Normal"/>
    <w:link w:val="SangradetextonormalCar"/>
    <w:rsid w:val="00D348BB"/>
    <w:pPr>
      <w:spacing w:after="120"/>
      <w:ind w:left="283"/>
    </w:pPr>
    <w:rPr>
      <w:sz w:val="24"/>
      <w:szCs w:val="24"/>
    </w:rPr>
  </w:style>
  <w:style w:type="character" w:customStyle="1" w:styleId="SangradetextonormalCar">
    <w:name w:val="Sangría de texto normal Car"/>
    <w:basedOn w:val="Fuentedeprrafopredeter"/>
    <w:link w:val="Sangradetextonormal"/>
    <w:rsid w:val="00D348BB"/>
    <w:rPr>
      <w:rFonts w:ascii="Times New Roman" w:eastAsia="Times New Roman" w:hAnsi="Times New Roman" w:cs="Times New Roman"/>
      <w:sz w:val="24"/>
      <w:szCs w:val="24"/>
      <w:lang w:val="es-ES" w:eastAsia="es-ES"/>
    </w:rPr>
  </w:style>
  <w:style w:type="paragraph" w:customStyle="1" w:styleId="Sinespaciado1">
    <w:name w:val="Sin espaciado1"/>
    <w:qFormat/>
    <w:rsid w:val="00E77947"/>
    <w:pPr>
      <w:spacing w:after="0" w:line="240" w:lineRule="auto"/>
    </w:pPr>
    <w:rPr>
      <w:rFonts w:ascii="Calibri" w:eastAsia="Calibri" w:hAnsi="Calibri" w:cs="Times New Roman"/>
      <w:lang w:val="en-US"/>
    </w:rPr>
  </w:style>
  <w:style w:type="table" w:styleId="Tablaconcuadrcula">
    <w:name w:val="Table Grid"/>
    <w:basedOn w:val="Tablanormal"/>
    <w:uiPriority w:val="59"/>
    <w:rsid w:val="00812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angradetextonormal"/>
    <w:rsid w:val="003E656E"/>
    <w:pPr>
      <w:spacing w:before="120"/>
      <w:ind w:left="0"/>
      <w:jc w:val="both"/>
      <w:outlineLvl w:val="1"/>
    </w:pPr>
    <w:rPr>
      <w:lang w:eastAsia="es-PA"/>
    </w:rPr>
  </w:style>
  <w:style w:type="paragraph" w:customStyle="1" w:styleId="BodyTextIndent22">
    <w:name w:val="Body Text Indent 22"/>
    <w:basedOn w:val="Normal"/>
    <w:rsid w:val="004746DC"/>
    <w:pPr>
      <w:suppressAutoHyphens/>
      <w:ind w:left="705"/>
    </w:pPr>
    <w:rPr>
      <w:sz w:val="24"/>
      <w:lang w:eastAsia="ar-SA"/>
    </w:rPr>
  </w:style>
  <w:style w:type="paragraph" w:styleId="Textoindependiente2">
    <w:name w:val="Body Text 2"/>
    <w:basedOn w:val="Normal"/>
    <w:link w:val="Textoindependiente2Car"/>
    <w:uiPriority w:val="99"/>
    <w:semiHidden/>
    <w:unhideWhenUsed/>
    <w:rsid w:val="004746DC"/>
    <w:pPr>
      <w:spacing w:after="120" w:line="480" w:lineRule="auto"/>
    </w:pPr>
    <w:rPr>
      <w:rFonts w:asciiTheme="minorHAnsi" w:eastAsiaTheme="minorEastAsia" w:hAnsiTheme="minorHAnsi" w:cstheme="minorBidi"/>
      <w:sz w:val="22"/>
      <w:szCs w:val="22"/>
      <w:lang w:eastAsia="es-PA"/>
    </w:rPr>
  </w:style>
  <w:style w:type="character" w:customStyle="1" w:styleId="Textoindependiente2Car">
    <w:name w:val="Texto independiente 2 Car"/>
    <w:basedOn w:val="Fuentedeprrafopredeter"/>
    <w:link w:val="Textoindependiente2"/>
    <w:uiPriority w:val="99"/>
    <w:semiHidden/>
    <w:rsid w:val="004746DC"/>
    <w:rPr>
      <w:rFonts w:eastAsiaTheme="minorEastAsia"/>
      <w:lang w:eastAsia="es-PA"/>
    </w:rPr>
  </w:style>
  <w:style w:type="paragraph" w:styleId="Textoindependiente">
    <w:name w:val="Body Text"/>
    <w:basedOn w:val="Normal"/>
    <w:link w:val="TextoindependienteCar"/>
    <w:uiPriority w:val="99"/>
    <w:unhideWhenUsed/>
    <w:rsid w:val="004746DC"/>
    <w:pPr>
      <w:spacing w:after="120" w:line="276" w:lineRule="auto"/>
    </w:pPr>
    <w:rPr>
      <w:rFonts w:asciiTheme="minorHAnsi" w:eastAsiaTheme="minorEastAsia" w:hAnsiTheme="minorHAnsi" w:cstheme="minorBidi"/>
      <w:sz w:val="22"/>
      <w:szCs w:val="22"/>
      <w:lang w:eastAsia="es-PA"/>
    </w:rPr>
  </w:style>
  <w:style w:type="character" w:customStyle="1" w:styleId="TextoindependienteCar">
    <w:name w:val="Texto independiente Car"/>
    <w:basedOn w:val="Fuentedeprrafopredeter"/>
    <w:link w:val="Textoindependiente"/>
    <w:uiPriority w:val="99"/>
    <w:rsid w:val="004746DC"/>
    <w:rPr>
      <w:rFonts w:eastAsiaTheme="minorEastAsia"/>
      <w:lang w:eastAsia="es-PA"/>
    </w:rPr>
  </w:style>
  <w:style w:type="paragraph" w:styleId="Textoindependiente3">
    <w:name w:val="Body Text 3"/>
    <w:basedOn w:val="Normal"/>
    <w:link w:val="Textoindependiente3Car"/>
    <w:uiPriority w:val="99"/>
    <w:semiHidden/>
    <w:unhideWhenUsed/>
    <w:rsid w:val="004746DC"/>
    <w:pPr>
      <w:spacing w:after="120" w:line="276" w:lineRule="auto"/>
    </w:pPr>
    <w:rPr>
      <w:rFonts w:asciiTheme="minorHAnsi" w:eastAsiaTheme="minorEastAsia" w:hAnsiTheme="minorHAnsi" w:cstheme="minorBidi"/>
      <w:sz w:val="16"/>
      <w:szCs w:val="16"/>
      <w:lang w:eastAsia="es-PA"/>
    </w:rPr>
  </w:style>
  <w:style w:type="character" w:customStyle="1" w:styleId="Textoindependiente3Car">
    <w:name w:val="Texto independiente 3 Car"/>
    <w:basedOn w:val="Fuentedeprrafopredeter"/>
    <w:link w:val="Textoindependiente3"/>
    <w:uiPriority w:val="99"/>
    <w:semiHidden/>
    <w:rsid w:val="004746DC"/>
    <w:rPr>
      <w:rFonts w:eastAsiaTheme="minorEastAsia"/>
      <w:sz w:val="16"/>
      <w:szCs w:val="16"/>
      <w:lang w:eastAsia="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1359">
      <w:bodyDiv w:val="1"/>
      <w:marLeft w:val="0"/>
      <w:marRight w:val="0"/>
      <w:marTop w:val="0"/>
      <w:marBottom w:val="0"/>
      <w:divBdr>
        <w:top w:val="none" w:sz="0" w:space="0" w:color="auto"/>
        <w:left w:val="none" w:sz="0" w:space="0" w:color="auto"/>
        <w:bottom w:val="none" w:sz="0" w:space="0" w:color="auto"/>
        <w:right w:val="none" w:sz="0" w:space="0" w:color="auto"/>
      </w:divBdr>
      <w:divsChild>
        <w:div w:id="1550649552">
          <w:marLeft w:val="547"/>
          <w:marRight w:val="0"/>
          <w:marTop w:val="0"/>
          <w:marBottom w:val="0"/>
          <w:divBdr>
            <w:top w:val="none" w:sz="0" w:space="0" w:color="auto"/>
            <w:left w:val="none" w:sz="0" w:space="0" w:color="auto"/>
            <w:bottom w:val="none" w:sz="0" w:space="0" w:color="auto"/>
            <w:right w:val="none" w:sz="0" w:space="0" w:color="auto"/>
          </w:divBdr>
        </w:div>
      </w:divsChild>
    </w:div>
    <w:div w:id="212931311">
      <w:bodyDiv w:val="1"/>
      <w:marLeft w:val="0"/>
      <w:marRight w:val="0"/>
      <w:marTop w:val="0"/>
      <w:marBottom w:val="0"/>
      <w:divBdr>
        <w:top w:val="none" w:sz="0" w:space="0" w:color="auto"/>
        <w:left w:val="none" w:sz="0" w:space="0" w:color="auto"/>
        <w:bottom w:val="none" w:sz="0" w:space="0" w:color="auto"/>
        <w:right w:val="none" w:sz="0" w:space="0" w:color="auto"/>
      </w:divBdr>
      <w:divsChild>
        <w:div w:id="1788618982">
          <w:marLeft w:val="547"/>
          <w:marRight w:val="0"/>
          <w:marTop w:val="0"/>
          <w:marBottom w:val="0"/>
          <w:divBdr>
            <w:top w:val="none" w:sz="0" w:space="0" w:color="auto"/>
            <w:left w:val="none" w:sz="0" w:space="0" w:color="auto"/>
            <w:bottom w:val="none" w:sz="0" w:space="0" w:color="auto"/>
            <w:right w:val="none" w:sz="0" w:space="0" w:color="auto"/>
          </w:divBdr>
        </w:div>
      </w:divsChild>
    </w:div>
    <w:div w:id="370106157">
      <w:bodyDiv w:val="1"/>
      <w:marLeft w:val="0"/>
      <w:marRight w:val="0"/>
      <w:marTop w:val="0"/>
      <w:marBottom w:val="0"/>
      <w:divBdr>
        <w:top w:val="none" w:sz="0" w:space="0" w:color="auto"/>
        <w:left w:val="none" w:sz="0" w:space="0" w:color="auto"/>
        <w:bottom w:val="none" w:sz="0" w:space="0" w:color="auto"/>
        <w:right w:val="none" w:sz="0" w:space="0" w:color="auto"/>
      </w:divBdr>
    </w:div>
    <w:div w:id="566184488">
      <w:bodyDiv w:val="1"/>
      <w:marLeft w:val="0"/>
      <w:marRight w:val="0"/>
      <w:marTop w:val="0"/>
      <w:marBottom w:val="0"/>
      <w:divBdr>
        <w:top w:val="none" w:sz="0" w:space="0" w:color="auto"/>
        <w:left w:val="none" w:sz="0" w:space="0" w:color="auto"/>
        <w:bottom w:val="none" w:sz="0" w:space="0" w:color="auto"/>
        <w:right w:val="none" w:sz="0" w:space="0" w:color="auto"/>
      </w:divBdr>
    </w:div>
    <w:div w:id="929116827">
      <w:bodyDiv w:val="1"/>
      <w:marLeft w:val="0"/>
      <w:marRight w:val="0"/>
      <w:marTop w:val="0"/>
      <w:marBottom w:val="0"/>
      <w:divBdr>
        <w:top w:val="none" w:sz="0" w:space="0" w:color="auto"/>
        <w:left w:val="none" w:sz="0" w:space="0" w:color="auto"/>
        <w:bottom w:val="none" w:sz="0" w:space="0" w:color="auto"/>
        <w:right w:val="none" w:sz="0" w:space="0" w:color="auto"/>
      </w:divBdr>
    </w:div>
    <w:div w:id="1217089688">
      <w:bodyDiv w:val="1"/>
      <w:marLeft w:val="0"/>
      <w:marRight w:val="0"/>
      <w:marTop w:val="0"/>
      <w:marBottom w:val="0"/>
      <w:divBdr>
        <w:top w:val="none" w:sz="0" w:space="0" w:color="auto"/>
        <w:left w:val="none" w:sz="0" w:space="0" w:color="auto"/>
        <w:bottom w:val="none" w:sz="0" w:space="0" w:color="auto"/>
        <w:right w:val="none" w:sz="0" w:space="0" w:color="auto"/>
      </w:divBdr>
    </w:div>
    <w:div w:id="1225408573">
      <w:bodyDiv w:val="1"/>
      <w:marLeft w:val="0"/>
      <w:marRight w:val="0"/>
      <w:marTop w:val="0"/>
      <w:marBottom w:val="0"/>
      <w:divBdr>
        <w:top w:val="none" w:sz="0" w:space="0" w:color="auto"/>
        <w:left w:val="none" w:sz="0" w:space="0" w:color="auto"/>
        <w:bottom w:val="none" w:sz="0" w:space="0" w:color="auto"/>
        <w:right w:val="none" w:sz="0" w:space="0" w:color="auto"/>
      </w:divBdr>
      <w:divsChild>
        <w:div w:id="517038899">
          <w:marLeft w:val="547"/>
          <w:marRight w:val="0"/>
          <w:marTop w:val="0"/>
          <w:marBottom w:val="0"/>
          <w:divBdr>
            <w:top w:val="none" w:sz="0" w:space="0" w:color="auto"/>
            <w:left w:val="none" w:sz="0" w:space="0" w:color="auto"/>
            <w:bottom w:val="none" w:sz="0" w:space="0" w:color="auto"/>
            <w:right w:val="none" w:sz="0" w:space="0" w:color="auto"/>
          </w:divBdr>
        </w:div>
      </w:divsChild>
    </w:div>
    <w:div w:id="1588339712">
      <w:bodyDiv w:val="1"/>
      <w:marLeft w:val="0"/>
      <w:marRight w:val="0"/>
      <w:marTop w:val="0"/>
      <w:marBottom w:val="0"/>
      <w:divBdr>
        <w:top w:val="none" w:sz="0" w:space="0" w:color="auto"/>
        <w:left w:val="none" w:sz="0" w:space="0" w:color="auto"/>
        <w:bottom w:val="none" w:sz="0" w:space="0" w:color="auto"/>
        <w:right w:val="none" w:sz="0" w:space="0" w:color="auto"/>
      </w:divBdr>
    </w:div>
    <w:div w:id="1602755744">
      <w:bodyDiv w:val="1"/>
      <w:marLeft w:val="0"/>
      <w:marRight w:val="0"/>
      <w:marTop w:val="0"/>
      <w:marBottom w:val="0"/>
      <w:divBdr>
        <w:top w:val="none" w:sz="0" w:space="0" w:color="auto"/>
        <w:left w:val="none" w:sz="0" w:space="0" w:color="auto"/>
        <w:bottom w:val="none" w:sz="0" w:space="0" w:color="auto"/>
        <w:right w:val="none" w:sz="0" w:space="0" w:color="auto"/>
      </w:divBdr>
    </w:div>
    <w:div w:id="1638604685">
      <w:bodyDiv w:val="1"/>
      <w:marLeft w:val="0"/>
      <w:marRight w:val="0"/>
      <w:marTop w:val="0"/>
      <w:marBottom w:val="0"/>
      <w:divBdr>
        <w:top w:val="none" w:sz="0" w:space="0" w:color="auto"/>
        <w:left w:val="none" w:sz="0" w:space="0" w:color="auto"/>
        <w:bottom w:val="none" w:sz="0" w:space="0" w:color="auto"/>
        <w:right w:val="none" w:sz="0" w:space="0" w:color="auto"/>
      </w:divBdr>
      <w:divsChild>
        <w:div w:id="466633418">
          <w:marLeft w:val="547"/>
          <w:marRight w:val="0"/>
          <w:marTop w:val="0"/>
          <w:marBottom w:val="0"/>
          <w:divBdr>
            <w:top w:val="none" w:sz="0" w:space="0" w:color="auto"/>
            <w:left w:val="none" w:sz="0" w:space="0" w:color="auto"/>
            <w:bottom w:val="none" w:sz="0" w:space="0" w:color="auto"/>
            <w:right w:val="none" w:sz="0" w:space="0" w:color="auto"/>
          </w:divBdr>
        </w:div>
      </w:divsChild>
    </w:div>
    <w:div w:id="1781492294">
      <w:bodyDiv w:val="1"/>
      <w:marLeft w:val="0"/>
      <w:marRight w:val="0"/>
      <w:marTop w:val="0"/>
      <w:marBottom w:val="0"/>
      <w:divBdr>
        <w:top w:val="none" w:sz="0" w:space="0" w:color="auto"/>
        <w:left w:val="none" w:sz="0" w:space="0" w:color="auto"/>
        <w:bottom w:val="none" w:sz="0" w:space="0" w:color="auto"/>
        <w:right w:val="none" w:sz="0" w:space="0" w:color="auto"/>
      </w:divBdr>
    </w:div>
    <w:div w:id="1840269830">
      <w:bodyDiv w:val="1"/>
      <w:marLeft w:val="0"/>
      <w:marRight w:val="0"/>
      <w:marTop w:val="0"/>
      <w:marBottom w:val="0"/>
      <w:divBdr>
        <w:top w:val="none" w:sz="0" w:space="0" w:color="auto"/>
        <w:left w:val="none" w:sz="0" w:space="0" w:color="auto"/>
        <w:bottom w:val="none" w:sz="0" w:space="0" w:color="auto"/>
        <w:right w:val="none" w:sz="0" w:space="0" w:color="auto"/>
      </w:divBdr>
    </w:div>
    <w:div w:id="2046708967">
      <w:bodyDiv w:val="1"/>
      <w:marLeft w:val="0"/>
      <w:marRight w:val="0"/>
      <w:marTop w:val="0"/>
      <w:marBottom w:val="0"/>
      <w:divBdr>
        <w:top w:val="none" w:sz="0" w:space="0" w:color="auto"/>
        <w:left w:val="none" w:sz="0" w:space="0" w:color="auto"/>
        <w:bottom w:val="none" w:sz="0" w:space="0" w:color="auto"/>
        <w:right w:val="none" w:sz="0" w:space="0" w:color="auto"/>
      </w:divBdr>
      <w:divsChild>
        <w:div w:id="678846747">
          <w:marLeft w:val="547"/>
          <w:marRight w:val="0"/>
          <w:marTop w:val="0"/>
          <w:marBottom w:val="0"/>
          <w:divBdr>
            <w:top w:val="none" w:sz="0" w:space="0" w:color="auto"/>
            <w:left w:val="none" w:sz="0" w:space="0" w:color="auto"/>
            <w:bottom w:val="none" w:sz="0" w:space="0" w:color="auto"/>
            <w:right w:val="none" w:sz="0" w:space="0" w:color="auto"/>
          </w:divBdr>
        </w:div>
      </w:divsChild>
    </w:div>
    <w:div w:id="2089227250">
      <w:bodyDiv w:val="1"/>
      <w:marLeft w:val="0"/>
      <w:marRight w:val="0"/>
      <w:marTop w:val="0"/>
      <w:marBottom w:val="0"/>
      <w:divBdr>
        <w:top w:val="none" w:sz="0" w:space="0" w:color="auto"/>
        <w:left w:val="none" w:sz="0" w:space="0" w:color="auto"/>
        <w:bottom w:val="none" w:sz="0" w:space="0" w:color="auto"/>
        <w:right w:val="none" w:sz="0" w:space="0" w:color="auto"/>
      </w:divBdr>
    </w:div>
    <w:div w:id="2101834328">
      <w:bodyDiv w:val="1"/>
      <w:marLeft w:val="0"/>
      <w:marRight w:val="0"/>
      <w:marTop w:val="0"/>
      <w:marBottom w:val="0"/>
      <w:divBdr>
        <w:top w:val="none" w:sz="0" w:space="0" w:color="auto"/>
        <w:left w:val="none" w:sz="0" w:space="0" w:color="auto"/>
        <w:bottom w:val="none" w:sz="0" w:space="0" w:color="auto"/>
        <w:right w:val="none" w:sz="0" w:space="0" w:color="auto"/>
      </w:divBdr>
      <w:divsChild>
        <w:div w:id="15589289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onzalez@senacyt.gob.p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gonzalez@senacyt.gob.p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CDF0D-6EE9-4BD8-889E-BDB1F389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15650</Words>
  <Characters>86079</Characters>
  <Application>Microsoft Office Word</Application>
  <DocSecurity>0</DocSecurity>
  <Lines>717</Lines>
  <Paragraphs>203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Pbilingue01</dc:creator>
  <cp:keywords/>
  <dc:description/>
  <cp:lastModifiedBy>Mariela Gonzalez</cp:lastModifiedBy>
  <cp:revision>2</cp:revision>
  <cp:lastPrinted>2015-09-02T17:17:00Z</cp:lastPrinted>
  <dcterms:created xsi:type="dcterms:W3CDTF">2016-05-16T18:29:00Z</dcterms:created>
  <dcterms:modified xsi:type="dcterms:W3CDTF">2016-05-16T18:29:00Z</dcterms:modified>
</cp:coreProperties>
</file>