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BDC" w:rsidRDefault="004E0BDC" w:rsidP="00D76E68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  <w:b/>
          <w:bCs/>
          <w:color w:val="000000"/>
          <w:lang w:eastAsia="es-ES"/>
        </w:rPr>
      </w:pPr>
    </w:p>
    <w:p w:rsidR="00D76E68" w:rsidRPr="00DF07FC" w:rsidRDefault="00D76E68" w:rsidP="00D76E68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  <w:b/>
          <w:bCs/>
          <w:color w:val="000000"/>
          <w:lang w:eastAsia="es-ES"/>
        </w:rPr>
      </w:pPr>
      <w:r w:rsidRPr="00DF07FC">
        <w:rPr>
          <w:rFonts w:asciiTheme="minorHAnsi" w:hAnsiTheme="minorHAnsi" w:cs="Arial"/>
          <w:b/>
          <w:bCs/>
          <w:color w:val="000000"/>
          <w:lang w:eastAsia="es-ES"/>
        </w:rPr>
        <w:t>PASOS A SEGUIR PARA SOLICITAR UNA BECA DEL</w:t>
      </w:r>
    </w:p>
    <w:p w:rsidR="00D76E68" w:rsidRDefault="00D76E68" w:rsidP="00D76E68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  <w:b/>
          <w:bCs/>
          <w:color w:val="000000"/>
          <w:lang w:eastAsia="es-ES"/>
        </w:rPr>
      </w:pPr>
      <w:r w:rsidRPr="00DF07FC">
        <w:rPr>
          <w:rFonts w:asciiTheme="minorHAnsi" w:hAnsiTheme="minorHAnsi" w:cs="Arial"/>
          <w:b/>
          <w:bCs/>
          <w:color w:val="000000"/>
          <w:lang w:eastAsia="es-ES"/>
        </w:rPr>
        <w:t>PROGRAMA DE BECAS IFARHU-SENACYT</w:t>
      </w:r>
    </w:p>
    <w:p w:rsidR="00EE4D45" w:rsidRDefault="00EE4D45" w:rsidP="00D76E68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  <w:b/>
          <w:bCs/>
          <w:color w:val="000000"/>
          <w:lang w:eastAsia="es-ES"/>
        </w:rPr>
      </w:pPr>
      <w:r>
        <w:rPr>
          <w:rFonts w:cs="Arial"/>
          <w:b/>
          <w:caps/>
          <w:sz w:val="20"/>
        </w:rPr>
        <w:t>MAESTRÍA O DOCTORADO EN ÁREAS ESPECÍFICAS DEL CONOCIMIENTO (BECAS DAAD)</w:t>
      </w:r>
    </w:p>
    <w:p w:rsidR="00D76E68" w:rsidRPr="00DF07FC" w:rsidRDefault="00D76E68" w:rsidP="00D76E6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b/>
          <w:bCs/>
          <w:color w:val="000000"/>
          <w:lang w:eastAsia="es-ES"/>
        </w:rPr>
      </w:pPr>
    </w:p>
    <w:p w:rsidR="00D76E68" w:rsidRPr="00DF07FC" w:rsidRDefault="00D76E68" w:rsidP="00D76E6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b/>
          <w:bCs/>
          <w:color w:val="000000"/>
          <w:lang w:eastAsia="es-ES"/>
        </w:rPr>
      </w:pPr>
      <w:r w:rsidRPr="00DF07FC">
        <w:rPr>
          <w:rFonts w:asciiTheme="minorHAnsi" w:hAnsiTheme="minorHAnsi" w:cs="Arial"/>
          <w:b/>
          <w:bCs/>
          <w:color w:val="000000"/>
          <w:lang w:eastAsia="es-ES"/>
        </w:rPr>
        <w:t>PASO 1: ¿SOY ELEGIBLE SEGÚN EL REGLAMENTO CORRESPONDIENTE?</w:t>
      </w:r>
    </w:p>
    <w:p w:rsidR="00D76E68" w:rsidRPr="00B579D4" w:rsidRDefault="00D76E68" w:rsidP="00D76E6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  <w:lang w:eastAsia="es-ES"/>
        </w:rPr>
      </w:pPr>
    </w:p>
    <w:p w:rsidR="00D76E68" w:rsidRDefault="00355110" w:rsidP="00D76E6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  <w:lang w:eastAsia="es-ES"/>
        </w:rPr>
      </w:pPr>
      <w:r>
        <w:rPr>
          <w:rFonts w:asciiTheme="minorHAnsi" w:hAnsiTheme="minorHAnsi" w:cstheme="minorHAnsi"/>
          <w:b/>
          <w:bCs/>
          <w:color w:val="000000"/>
          <w:sz w:val="24"/>
          <w:szCs w:val="24"/>
          <w:lang w:eastAsia="es-ES"/>
        </w:rPr>
        <w:t xml:space="preserve">SUB PROGRAMA DE </w:t>
      </w:r>
      <w:r w:rsidR="00D76E68" w:rsidRPr="00B579D4">
        <w:rPr>
          <w:rFonts w:asciiTheme="minorHAnsi" w:hAnsiTheme="minorHAnsi" w:cstheme="minorHAnsi"/>
          <w:b/>
          <w:bCs/>
          <w:color w:val="000000"/>
          <w:sz w:val="24"/>
          <w:szCs w:val="24"/>
          <w:lang w:eastAsia="es-ES"/>
        </w:rPr>
        <w:t>EXCELENCIA PROFESIONAL</w:t>
      </w:r>
      <w:r w:rsidR="004633F2">
        <w:rPr>
          <w:rFonts w:asciiTheme="minorHAnsi" w:hAnsiTheme="minorHAnsi" w:cstheme="minorHAnsi"/>
          <w:b/>
          <w:bCs/>
          <w:color w:val="000000"/>
          <w:sz w:val="24"/>
          <w:szCs w:val="24"/>
          <w:lang w:eastAsia="es-ES"/>
        </w:rPr>
        <w:t xml:space="preserve"> (I)</w:t>
      </w:r>
      <w:r w:rsidR="00D76E68" w:rsidRPr="00B579D4">
        <w:rPr>
          <w:rFonts w:asciiTheme="minorHAnsi" w:hAnsiTheme="minorHAnsi" w:cstheme="minorHAnsi"/>
          <w:color w:val="000000"/>
          <w:sz w:val="24"/>
          <w:szCs w:val="24"/>
          <w:lang w:eastAsia="es-ES"/>
        </w:rPr>
        <w:t xml:space="preserve">: </w:t>
      </w:r>
    </w:p>
    <w:p w:rsidR="00D03AE0" w:rsidRPr="00D03AE0" w:rsidRDefault="00D03AE0" w:rsidP="00D03AE0">
      <w:pPr>
        <w:spacing w:before="20"/>
        <w:jc w:val="both"/>
        <w:rPr>
          <w:rFonts w:cs="Arial"/>
          <w:sz w:val="24"/>
          <w:szCs w:val="24"/>
        </w:rPr>
      </w:pPr>
      <w:r w:rsidRPr="00D03AE0">
        <w:rPr>
          <w:rFonts w:cs="Arial"/>
          <w:sz w:val="24"/>
          <w:szCs w:val="24"/>
        </w:rPr>
        <w:t xml:space="preserve">Todos los candidatos deben ser panameños, contar con dos años mínimos de experiencia profesional, estar paz y salvo con IFARHU, estar paz y salvo con SENACYT, estar en el proceso de admisión universitaria, presentar un ensayo motivacional que describa el impacto de los estudios en el país (de una a tres páginas) y cumplir con los requisitos que exige el reglamento.   </w:t>
      </w:r>
    </w:p>
    <w:p w:rsidR="00D03AE0" w:rsidRPr="00D03AE0" w:rsidRDefault="00D03AE0" w:rsidP="00D03AE0">
      <w:pPr>
        <w:spacing w:before="20"/>
        <w:jc w:val="both"/>
        <w:rPr>
          <w:rFonts w:cs="Arial"/>
          <w:sz w:val="24"/>
          <w:szCs w:val="24"/>
        </w:rPr>
      </w:pPr>
      <w:r w:rsidRPr="00D03AE0">
        <w:rPr>
          <w:rFonts w:cs="Arial"/>
          <w:sz w:val="24"/>
          <w:szCs w:val="24"/>
        </w:rPr>
        <w:t xml:space="preserve">Los aspirantes a cursar estudios de maestría deberán poseer título universitario de licenciatura con un índice académico mínimo de 2.0 o equivalente o haber finalizado estudios dentro de los primeros cinco (5) puestos de la carrera y contar con un año mínimo de experiencia profesional. </w:t>
      </w:r>
    </w:p>
    <w:p w:rsidR="00D03AE0" w:rsidRDefault="00D03AE0" w:rsidP="00D03AE0">
      <w:pPr>
        <w:spacing w:before="20"/>
        <w:jc w:val="both"/>
        <w:rPr>
          <w:rFonts w:cs="Arial"/>
          <w:sz w:val="24"/>
          <w:szCs w:val="24"/>
        </w:rPr>
      </w:pPr>
      <w:r w:rsidRPr="00D03AE0">
        <w:rPr>
          <w:rFonts w:cs="Arial"/>
          <w:sz w:val="24"/>
          <w:szCs w:val="24"/>
        </w:rPr>
        <w:t>Los aspirantes a cursar estudios de doctorado deberán poseer título de maestría con índice académico mínimo de 2.0 o equivalente haber finalizado estudios dentro de los primeros cinco (5) puestos de la carrera y contar con un año mínimo de experiencia profesional.</w:t>
      </w:r>
    </w:p>
    <w:p w:rsidR="00D03AE0" w:rsidRPr="00D03AE0" w:rsidRDefault="00D03AE0" w:rsidP="00D03AE0">
      <w:pPr>
        <w:spacing w:before="2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Todos los aspirantes deben tener b</w:t>
      </w:r>
      <w:r w:rsidRPr="00D03AE0">
        <w:rPr>
          <w:rFonts w:cs="Arial"/>
          <w:sz w:val="24"/>
          <w:szCs w:val="24"/>
        </w:rPr>
        <w:t>uen manejo de</w:t>
      </w:r>
      <w:r>
        <w:rPr>
          <w:rFonts w:cs="Arial"/>
          <w:sz w:val="24"/>
          <w:szCs w:val="24"/>
        </w:rPr>
        <w:t>l idioma</w:t>
      </w:r>
      <w:r w:rsidRPr="00D03AE0">
        <w:rPr>
          <w:rFonts w:cs="Arial"/>
          <w:sz w:val="24"/>
          <w:szCs w:val="24"/>
        </w:rPr>
        <w:t xml:space="preserve"> inglés, se solicitará 550 como puntaje mínimo de TOEFL</w:t>
      </w:r>
    </w:p>
    <w:p w:rsidR="00D76E68" w:rsidRPr="00B579D4" w:rsidRDefault="00D76E68" w:rsidP="00D76E6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B579D4">
        <w:rPr>
          <w:rFonts w:asciiTheme="minorHAnsi" w:hAnsiTheme="minorHAnsi" w:cstheme="minorHAnsi"/>
          <w:b/>
          <w:sz w:val="24"/>
          <w:szCs w:val="24"/>
        </w:rPr>
        <w:t>Leer el reglamento del Programa de Becas IFARHU-SENACYT</w:t>
      </w:r>
    </w:p>
    <w:p w:rsidR="00D76E68" w:rsidRPr="00B579D4" w:rsidRDefault="00D76E68" w:rsidP="00D76E6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  <w:lang w:eastAsia="es-ES"/>
        </w:rPr>
      </w:pPr>
    </w:p>
    <w:p w:rsidR="00D76E68" w:rsidRPr="00B579D4" w:rsidRDefault="00D76E68" w:rsidP="00D76E6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  <w:lang w:eastAsia="es-ES"/>
        </w:rPr>
      </w:pPr>
      <w:r w:rsidRPr="00B579D4">
        <w:rPr>
          <w:rFonts w:asciiTheme="minorHAnsi" w:hAnsiTheme="minorHAnsi" w:cstheme="minorHAnsi"/>
          <w:b/>
          <w:bCs/>
          <w:color w:val="000000"/>
          <w:sz w:val="24"/>
          <w:szCs w:val="24"/>
          <w:lang w:eastAsia="es-ES"/>
        </w:rPr>
        <w:t>PASO 2: SI COMPROBÓ QUE ES ELEGIBLE, ENTONCES PROCEDA A:</w:t>
      </w:r>
    </w:p>
    <w:p w:rsidR="00D76E68" w:rsidRDefault="00D76E68" w:rsidP="00D76E6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  <w:lang w:eastAsia="es-ES"/>
        </w:rPr>
      </w:pPr>
      <w:r w:rsidRPr="00B579D4">
        <w:rPr>
          <w:rFonts w:asciiTheme="minorHAnsi" w:hAnsiTheme="minorHAnsi" w:cstheme="minorHAnsi"/>
          <w:color w:val="000000"/>
          <w:sz w:val="24"/>
          <w:szCs w:val="24"/>
          <w:lang w:eastAsia="es-ES"/>
        </w:rPr>
        <w:t>Descargar el formulario de solicitud</w:t>
      </w:r>
      <w:r w:rsidR="00D03AE0">
        <w:rPr>
          <w:rFonts w:asciiTheme="minorHAnsi" w:hAnsiTheme="minorHAnsi" w:cstheme="minorHAnsi"/>
          <w:color w:val="000000"/>
          <w:sz w:val="24"/>
          <w:szCs w:val="24"/>
          <w:lang w:eastAsia="es-ES"/>
        </w:rPr>
        <w:t xml:space="preserve"> de SENACYT y de DAAD</w:t>
      </w:r>
      <w:r w:rsidRPr="00B579D4">
        <w:rPr>
          <w:rFonts w:asciiTheme="minorHAnsi" w:hAnsiTheme="minorHAnsi" w:cstheme="minorHAnsi"/>
          <w:color w:val="000000"/>
          <w:sz w:val="24"/>
          <w:szCs w:val="24"/>
          <w:lang w:eastAsia="es-ES"/>
        </w:rPr>
        <w:t xml:space="preserve"> correspondiente</w:t>
      </w:r>
      <w:r w:rsidR="00D03AE0">
        <w:rPr>
          <w:rFonts w:asciiTheme="minorHAnsi" w:hAnsiTheme="minorHAnsi" w:cstheme="minorHAnsi"/>
          <w:color w:val="000000"/>
          <w:sz w:val="24"/>
          <w:szCs w:val="24"/>
          <w:lang w:eastAsia="es-ES"/>
        </w:rPr>
        <w:t>s</w:t>
      </w:r>
      <w:r w:rsidRPr="00B579D4">
        <w:rPr>
          <w:rFonts w:asciiTheme="minorHAnsi" w:hAnsiTheme="minorHAnsi" w:cstheme="minorHAnsi"/>
          <w:color w:val="000000"/>
          <w:sz w:val="24"/>
          <w:szCs w:val="24"/>
          <w:lang w:eastAsia="es-ES"/>
        </w:rPr>
        <w:t xml:space="preserve"> y llenarlo</w:t>
      </w:r>
      <w:r w:rsidR="00D03AE0">
        <w:rPr>
          <w:rFonts w:asciiTheme="minorHAnsi" w:hAnsiTheme="minorHAnsi" w:cstheme="minorHAnsi"/>
          <w:color w:val="000000"/>
          <w:sz w:val="24"/>
          <w:szCs w:val="24"/>
          <w:lang w:eastAsia="es-ES"/>
        </w:rPr>
        <w:t>s</w:t>
      </w:r>
      <w:r w:rsidRPr="00B579D4">
        <w:rPr>
          <w:rFonts w:asciiTheme="minorHAnsi" w:hAnsiTheme="minorHAnsi" w:cstheme="minorHAnsi"/>
          <w:color w:val="000000"/>
          <w:sz w:val="24"/>
          <w:szCs w:val="24"/>
          <w:lang w:eastAsia="es-ES"/>
        </w:rPr>
        <w:t xml:space="preserve"> completamente</w:t>
      </w:r>
    </w:p>
    <w:p w:rsidR="00D76E68" w:rsidRDefault="00D76E68" w:rsidP="00D76E6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  <w:lang w:eastAsia="es-ES"/>
        </w:rPr>
      </w:pPr>
      <w:r>
        <w:rPr>
          <w:rFonts w:asciiTheme="minorHAnsi" w:hAnsiTheme="minorHAnsi" w:cstheme="minorHAnsi"/>
          <w:color w:val="000000"/>
          <w:sz w:val="24"/>
          <w:szCs w:val="24"/>
          <w:lang w:eastAsia="es-ES"/>
        </w:rPr>
        <w:t>Recopilar los documentos a entregar</w:t>
      </w:r>
    </w:p>
    <w:p w:rsidR="00262FDD" w:rsidRDefault="00262FDD" w:rsidP="00262FD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262FDD" w:rsidRDefault="00D76E68" w:rsidP="00262FD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262FDD">
        <w:rPr>
          <w:rFonts w:asciiTheme="minorHAnsi" w:hAnsiTheme="minorHAnsi" w:cstheme="minorHAnsi"/>
          <w:b/>
          <w:sz w:val="24"/>
          <w:szCs w:val="24"/>
        </w:rPr>
        <w:t xml:space="preserve"> Condición</w:t>
      </w:r>
      <w:r w:rsidR="00262FDD">
        <w:rPr>
          <w:rFonts w:asciiTheme="minorHAnsi" w:hAnsiTheme="minorHAnsi" w:cstheme="minorHAnsi"/>
          <w:b/>
          <w:sz w:val="24"/>
          <w:szCs w:val="24"/>
        </w:rPr>
        <w:t>:</w:t>
      </w:r>
    </w:p>
    <w:p w:rsidR="00D76E68" w:rsidRPr="00262FDD" w:rsidRDefault="00D76E68" w:rsidP="00262FDD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62FDD">
        <w:rPr>
          <w:rFonts w:asciiTheme="minorHAnsi" w:hAnsiTheme="minorHAnsi" w:cstheme="minorHAnsi"/>
          <w:sz w:val="24"/>
          <w:szCs w:val="24"/>
        </w:rPr>
        <w:t>Duración de la maestría máxima de dos años</w:t>
      </w:r>
    </w:p>
    <w:p w:rsidR="00D76E68" w:rsidRDefault="00D76E68" w:rsidP="00D76E68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Duraci</w:t>
      </w:r>
      <w:r w:rsidR="001A6C34">
        <w:rPr>
          <w:rFonts w:asciiTheme="minorHAnsi" w:hAnsiTheme="minorHAnsi" w:cstheme="minorHAnsi"/>
          <w:sz w:val="24"/>
          <w:szCs w:val="24"/>
        </w:rPr>
        <w:t>ón del doctorado máximo de cuatro</w:t>
      </w:r>
      <w:r>
        <w:rPr>
          <w:rFonts w:asciiTheme="minorHAnsi" w:hAnsiTheme="minorHAnsi" w:cstheme="minorHAnsi"/>
          <w:sz w:val="24"/>
          <w:szCs w:val="24"/>
        </w:rPr>
        <w:t xml:space="preserve"> años</w:t>
      </w:r>
    </w:p>
    <w:p w:rsidR="00D76E68" w:rsidRPr="00055453" w:rsidRDefault="00D76E68" w:rsidP="00D76E6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cs="Arial"/>
          <w:sz w:val="24"/>
          <w:szCs w:val="24"/>
        </w:rPr>
        <w:t>Financiamiento de hasta B/. 6</w:t>
      </w:r>
      <w:r w:rsidRPr="00055453">
        <w:rPr>
          <w:rFonts w:cs="Arial"/>
          <w:sz w:val="24"/>
          <w:szCs w:val="24"/>
        </w:rPr>
        <w:t>0,000.00</w:t>
      </w:r>
      <w:r>
        <w:rPr>
          <w:rFonts w:cs="Arial"/>
          <w:sz w:val="24"/>
          <w:szCs w:val="24"/>
        </w:rPr>
        <w:t xml:space="preserve"> por año</w:t>
      </w:r>
      <w:r w:rsidRPr="00055453">
        <w:rPr>
          <w:rFonts w:cs="Arial"/>
          <w:sz w:val="24"/>
          <w:szCs w:val="24"/>
        </w:rPr>
        <w:t>. La beca es hasta un 100% del costo.</w:t>
      </w:r>
    </w:p>
    <w:p w:rsidR="00B92CB1" w:rsidRDefault="00B92CB1" w:rsidP="00B92CB1">
      <w:pPr>
        <w:spacing w:after="0"/>
        <w:ind w:left="357"/>
        <w:jc w:val="both"/>
        <w:rPr>
          <w:rFonts w:cs="Calibri"/>
          <w:b/>
          <w:sz w:val="18"/>
          <w:szCs w:val="18"/>
        </w:rPr>
      </w:pPr>
      <w:r>
        <w:rPr>
          <w:rFonts w:cs="Calibri"/>
          <w:b/>
          <w:sz w:val="18"/>
          <w:szCs w:val="18"/>
        </w:rPr>
        <w:t>*</w:t>
      </w:r>
      <w:r w:rsidRPr="00F73341">
        <w:rPr>
          <w:rFonts w:cs="Calibri"/>
          <w:b/>
          <w:sz w:val="18"/>
          <w:szCs w:val="18"/>
        </w:rPr>
        <w:t>De no acogerse a la universidad señalada por SENACYT  la beca será parcial, de acuerdo a la disponibilidad presupuestaria de SENACYT</w:t>
      </w:r>
      <w:r>
        <w:rPr>
          <w:rFonts w:cs="Calibri"/>
          <w:b/>
          <w:sz w:val="18"/>
          <w:szCs w:val="18"/>
        </w:rPr>
        <w:t>.</w:t>
      </w:r>
    </w:p>
    <w:p w:rsidR="00D03AE0" w:rsidRDefault="00D03AE0" w:rsidP="00D03AE0">
      <w:pPr>
        <w:spacing w:before="120"/>
        <w:jc w:val="both"/>
        <w:rPr>
          <w:rFonts w:cs="Calibri"/>
          <w:b/>
          <w:sz w:val="17"/>
          <w:szCs w:val="17"/>
        </w:rPr>
      </w:pPr>
      <w:r>
        <w:rPr>
          <w:rFonts w:cs="Calibri"/>
          <w:b/>
          <w:sz w:val="17"/>
          <w:szCs w:val="17"/>
        </w:rPr>
        <w:t>EL  CURSO DE PREPARACIÓN DEL IDIOMA ALEMÁN SE REALIZARÁ EN ALEMANIA Y EL COSTO SERÁ CUBIERTO POR EL DAAD,  LA BECA DE SENACYT INICIARÁ A CUBRIR LOS COSTOS A PARTIR DEL MES DE OCTUBRE, FECHA EN LA QUE DEBEN INICIAR EL PROGRAMA ACADÉMICO UNIVERSITARIO.</w:t>
      </w:r>
    </w:p>
    <w:p w:rsidR="00D03AE0" w:rsidRDefault="00D03AE0" w:rsidP="00B92CB1">
      <w:pPr>
        <w:spacing w:after="0"/>
        <w:ind w:left="357"/>
        <w:jc w:val="both"/>
        <w:rPr>
          <w:rFonts w:cs="Calibri"/>
          <w:b/>
          <w:sz w:val="18"/>
          <w:szCs w:val="18"/>
        </w:rPr>
      </w:pPr>
    </w:p>
    <w:p w:rsidR="00D76E68" w:rsidRPr="00B579D4" w:rsidRDefault="00D76E68" w:rsidP="00D76E68">
      <w:pPr>
        <w:autoSpaceDE w:val="0"/>
        <w:autoSpaceDN w:val="0"/>
        <w:adjustRightInd w:val="0"/>
        <w:spacing w:after="0" w:line="240" w:lineRule="auto"/>
        <w:ind w:firstLine="60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D76E68" w:rsidRPr="00B579D4" w:rsidRDefault="00D76E68" w:rsidP="00D76E6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B579D4">
        <w:rPr>
          <w:rFonts w:asciiTheme="minorHAnsi" w:hAnsiTheme="minorHAnsi" w:cstheme="minorHAnsi"/>
          <w:b/>
          <w:bCs/>
          <w:color w:val="000000"/>
          <w:sz w:val="24"/>
          <w:szCs w:val="24"/>
        </w:rPr>
        <w:t>REUNIR LOS DOCUMENTOS SOLICITADOS DENTRO DEL</w:t>
      </w:r>
    </w:p>
    <w:p w:rsidR="00D76E68" w:rsidRPr="00B579D4" w:rsidRDefault="00D76E68" w:rsidP="00D76E6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B579D4">
        <w:rPr>
          <w:rFonts w:asciiTheme="minorHAnsi" w:hAnsiTheme="minorHAnsi" w:cstheme="minorHAnsi"/>
          <w:b/>
          <w:bCs/>
          <w:color w:val="000000"/>
          <w:sz w:val="24"/>
          <w:szCs w:val="24"/>
        </w:rPr>
        <w:t>FORMULARIO DE CADA PROGRAMA.</w:t>
      </w:r>
    </w:p>
    <w:p w:rsidR="00DA2084" w:rsidRDefault="00DA2084" w:rsidP="00D76E6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tbl>
      <w:tblPr>
        <w:tblW w:w="8799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8399"/>
      </w:tblGrid>
      <w:tr w:rsidR="00D03AE0" w:rsidRPr="00D03AE0" w:rsidTr="00B01C82">
        <w:trPr>
          <w:trHeight w:val="300"/>
        </w:trPr>
        <w:tc>
          <w:tcPr>
            <w:tcW w:w="400" w:type="dxa"/>
            <w:shd w:val="clear" w:color="auto" w:fill="auto"/>
            <w:noWrap/>
            <w:vAlign w:val="bottom"/>
          </w:tcPr>
          <w:p w:rsidR="00D03AE0" w:rsidRPr="00D03AE0" w:rsidRDefault="00D03AE0" w:rsidP="00D03AE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PA" w:eastAsia="es-PA"/>
              </w:rPr>
            </w:pPr>
          </w:p>
        </w:tc>
        <w:tc>
          <w:tcPr>
            <w:tcW w:w="8399" w:type="dxa"/>
            <w:shd w:val="clear" w:color="auto" w:fill="auto"/>
            <w:vAlign w:val="bottom"/>
            <w:hideMark/>
          </w:tcPr>
          <w:p w:rsidR="00D03AE0" w:rsidRPr="00B01C82" w:rsidRDefault="00D03AE0" w:rsidP="00B01C82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PA" w:eastAsia="es-PA"/>
              </w:rPr>
            </w:pPr>
            <w:r w:rsidRPr="00B01C82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PA" w:eastAsia="es-PA"/>
              </w:rPr>
              <w:t>Formulario de solicitud completo SENACYT</w:t>
            </w:r>
          </w:p>
        </w:tc>
      </w:tr>
      <w:tr w:rsidR="00D03AE0" w:rsidRPr="00D03AE0" w:rsidTr="00B01C82">
        <w:trPr>
          <w:trHeight w:val="300"/>
        </w:trPr>
        <w:tc>
          <w:tcPr>
            <w:tcW w:w="400" w:type="dxa"/>
            <w:shd w:val="clear" w:color="auto" w:fill="auto"/>
            <w:noWrap/>
            <w:vAlign w:val="bottom"/>
          </w:tcPr>
          <w:p w:rsidR="00D03AE0" w:rsidRPr="00D03AE0" w:rsidRDefault="00D03AE0" w:rsidP="00D03AE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PA" w:eastAsia="es-PA"/>
              </w:rPr>
            </w:pPr>
          </w:p>
        </w:tc>
        <w:tc>
          <w:tcPr>
            <w:tcW w:w="8399" w:type="dxa"/>
            <w:shd w:val="clear" w:color="auto" w:fill="auto"/>
            <w:vAlign w:val="bottom"/>
            <w:hideMark/>
          </w:tcPr>
          <w:p w:rsidR="00D03AE0" w:rsidRPr="00B01C82" w:rsidRDefault="00D03AE0" w:rsidP="00B01C82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PA" w:eastAsia="es-PA"/>
              </w:rPr>
            </w:pPr>
            <w:r w:rsidRPr="00B01C82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PA" w:eastAsia="es-PA"/>
              </w:rPr>
              <w:t>Formulario de DAAD</w:t>
            </w:r>
          </w:p>
        </w:tc>
      </w:tr>
      <w:tr w:rsidR="00D03AE0" w:rsidRPr="00D03AE0" w:rsidTr="00B01C82">
        <w:trPr>
          <w:trHeight w:val="300"/>
        </w:trPr>
        <w:tc>
          <w:tcPr>
            <w:tcW w:w="400" w:type="dxa"/>
            <w:shd w:val="clear" w:color="auto" w:fill="auto"/>
            <w:noWrap/>
            <w:vAlign w:val="bottom"/>
          </w:tcPr>
          <w:p w:rsidR="00D03AE0" w:rsidRPr="00D03AE0" w:rsidRDefault="00D03AE0" w:rsidP="00D03AE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PA" w:eastAsia="es-PA"/>
              </w:rPr>
            </w:pPr>
          </w:p>
        </w:tc>
        <w:tc>
          <w:tcPr>
            <w:tcW w:w="8399" w:type="dxa"/>
            <w:shd w:val="clear" w:color="auto" w:fill="auto"/>
            <w:vAlign w:val="bottom"/>
            <w:hideMark/>
          </w:tcPr>
          <w:p w:rsidR="00D03AE0" w:rsidRDefault="00D03AE0" w:rsidP="00B01C82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PA" w:eastAsia="es-PA"/>
              </w:rPr>
            </w:pPr>
            <w:r w:rsidRPr="00B01C82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PA" w:eastAsia="es-PA"/>
              </w:rPr>
              <w:t>Copia de diplomas académicos autenticados *</w:t>
            </w:r>
          </w:p>
          <w:p w:rsidR="002D04E7" w:rsidRPr="002D04E7" w:rsidRDefault="002D04E7" w:rsidP="002D04E7">
            <w:pPr>
              <w:spacing w:after="0" w:line="240" w:lineRule="auto"/>
              <w:ind w:left="36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PA" w:eastAsia="es-PA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PA" w:eastAsia="es-PA"/>
              </w:rPr>
              <w:t xml:space="preserve">         </w:t>
            </w:r>
            <w:r w:rsidRPr="002D04E7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PA" w:eastAsia="es-PA"/>
              </w:rPr>
              <w:t>a. de la licenciatura (si aplica para maestría)</w:t>
            </w:r>
          </w:p>
          <w:p w:rsidR="002D04E7" w:rsidRPr="002D04E7" w:rsidRDefault="002D04E7" w:rsidP="002D04E7">
            <w:pPr>
              <w:spacing w:after="0" w:line="240" w:lineRule="auto"/>
              <w:ind w:left="36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PA" w:eastAsia="es-PA"/>
              </w:rPr>
            </w:pPr>
            <w:r w:rsidRPr="002D04E7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PA" w:eastAsia="es-PA"/>
              </w:rPr>
              <w:t xml:space="preserve">     </w:t>
            </w: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PA" w:eastAsia="es-PA"/>
              </w:rPr>
              <w:t xml:space="preserve">   </w:t>
            </w:r>
            <w:r w:rsidRPr="002D04E7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PA" w:eastAsia="es-PA"/>
              </w:rPr>
              <w:t xml:space="preserve"> b. de la maestría (si aplica para doctorado)</w:t>
            </w:r>
          </w:p>
        </w:tc>
      </w:tr>
      <w:tr w:rsidR="00D03AE0" w:rsidRPr="00D03AE0" w:rsidTr="00B01C82">
        <w:trPr>
          <w:trHeight w:val="881"/>
        </w:trPr>
        <w:tc>
          <w:tcPr>
            <w:tcW w:w="400" w:type="dxa"/>
            <w:shd w:val="clear" w:color="auto" w:fill="auto"/>
            <w:noWrap/>
          </w:tcPr>
          <w:p w:rsidR="00D03AE0" w:rsidRPr="00D03AE0" w:rsidRDefault="00D03AE0" w:rsidP="004E0BDC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PA" w:eastAsia="es-PA"/>
              </w:rPr>
            </w:pPr>
          </w:p>
        </w:tc>
        <w:tc>
          <w:tcPr>
            <w:tcW w:w="8399" w:type="dxa"/>
            <w:shd w:val="clear" w:color="auto" w:fill="auto"/>
            <w:vAlign w:val="bottom"/>
            <w:hideMark/>
          </w:tcPr>
          <w:p w:rsidR="00D03AE0" w:rsidRPr="00B01C82" w:rsidRDefault="00D03AE0" w:rsidP="00B01C82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PA" w:eastAsia="es-PA"/>
              </w:rPr>
            </w:pPr>
            <w:r w:rsidRPr="00B01C82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PA" w:eastAsia="es-PA"/>
              </w:rPr>
              <w:t>Copia de créditos académicos autenticados * (aquellos con índice académico menor de 2.0 deberán presentar constancia universitaria de haber finalizado estudios entre los cinco (5) primeros puestos de su carrera)</w:t>
            </w:r>
          </w:p>
        </w:tc>
      </w:tr>
      <w:tr w:rsidR="00D03AE0" w:rsidRPr="00D03AE0" w:rsidTr="00B01C82">
        <w:trPr>
          <w:trHeight w:val="283"/>
        </w:trPr>
        <w:tc>
          <w:tcPr>
            <w:tcW w:w="400" w:type="dxa"/>
            <w:shd w:val="clear" w:color="auto" w:fill="auto"/>
            <w:noWrap/>
            <w:vAlign w:val="bottom"/>
          </w:tcPr>
          <w:p w:rsidR="00D03AE0" w:rsidRPr="00D03AE0" w:rsidRDefault="00D03AE0" w:rsidP="00D03AE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PA" w:eastAsia="es-PA"/>
              </w:rPr>
            </w:pPr>
          </w:p>
        </w:tc>
        <w:tc>
          <w:tcPr>
            <w:tcW w:w="8399" w:type="dxa"/>
            <w:shd w:val="clear" w:color="auto" w:fill="auto"/>
            <w:vAlign w:val="bottom"/>
            <w:hideMark/>
          </w:tcPr>
          <w:p w:rsidR="00D03AE0" w:rsidRPr="00B01C82" w:rsidRDefault="00D03AE0" w:rsidP="00B01C82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PA" w:eastAsia="es-PA"/>
              </w:rPr>
            </w:pPr>
            <w:r w:rsidRPr="00B01C82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PA" w:eastAsia="es-PA"/>
              </w:rPr>
              <w:t>Aprobación de TOEFL con el puntaje requerido de la convocatoria</w:t>
            </w:r>
          </w:p>
        </w:tc>
      </w:tr>
      <w:tr w:rsidR="00D03AE0" w:rsidRPr="00B01C82" w:rsidTr="00B01C82">
        <w:trPr>
          <w:trHeight w:val="600"/>
        </w:trPr>
        <w:tc>
          <w:tcPr>
            <w:tcW w:w="400" w:type="dxa"/>
            <w:shd w:val="clear" w:color="auto" w:fill="auto"/>
            <w:noWrap/>
          </w:tcPr>
          <w:p w:rsidR="00D03AE0" w:rsidRPr="00D03AE0" w:rsidRDefault="00D03AE0" w:rsidP="00237455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PA" w:eastAsia="es-PA"/>
              </w:rPr>
            </w:pPr>
          </w:p>
        </w:tc>
        <w:tc>
          <w:tcPr>
            <w:tcW w:w="8399" w:type="dxa"/>
            <w:shd w:val="clear" w:color="auto" w:fill="auto"/>
            <w:vAlign w:val="bottom"/>
            <w:hideMark/>
          </w:tcPr>
          <w:p w:rsidR="00D03AE0" w:rsidRPr="00B01C82" w:rsidRDefault="00D03AE0" w:rsidP="00B01C82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PA" w:eastAsia="es-PA"/>
              </w:rPr>
            </w:pPr>
            <w:r w:rsidRPr="00B01C82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PA" w:eastAsia="es-PA"/>
              </w:rPr>
              <w:t>ENSAYO MOTIVACIONAL que describa el impacto de los estudios en el país (de una a tres páginas)</w:t>
            </w:r>
          </w:p>
          <w:p w:rsidR="00C62F82" w:rsidRDefault="00B01C82" w:rsidP="00B01C82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PA" w:eastAsia="es-PA"/>
              </w:rPr>
            </w:pPr>
            <w:r w:rsidRPr="00B01C82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PA" w:eastAsia="es-PA"/>
              </w:rPr>
              <w:t xml:space="preserve">Constancia del Proceso de Admisión Universitaria * </w:t>
            </w:r>
          </w:p>
          <w:p w:rsidR="00C62F82" w:rsidRDefault="00C62F82" w:rsidP="00C62F82">
            <w:pPr>
              <w:spacing w:after="0" w:line="240" w:lineRule="auto"/>
              <w:ind w:left="36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PA" w:eastAsia="es-PA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PA" w:eastAsia="es-PA"/>
              </w:rPr>
              <w:t xml:space="preserve">       </w:t>
            </w:r>
            <w:r w:rsidR="00B01C82" w:rsidRPr="00C62F82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PA" w:eastAsia="es-PA"/>
              </w:rPr>
              <w:t>(</w:t>
            </w: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PA" w:eastAsia="es-PA"/>
              </w:rPr>
              <w:t xml:space="preserve">Esto significa que </w:t>
            </w:r>
            <w:r w:rsidR="00B01C82" w:rsidRPr="00C62F82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PA" w:eastAsia="es-PA"/>
              </w:rPr>
              <w:t>debe presentar evidencia del proceso de admisión)</w:t>
            </w: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PA" w:eastAsia="es-PA"/>
              </w:rPr>
              <w:t xml:space="preserve"> No   </w:t>
            </w:r>
          </w:p>
          <w:p w:rsidR="00B01C82" w:rsidRPr="00C62F82" w:rsidRDefault="00C62F82" w:rsidP="00C62F82">
            <w:pPr>
              <w:spacing w:after="0" w:line="240" w:lineRule="auto"/>
              <w:ind w:left="36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PA" w:eastAsia="es-PA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PA" w:eastAsia="es-PA"/>
              </w:rPr>
              <w:t xml:space="preserve">        </w:t>
            </w:r>
            <w:proofErr w:type="gramStart"/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PA" w:eastAsia="es-PA"/>
              </w:rPr>
              <w:t>tiene</w:t>
            </w:r>
            <w:proofErr w:type="gramEnd"/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PA" w:eastAsia="es-PA"/>
              </w:rPr>
              <w:t xml:space="preserve"> que </w:t>
            </w:r>
            <w:r w:rsidR="00B01C82" w:rsidRPr="00C62F82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PA" w:eastAsia="es-PA"/>
              </w:rPr>
              <w:t xml:space="preserve">estar </w:t>
            </w: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PA" w:eastAsia="es-PA"/>
              </w:rPr>
              <w:t xml:space="preserve"> </w:t>
            </w:r>
            <w:r w:rsidR="00B01C82" w:rsidRPr="00C62F82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PA" w:eastAsia="es-PA"/>
              </w:rPr>
              <w:t>admitido.</w:t>
            </w:r>
          </w:p>
        </w:tc>
      </w:tr>
      <w:tr w:rsidR="00D03AE0" w:rsidRPr="00D03AE0" w:rsidTr="00B01C82">
        <w:trPr>
          <w:trHeight w:val="300"/>
        </w:trPr>
        <w:tc>
          <w:tcPr>
            <w:tcW w:w="400" w:type="dxa"/>
            <w:shd w:val="clear" w:color="auto" w:fill="auto"/>
            <w:noWrap/>
            <w:vAlign w:val="bottom"/>
          </w:tcPr>
          <w:p w:rsidR="00D03AE0" w:rsidRPr="00D03AE0" w:rsidRDefault="00D03AE0" w:rsidP="00D03AE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PA" w:eastAsia="es-PA"/>
              </w:rPr>
            </w:pPr>
          </w:p>
        </w:tc>
        <w:tc>
          <w:tcPr>
            <w:tcW w:w="8399" w:type="dxa"/>
            <w:shd w:val="clear" w:color="auto" w:fill="auto"/>
            <w:vAlign w:val="bottom"/>
            <w:hideMark/>
          </w:tcPr>
          <w:p w:rsidR="00D03AE0" w:rsidRPr="00B01C82" w:rsidRDefault="00D03AE0" w:rsidP="00B01C82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PA" w:eastAsia="es-PA"/>
              </w:rPr>
            </w:pPr>
            <w:r w:rsidRPr="00B01C82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PA" w:eastAsia="es-PA"/>
              </w:rPr>
              <w:t xml:space="preserve">Tres sugerencias de </w:t>
            </w:r>
            <w:bookmarkStart w:id="0" w:name="_GoBack"/>
            <w:bookmarkEnd w:id="0"/>
            <w:r w:rsidRPr="00B01C82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PA" w:eastAsia="es-PA"/>
              </w:rPr>
              <w:t>universidades de su elección</w:t>
            </w:r>
          </w:p>
        </w:tc>
      </w:tr>
      <w:tr w:rsidR="00D03AE0" w:rsidRPr="00D03AE0" w:rsidTr="00B01C82">
        <w:trPr>
          <w:trHeight w:val="300"/>
        </w:trPr>
        <w:tc>
          <w:tcPr>
            <w:tcW w:w="400" w:type="dxa"/>
            <w:shd w:val="clear" w:color="auto" w:fill="auto"/>
            <w:noWrap/>
            <w:vAlign w:val="bottom"/>
          </w:tcPr>
          <w:p w:rsidR="00D03AE0" w:rsidRPr="00D03AE0" w:rsidRDefault="00D03AE0" w:rsidP="00D03AE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PA" w:eastAsia="es-PA"/>
              </w:rPr>
            </w:pPr>
          </w:p>
        </w:tc>
        <w:tc>
          <w:tcPr>
            <w:tcW w:w="8399" w:type="dxa"/>
            <w:shd w:val="clear" w:color="auto" w:fill="auto"/>
            <w:vAlign w:val="bottom"/>
            <w:hideMark/>
          </w:tcPr>
          <w:p w:rsidR="00D03AE0" w:rsidRPr="00B01C82" w:rsidRDefault="00D03AE0" w:rsidP="00B01C82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PA" w:eastAsia="es-PA"/>
              </w:rPr>
            </w:pPr>
            <w:r w:rsidRPr="00B01C82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PA" w:eastAsia="es-PA"/>
              </w:rPr>
              <w:t>Copia del Programa Académico de Universidades Sugeridas</w:t>
            </w:r>
          </w:p>
        </w:tc>
      </w:tr>
      <w:tr w:rsidR="00122AF8" w:rsidRPr="00D03AE0" w:rsidTr="00122AF8">
        <w:trPr>
          <w:trHeight w:val="306"/>
        </w:trPr>
        <w:tc>
          <w:tcPr>
            <w:tcW w:w="400" w:type="dxa"/>
            <w:shd w:val="clear" w:color="auto" w:fill="auto"/>
            <w:noWrap/>
          </w:tcPr>
          <w:p w:rsidR="00122AF8" w:rsidRPr="00D03AE0" w:rsidRDefault="00122AF8" w:rsidP="00122AF8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PA" w:eastAsia="es-PA"/>
              </w:rPr>
            </w:pPr>
          </w:p>
        </w:tc>
        <w:tc>
          <w:tcPr>
            <w:tcW w:w="8399" w:type="dxa"/>
            <w:shd w:val="clear" w:color="auto" w:fill="auto"/>
            <w:vAlign w:val="bottom"/>
          </w:tcPr>
          <w:p w:rsidR="00122AF8" w:rsidRPr="00B01C82" w:rsidRDefault="00122AF8" w:rsidP="00B01C82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PA" w:eastAsia="es-PA"/>
              </w:rPr>
            </w:pPr>
            <w:r w:rsidRPr="00B01C82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PA" w:eastAsia="es-PA"/>
              </w:rPr>
              <w:t>Resumen del proyecto de investigación a desarrollar durante el doctorado (SOLAMENTE PARA ASPIRANTES A BECAS PARA ESTUDIOS DE DOCTORADO)</w:t>
            </w:r>
          </w:p>
        </w:tc>
      </w:tr>
      <w:tr w:rsidR="00D03AE0" w:rsidRPr="00D03AE0" w:rsidTr="00B01C82">
        <w:trPr>
          <w:trHeight w:val="306"/>
        </w:trPr>
        <w:tc>
          <w:tcPr>
            <w:tcW w:w="400" w:type="dxa"/>
            <w:shd w:val="clear" w:color="auto" w:fill="auto"/>
            <w:noWrap/>
            <w:vAlign w:val="bottom"/>
          </w:tcPr>
          <w:p w:rsidR="00D03AE0" w:rsidRPr="00D03AE0" w:rsidRDefault="00D03AE0" w:rsidP="00D03AE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PA" w:eastAsia="es-PA"/>
              </w:rPr>
            </w:pPr>
          </w:p>
        </w:tc>
        <w:tc>
          <w:tcPr>
            <w:tcW w:w="8399" w:type="dxa"/>
            <w:shd w:val="clear" w:color="auto" w:fill="auto"/>
            <w:vAlign w:val="bottom"/>
            <w:hideMark/>
          </w:tcPr>
          <w:p w:rsidR="00D03AE0" w:rsidRPr="00B01C82" w:rsidRDefault="00D03AE0" w:rsidP="00B01C82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PA" w:eastAsia="es-PA"/>
              </w:rPr>
            </w:pPr>
            <w:r w:rsidRPr="00B01C82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PA" w:eastAsia="es-PA"/>
              </w:rPr>
              <w:t>Tres (3) cartas de recomendación profesionales (membretadas)</w:t>
            </w:r>
          </w:p>
        </w:tc>
      </w:tr>
      <w:tr w:rsidR="00D03AE0" w:rsidRPr="00D03AE0" w:rsidTr="00B01C82">
        <w:trPr>
          <w:trHeight w:val="300"/>
        </w:trPr>
        <w:tc>
          <w:tcPr>
            <w:tcW w:w="400" w:type="dxa"/>
            <w:shd w:val="clear" w:color="auto" w:fill="auto"/>
            <w:noWrap/>
            <w:vAlign w:val="bottom"/>
          </w:tcPr>
          <w:p w:rsidR="00D03AE0" w:rsidRPr="00D03AE0" w:rsidRDefault="00D03AE0" w:rsidP="00D03AE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PA" w:eastAsia="es-PA"/>
              </w:rPr>
            </w:pPr>
          </w:p>
        </w:tc>
        <w:tc>
          <w:tcPr>
            <w:tcW w:w="8399" w:type="dxa"/>
            <w:shd w:val="clear" w:color="auto" w:fill="auto"/>
            <w:vAlign w:val="bottom"/>
            <w:hideMark/>
          </w:tcPr>
          <w:p w:rsidR="00D03AE0" w:rsidRPr="00B01C82" w:rsidRDefault="00D03AE0" w:rsidP="00B01C82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PA" w:eastAsia="es-PA"/>
              </w:rPr>
            </w:pPr>
            <w:r w:rsidRPr="00B01C82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PA" w:eastAsia="es-PA"/>
              </w:rPr>
              <w:t xml:space="preserve">Hoja de vida </w:t>
            </w:r>
          </w:p>
        </w:tc>
      </w:tr>
      <w:tr w:rsidR="00D03AE0" w:rsidRPr="00D03AE0" w:rsidTr="00B01C82">
        <w:trPr>
          <w:trHeight w:val="300"/>
        </w:trPr>
        <w:tc>
          <w:tcPr>
            <w:tcW w:w="400" w:type="dxa"/>
            <w:shd w:val="clear" w:color="auto" w:fill="auto"/>
            <w:noWrap/>
            <w:vAlign w:val="bottom"/>
          </w:tcPr>
          <w:p w:rsidR="00D03AE0" w:rsidRPr="00D03AE0" w:rsidRDefault="00D03AE0" w:rsidP="00D03AE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PA" w:eastAsia="es-PA"/>
              </w:rPr>
            </w:pPr>
          </w:p>
        </w:tc>
        <w:tc>
          <w:tcPr>
            <w:tcW w:w="8399" w:type="dxa"/>
            <w:shd w:val="clear" w:color="auto" w:fill="auto"/>
            <w:vAlign w:val="bottom"/>
            <w:hideMark/>
          </w:tcPr>
          <w:p w:rsidR="00D03AE0" w:rsidRPr="00B01C82" w:rsidRDefault="00D03AE0" w:rsidP="00B01C82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PA" w:eastAsia="es-PA"/>
              </w:rPr>
            </w:pPr>
            <w:r w:rsidRPr="00B01C82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PA" w:eastAsia="es-PA"/>
              </w:rPr>
              <w:t xml:space="preserve">Copia del Reglamento del Programa firmado </w:t>
            </w:r>
          </w:p>
        </w:tc>
      </w:tr>
      <w:tr w:rsidR="00D03AE0" w:rsidRPr="00D03AE0" w:rsidTr="00B01C82">
        <w:trPr>
          <w:trHeight w:val="300"/>
        </w:trPr>
        <w:tc>
          <w:tcPr>
            <w:tcW w:w="400" w:type="dxa"/>
            <w:shd w:val="clear" w:color="auto" w:fill="auto"/>
            <w:noWrap/>
            <w:vAlign w:val="bottom"/>
          </w:tcPr>
          <w:p w:rsidR="00D03AE0" w:rsidRPr="00D03AE0" w:rsidRDefault="00D03AE0" w:rsidP="00D03AE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PA" w:eastAsia="es-PA"/>
              </w:rPr>
            </w:pPr>
          </w:p>
        </w:tc>
        <w:tc>
          <w:tcPr>
            <w:tcW w:w="8399" w:type="dxa"/>
            <w:shd w:val="clear" w:color="auto" w:fill="auto"/>
            <w:vAlign w:val="bottom"/>
            <w:hideMark/>
          </w:tcPr>
          <w:p w:rsidR="00D03AE0" w:rsidRPr="00B01C82" w:rsidRDefault="00D03AE0" w:rsidP="00B01C82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PA" w:eastAsia="es-PA"/>
              </w:rPr>
            </w:pPr>
            <w:r w:rsidRPr="00B01C82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PA" w:eastAsia="es-PA"/>
              </w:rPr>
              <w:t>Paz y Salvo IFARHU</w:t>
            </w:r>
          </w:p>
        </w:tc>
      </w:tr>
      <w:tr w:rsidR="00D03AE0" w:rsidRPr="00D03AE0" w:rsidTr="00B01C82">
        <w:trPr>
          <w:trHeight w:val="300"/>
        </w:trPr>
        <w:tc>
          <w:tcPr>
            <w:tcW w:w="400" w:type="dxa"/>
            <w:shd w:val="clear" w:color="auto" w:fill="auto"/>
            <w:noWrap/>
            <w:vAlign w:val="bottom"/>
          </w:tcPr>
          <w:p w:rsidR="00D03AE0" w:rsidRPr="00D03AE0" w:rsidRDefault="00D03AE0" w:rsidP="00D03AE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PA" w:eastAsia="es-PA"/>
              </w:rPr>
            </w:pPr>
          </w:p>
        </w:tc>
        <w:tc>
          <w:tcPr>
            <w:tcW w:w="8399" w:type="dxa"/>
            <w:shd w:val="clear" w:color="auto" w:fill="auto"/>
            <w:vAlign w:val="bottom"/>
            <w:hideMark/>
          </w:tcPr>
          <w:p w:rsidR="00D03AE0" w:rsidRPr="00B01C82" w:rsidRDefault="00D03AE0" w:rsidP="00B01C82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PA" w:eastAsia="es-PA"/>
              </w:rPr>
            </w:pPr>
            <w:r w:rsidRPr="00B01C82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PA" w:eastAsia="es-PA"/>
              </w:rPr>
              <w:t>Paz y Salvo SENACYT</w:t>
            </w:r>
          </w:p>
        </w:tc>
      </w:tr>
      <w:tr w:rsidR="00D03AE0" w:rsidRPr="00D03AE0" w:rsidTr="00B01C82">
        <w:trPr>
          <w:trHeight w:val="300"/>
        </w:trPr>
        <w:tc>
          <w:tcPr>
            <w:tcW w:w="400" w:type="dxa"/>
            <w:shd w:val="clear" w:color="auto" w:fill="auto"/>
            <w:noWrap/>
            <w:vAlign w:val="bottom"/>
          </w:tcPr>
          <w:p w:rsidR="00D03AE0" w:rsidRPr="00D03AE0" w:rsidRDefault="00D03AE0" w:rsidP="00D03AE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PA" w:eastAsia="es-PA"/>
              </w:rPr>
            </w:pPr>
          </w:p>
        </w:tc>
        <w:tc>
          <w:tcPr>
            <w:tcW w:w="8399" w:type="dxa"/>
            <w:shd w:val="clear" w:color="auto" w:fill="auto"/>
            <w:vAlign w:val="bottom"/>
            <w:hideMark/>
          </w:tcPr>
          <w:p w:rsidR="00D03AE0" w:rsidRPr="00B01C82" w:rsidRDefault="00D03AE0" w:rsidP="00B01C82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PA" w:eastAsia="es-PA"/>
              </w:rPr>
            </w:pPr>
            <w:r w:rsidRPr="00B01C82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PA" w:eastAsia="es-PA"/>
              </w:rPr>
              <w:t>Copia de Cédula</w:t>
            </w:r>
          </w:p>
        </w:tc>
      </w:tr>
    </w:tbl>
    <w:p w:rsidR="00D03AE0" w:rsidRDefault="00D03AE0" w:rsidP="00D76E6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DA2084" w:rsidRDefault="00D76E68" w:rsidP="00DA208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B579D4">
        <w:rPr>
          <w:rFonts w:asciiTheme="minorHAnsi" w:hAnsiTheme="minorHAnsi" w:cstheme="minorHAnsi"/>
          <w:color w:val="000000"/>
          <w:sz w:val="24"/>
          <w:szCs w:val="24"/>
        </w:rPr>
        <w:t xml:space="preserve">Nota: </w:t>
      </w:r>
      <w:r w:rsidR="00DA2084">
        <w:rPr>
          <w:rFonts w:asciiTheme="minorHAnsi" w:hAnsiTheme="minorHAnsi" w:cstheme="minorHAnsi"/>
          <w:color w:val="000000"/>
          <w:sz w:val="24"/>
          <w:szCs w:val="24"/>
        </w:rPr>
        <w:t xml:space="preserve">Sólo se contempla los gastos de familia inmediata (cónyuge e hijos existentes al momento de la aplicación) al becario que realice estudios de Doctorado. El becario que realice estudios de maestría no </w:t>
      </w:r>
      <w:r w:rsidR="00DA2084" w:rsidRPr="00B579D4">
        <w:rPr>
          <w:rFonts w:asciiTheme="minorHAnsi" w:hAnsiTheme="minorHAnsi" w:cstheme="minorHAnsi"/>
          <w:color w:val="000000"/>
          <w:sz w:val="24"/>
          <w:szCs w:val="24"/>
        </w:rPr>
        <w:t>contempla</w:t>
      </w:r>
      <w:r w:rsidR="00DA2084">
        <w:rPr>
          <w:rFonts w:asciiTheme="minorHAnsi" w:hAnsiTheme="minorHAnsi" w:cstheme="minorHAnsi"/>
          <w:color w:val="000000"/>
          <w:sz w:val="24"/>
          <w:szCs w:val="24"/>
        </w:rPr>
        <w:t xml:space="preserve"> presupuesto familiar</w:t>
      </w:r>
      <w:r w:rsidR="00DA2084" w:rsidRPr="00B579D4">
        <w:rPr>
          <w:rFonts w:asciiTheme="minorHAnsi" w:hAnsiTheme="minorHAnsi" w:cstheme="minorHAnsi"/>
          <w:color w:val="000000"/>
          <w:sz w:val="24"/>
          <w:szCs w:val="24"/>
        </w:rPr>
        <w:t>, sólo se cubrirán los gastos del becario.</w:t>
      </w:r>
    </w:p>
    <w:p w:rsidR="00D76E68" w:rsidRDefault="00D76E68" w:rsidP="00D76E6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D76E68" w:rsidRPr="00B579D4" w:rsidRDefault="00D76E68" w:rsidP="00D76E6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*Los documentos se autentican en el IFARHU al igual que la solicitud del Paz y Salvo del IFARHU.</w:t>
      </w:r>
    </w:p>
    <w:p w:rsidR="00D76E68" w:rsidRPr="00B579D4" w:rsidRDefault="00D76E68" w:rsidP="00D76E6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color w:val="000000"/>
          <w:sz w:val="24"/>
          <w:szCs w:val="24"/>
          <w:lang w:eastAsia="es-ES"/>
        </w:rPr>
      </w:pPr>
    </w:p>
    <w:p w:rsidR="00D76E68" w:rsidRPr="00B579D4" w:rsidRDefault="00D76E68" w:rsidP="00D76E6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color w:val="000000"/>
          <w:sz w:val="24"/>
          <w:szCs w:val="24"/>
          <w:lang w:eastAsia="es-ES"/>
        </w:rPr>
      </w:pPr>
      <w:r w:rsidRPr="00B579D4">
        <w:rPr>
          <w:rFonts w:asciiTheme="minorHAnsi" w:hAnsiTheme="minorHAnsi" w:cstheme="minorHAnsi"/>
          <w:b/>
          <w:color w:val="000000"/>
          <w:sz w:val="24"/>
          <w:szCs w:val="24"/>
          <w:lang w:eastAsia="es-ES"/>
        </w:rPr>
        <w:t>PASO 3: ENVIAR O ENTREGAR LA DOCUMENTACIÓN COMPLETA A:</w:t>
      </w:r>
    </w:p>
    <w:p w:rsidR="004E0BDC" w:rsidRDefault="004E0BDC" w:rsidP="00D03AE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D76E68" w:rsidRDefault="00D03AE0" w:rsidP="00D03AE0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color w:val="000000"/>
          <w:sz w:val="24"/>
          <w:szCs w:val="24"/>
          <w:lang w:eastAsia="es-ES"/>
        </w:rPr>
      </w:pPr>
      <w:r w:rsidRPr="00D03AE0">
        <w:rPr>
          <w:rFonts w:cs="Calibri"/>
          <w:sz w:val="24"/>
          <w:szCs w:val="24"/>
        </w:rPr>
        <w:t>Las solicitudes deben ser entregadas en físico</w:t>
      </w:r>
      <w:r w:rsidR="00F42639">
        <w:rPr>
          <w:rFonts w:cs="Calibri"/>
          <w:sz w:val="24"/>
          <w:szCs w:val="24"/>
        </w:rPr>
        <w:t xml:space="preserve"> y en discos compactos</w:t>
      </w:r>
      <w:r w:rsidRPr="00D03AE0">
        <w:rPr>
          <w:rFonts w:cs="Calibri"/>
          <w:sz w:val="24"/>
          <w:szCs w:val="24"/>
        </w:rPr>
        <w:t xml:space="preserve"> en las oficinas</w:t>
      </w:r>
      <w:r w:rsidR="003351B0">
        <w:rPr>
          <w:rFonts w:cs="Calibri"/>
          <w:sz w:val="24"/>
          <w:szCs w:val="24"/>
        </w:rPr>
        <w:t xml:space="preserve"> de SENACYT (Edificio 207</w:t>
      </w:r>
      <w:r w:rsidRPr="00D03AE0">
        <w:rPr>
          <w:rFonts w:cs="Calibri"/>
          <w:sz w:val="24"/>
          <w:szCs w:val="24"/>
        </w:rPr>
        <w:t xml:space="preserve"> de la Ciudad del Saber, Clayton, Ciudad de Panamá)</w:t>
      </w:r>
      <w:r w:rsidR="00F42639">
        <w:rPr>
          <w:rFonts w:cs="Calibri"/>
          <w:sz w:val="24"/>
          <w:szCs w:val="24"/>
        </w:rPr>
        <w:t>.  T</w:t>
      </w:r>
      <w:r w:rsidRPr="00D03AE0">
        <w:rPr>
          <w:rFonts w:cs="Calibri"/>
          <w:sz w:val="24"/>
          <w:szCs w:val="24"/>
        </w:rPr>
        <w:t xml:space="preserve">ambién podrán ser entregadas </w:t>
      </w:r>
      <w:r w:rsidR="00F42639">
        <w:rPr>
          <w:rFonts w:cs="Calibri"/>
          <w:sz w:val="24"/>
          <w:szCs w:val="24"/>
        </w:rPr>
        <w:t>a la dirección de corre</w:t>
      </w:r>
      <w:r w:rsidRPr="00D03AE0">
        <w:rPr>
          <w:rFonts w:cs="Calibri"/>
          <w:sz w:val="24"/>
          <w:szCs w:val="24"/>
        </w:rPr>
        <w:t xml:space="preserve">o electrónico </w:t>
      </w:r>
      <w:hyperlink r:id="rId9" w:history="1">
        <w:r w:rsidRPr="00D03AE0">
          <w:rPr>
            <w:rStyle w:val="Hipervnculo"/>
            <w:rFonts w:cs="Calibri"/>
            <w:sz w:val="24"/>
            <w:szCs w:val="24"/>
          </w:rPr>
          <w:t>becasdaad@senacyt.gob.pa</w:t>
        </w:r>
      </w:hyperlink>
      <w:r w:rsidRPr="00D03AE0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lastRenderedPageBreak/>
        <w:t>h</w:t>
      </w:r>
      <w:r w:rsidR="00D76E68" w:rsidRPr="00B579D4">
        <w:rPr>
          <w:rFonts w:asciiTheme="minorHAnsi" w:hAnsiTheme="minorHAnsi" w:cstheme="minorHAnsi"/>
          <w:color w:val="000000"/>
          <w:sz w:val="24"/>
          <w:szCs w:val="24"/>
          <w:lang w:eastAsia="es-ES"/>
        </w:rPr>
        <w:t xml:space="preserve">asta el </w:t>
      </w:r>
      <w:r w:rsidR="00506FEF" w:rsidRPr="00506FEF">
        <w:rPr>
          <w:rFonts w:asciiTheme="minorHAnsi" w:hAnsiTheme="minorHAnsi" w:cstheme="minorHAnsi"/>
          <w:b/>
          <w:color w:val="000000"/>
          <w:sz w:val="24"/>
          <w:szCs w:val="24"/>
          <w:lang w:eastAsia="es-ES"/>
        </w:rPr>
        <w:t>2</w:t>
      </w:r>
      <w:r w:rsidR="004E0BDC">
        <w:rPr>
          <w:rFonts w:asciiTheme="minorHAnsi" w:hAnsiTheme="minorHAnsi" w:cstheme="minorHAnsi"/>
          <w:b/>
          <w:color w:val="000000"/>
          <w:sz w:val="24"/>
          <w:szCs w:val="24"/>
          <w:lang w:eastAsia="es-ES"/>
        </w:rPr>
        <w:t>3</w:t>
      </w:r>
      <w:r w:rsidR="00262FDD" w:rsidRPr="00BF1534">
        <w:rPr>
          <w:rFonts w:asciiTheme="minorHAnsi" w:hAnsiTheme="minorHAnsi" w:cstheme="minorHAnsi"/>
          <w:b/>
          <w:color w:val="000000"/>
          <w:sz w:val="24"/>
          <w:szCs w:val="24"/>
          <w:lang w:eastAsia="es-ES"/>
        </w:rPr>
        <w:t xml:space="preserve"> de</w:t>
      </w:r>
      <w:r w:rsidR="00262FDD">
        <w:rPr>
          <w:rFonts w:asciiTheme="minorHAnsi" w:hAnsiTheme="minorHAnsi" w:cstheme="minorHAnsi"/>
          <w:color w:val="000000"/>
          <w:sz w:val="24"/>
          <w:szCs w:val="24"/>
          <w:lang w:eastAsia="es-ES"/>
        </w:rPr>
        <w:t xml:space="preserve"> </w:t>
      </w:r>
      <w:r w:rsidR="004E0BDC">
        <w:rPr>
          <w:rFonts w:asciiTheme="minorHAnsi" w:hAnsiTheme="minorHAnsi" w:cstheme="minorHAnsi"/>
          <w:b/>
          <w:color w:val="000000"/>
          <w:sz w:val="24"/>
          <w:szCs w:val="24"/>
          <w:lang w:eastAsia="es-ES"/>
        </w:rPr>
        <w:t>OCTUBRE</w:t>
      </w:r>
      <w:r w:rsidR="00BF1534">
        <w:rPr>
          <w:rFonts w:asciiTheme="minorHAnsi" w:hAnsiTheme="minorHAnsi" w:cstheme="minorHAnsi"/>
          <w:b/>
          <w:color w:val="000000"/>
          <w:sz w:val="24"/>
          <w:szCs w:val="24"/>
          <w:lang w:eastAsia="es-ES"/>
        </w:rPr>
        <w:t xml:space="preserve"> de 201</w:t>
      </w:r>
      <w:r w:rsidR="004E0BDC">
        <w:rPr>
          <w:rFonts w:asciiTheme="minorHAnsi" w:hAnsiTheme="minorHAnsi" w:cstheme="minorHAnsi"/>
          <w:b/>
          <w:color w:val="000000"/>
          <w:sz w:val="24"/>
          <w:szCs w:val="24"/>
          <w:lang w:eastAsia="es-ES"/>
        </w:rPr>
        <w:t>4</w:t>
      </w:r>
      <w:r w:rsidR="006E094B">
        <w:rPr>
          <w:rFonts w:asciiTheme="minorHAnsi" w:hAnsiTheme="minorHAnsi" w:cstheme="minorHAnsi"/>
          <w:color w:val="000000"/>
          <w:sz w:val="24"/>
          <w:szCs w:val="24"/>
          <w:lang w:eastAsia="es-ES"/>
        </w:rPr>
        <w:t xml:space="preserve"> </w:t>
      </w:r>
      <w:r w:rsidR="00D76E68" w:rsidRPr="00B579D4">
        <w:rPr>
          <w:rFonts w:asciiTheme="minorHAnsi" w:hAnsiTheme="minorHAnsi" w:cstheme="minorHAnsi"/>
          <w:b/>
          <w:sz w:val="24"/>
          <w:szCs w:val="24"/>
        </w:rPr>
        <w:t>a las 3:00 P.M. HORA EXACTA (</w:t>
      </w:r>
      <w:r w:rsidR="00D76E68" w:rsidRPr="00B579D4">
        <w:rPr>
          <w:rFonts w:asciiTheme="minorHAnsi" w:hAnsiTheme="minorHAnsi" w:cstheme="minorHAnsi"/>
          <w:b/>
          <w:color w:val="000000"/>
          <w:sz w:val="24"/>
          <w:szCs w:val="24"/>
          <w:lang w:eastAsia="es-ES"/>
        </w:rPr>
        <w:t>No se recibirá</w:t>
      </w:r>
      <w:r w:rsidR="00AD2A94">
        <w:rPr>
          <w:rFonts w:asciiTheme="minorHAnsi" w:hAnsiTheme="minorHAnsi" w:cstheme="minorHAnsi"/>
          <w:b/>
          <w:color w:val="000000"/>
          <w:sz w:val="24"/>
          <w:szCs w:val="24"/>
          <w:lang w:eastAsia="es-ES"/>
        </w:rPr>
        <w:t>n</w:t>
      </w:r>
      <w:r w:rsidR="00D76E68" w:rsidRPr="00B579D4">
        <w:rPr>
          <w:rFonts w:asciiTheme="minorHAnsi" w:hAnsiTheme="minorHAnsi" w:cstheme="minorHAnsi"/>
          <w:b/>
          <w:color w:val="000000"/>
          <w:sz w:val="24"/>
          <w:szCs w:val="24"/>
          <w:lang w:eastAsia="es-ES"/>
        </w:rPr>
        <w:t xml:space="preserve"> documentos después de esta hora</w:t>
      </w:r>
      <w:r w:rsidR="00D76E68">
        <w:rPr>
          <w:rFonts w:asciiTheme="minorHAnsi" w:hAnsiTheme="minorHAnsi" w:cstheme="minorHAnsi"/>
          <w:b/>
          <w:color w:val="000000"/>
          <w:sz w:val="24"/>
          <w:szCs w:val="24"/>
          <w:lang w:eastAsia="es-ES"/>
        </w:rPr>
        <w:t>;</w:t>
      </w:r>
      <w:r w:rsidR="00B57649">
        <w:rPr>
          <w:rFonts w:asciiTheme="minorHAnsi" w:hAnsiTheme="minorHAnsi" w:cstheme="minorHAnsi"/>
          <w:b/>
          <w:color w:val="000000"/>
          <w:sz w:val="24"/>
          <w:szCs w:val="24"/>
          <w:lang w:eastAsia="es-ES"/>
        </w:rPr>
        <w:t xml:space="preserve"> quedará</w:t>
      </w:r>
      <w:r w:rsidR="00D76E68" w:rsidRPr="00B579D4">
        <w:rPr>
          <w:rFonts w:asciiTheme="minorHAnsi" w:hAnsiTheme="minorHAnsi" w:cstheme="minorHAnsi"/>
          <w:b/>
          <w:color w:val="000000"/>
          <w:sz w:val="24"/>
          <w:szCs w:val="24"/>
          <w:lang w:eastAsia="es-ES"/>
        </w:rPr>
        <w:t xml:space="preserve"> automáticamente descalificado).</w:t>
      </w:r>
    </w:p>
    <w:p w:rsidR="001A6C34" w:rsidRPr="001A6C34" w:rsidRDefault="001A6C34" w:rsidP="001A6C34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sz w:val="24"/>
          <w:szCs w:val="24"/>
          <w:u w:val="single"/>
          <w:lang w:eastAsia="es-ES"/>
        </w:rPr>
      </w:pPr>
      <w:r w:rsidRPr="0026435C">
        <w:rPr>
          <w:rFonts w:cs="Calibri"/>
          <w:b/>
          <w:bCs/>
          <w:sz w:val="24"/>
          <w:szCs w:val="24"/>
          <w:u w:val="single"/>
          <w:lang w:eastAsia="es-ES"/>
        </w:rPr>
        <w:t>DE ENTREGAR LA DOCUMENTACIÓN EN FORMATO ELECTRÓNICO DEBE SER ENVIADA EN UN S</w:t>
      </w:r>
      <w:r>
        <w:rPr>
          <w:rFonts w:cs="Calibri"/>
          <w:b/>
          <w:bCs/>
          <w:sz w:val="24"/>
          <w:szCs w:val="24"/>
          <w:u w:val="single"/>
          <w:lang w:eastAsia="es-ES"/>
        </w:rPr>
        <w:t>Ó</w:t>
      </w:r>
      <w:r w:rsidRPr="0026435C">
        <w:rPr>
          <w:rFonts w:cs="Calibri"/>
          <w:b/>
          <w:bCs/>
          <w:sz w:val="24"/>
          <w:szCs w:val="24"/>
          <w:u w:val="single"/>
          <w:lang w:eastAsia="es-ES"/>
        </w:rPr>
        <w:t>LO CORREO ELECTRÓNICO Y BAJO UN S</w:t>
      </w:r>
      <w:r>
        <w:rPr>
          <w:rFonts w:cs="Calibri"/>
          <w:b/>
          <w:bCs/>
          <w:sz w:val="24"/>
          <w:szCs w:val="24"/>
          <w:u w:val="single"/>
          <w:lang w:eastAsia="es-ES"/>
        </w:rPr>
        <w:t>Ó</w:t>
      </w:r>
      <w:r w:rsidRPr="0026435C">
        <w:rPr>
          <w:rFonts w:cs="Calibri"/>
          <w:b/>
          <w:bCs/>
          <w:sz w:val="24"/>
          <w:szCs w:val="24"/>
          <w:u w:val="single"/>
          <w:lang w:eastAsia="es-ES"/>
        </w:rPr>
        <w:t>LO</w:t>
      </w:r>
      <w:r>
        <w:rPr>
          <w:rFonts w:cs="Calibri"/>
          <w:b/>
          <w:bCs/>
          <w:sz w:val="24"/>
          <w:szCs w:val="24"/>
          <w:u w:val="single"/>
          <w:lang w:eastAsia="es-ES"/>
        </w:rPr>
        <w:t xml:space="preserve"> DOCUMENTO. ESTE ES UN REQUISITO INDISPENSABLE.</w:t>
      </w:r>
    </w:p>
    <w:p w:rsidR="00D76E68" w:rsidRDefault="00D76E68" w:rsidP="00D76E68">
      <w:pPr>
        <w:spacing w:after="120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4E0BDC" w:rsidRDefault="004E0BDC" w:rsidP="00D76E68">
      <w:pPr>
        <w:spacing w:after="120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4E0BDC" w:rsidRPr="00B579D4" w:rsidRDefault="004E0BDC" w:rsidP="00D76E68">
      <w:pPr>
        <w:spacing w:after="120"/>
        <w:jc w:val="both"/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D76E68" w:rsidTr="00BD54FF">
        <w:tc>
          <w:tcPr>
            <w:tcW w:w="864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D76E68" w:rsidRPr="001660DD" w:rsidRDefault="00D76E68" w:rsidP="00BD54FF">
            <w:pPr>
              <w:jc w:val="both"/>
              <w:rPr>
                <w:b/>
                <w:sz w:val="24"/>
                <w:szCs w:val="24"/>
              </w:rPr>
            </w:pPr>
            <w:r w:rsidRPr="001660DD">
              <w:rPr>
                <w:b/>
                <w:sz w:val="24"/>
                <w:szCs w:val="24"/>
              </w:rPr>
              <w:t>DE SER BENEFICIADO CON LAS BECAS DEL PROGRAMA USTED DEBE CONTAR CON DOS CODEUDORES CON CAPACIDAD</w:t>
            </w:r>
            <w:r w:rsidR="001A6C34">
              <w:rPr>
                <w:b/>
                <w:sz w:val="24"/>
                <w:szCs w:val="24"/>
              </w:rPr>
              <w:t xml:space="preserve"> FINANCIERA</w:t>
            </w:r>
            <w:r w:rsidRPr="001660DD">
              <w:rPr>
                <w:b/>
                <w:sz w:val="24"/>
                <w:szCs w:val="24"/>
              </w:rPr>
              <w:t>, DEBIDO A QUE SI USTED INCLUMPLE CON ALGUNO DE LOS DEBERES DEL REGLAMENTO SU BECA SE CONVERTIRÁ EN PRÉSTAMO.</w:t>
            </w:r>
          </w:p>
          <w:p w:rsidR="00D76E68" w:rsidRDefault="00D76E68" w:rsidP="00BD54FF">
            <w:pPr>
              <w:jc w:val="both"/>
              <w:rPr>
                <w:b/>
                <w:sz w:val="24"/>
                <w:szCs w:val="24"/>
              </w:rPr>
            </w:pPr>
            <w:r w:rsidRPr="001660DD">
              <w:rPr>
                <w:b/>
                <w:sz w:val="24"/>
                <w:szCs w:val="24"/>
              </w:rPr>
              <w:t xml:space="preserve">ES RESPONSABILIDAD DEL </w:t>
            </w:r>
            <w:r>
              <w:rPr>
                <w:b/>
                <w:sz w:val="24"/>
                <w:szCs w:val="24"/>
              </w:rPr>
              <w:t xml:space="preserve">ASPIRANTE </w:t>
            </w:r>
            <w:r w:rsidRPr="001660DD">
              <w:rPr>
                <w:b/>
                <w:sz w:val="24"/>
                <w:szCs w:val="24"/>
              </w:rPr>
              <w:t>QUE LA APLICACIÓN ESTÉ COMPLETA Y ENTREGADA DENTRO DEL PLAZO CORRESPONDIENTE</w:t>
            </w:r>
          </w:p>
        </w:tc>
      </w:tr>
    </w:tbl>
    <w:p w:rsidR="00D76E68" w:rsidRDefault="00D76E68" w:rsidP="00D76E6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  <w:lang w:eastAsia="es-ES"/>
        </w:rPr>
      </w:pPr>
    </w:p>
    <w:p w:rsidR="00D76E68" w:rsidRDefault="00D76E68" w:rsidP="00D76E6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  <w:lang w:eastAsia="es-ES"/>
        </w:rPr>
      </w:pPr>
    </w:p>
    <w:p w:rsidR="00D76E68" w:rsidRDefault="00D76E68" w:rsidP="00D76E6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es-ES"/>
        </w:rPr>
      </w:pPr>
      <w:r w:rsidRPr="00B579D4">
        <w:rPr>
          <w:rFonts w:asciiTheme="minorHAnsi" w:hAnsiTheme="minorHAnsi" w:cstheme="minorHAnsi"/>
          <w:b/>
          <w:bCs/>
          <w:color w:val="000000"/>
          <w:sz w:val="24"/>
          <w:szCs w:val="24"/>
          <w:lang w:eastAsia="es-ES"/>
        </w:rPr>
        <w:t xml:space="preserve">Nota: </w:t>
      </w:r>
      <w:r w:rsidRPr="00B579D4">
        <w:rPr>
          <w:rFonts w:asciiTheme="minorHAnsi" w:eastAsia="Times New Roman" w:hAnsiTheme="minorHAnsi" w:cstheme="minorHAnsi"/>
          <w:sz w:val="24"/>
          <w:szCs w:val="24"/>
          <w:lang w:eastAsia="es-ES"/>
        </w:rPr>
        <w:t xml:space="preserve">SENACYT se reserva el derecho de no adjudicar ninguna beca si las que fueron recibidas no cumplen con los criterios y calidad esperados o si las circunstancias presupuestarias impiden las adjudicaciones. Para esta convocatoria habrá una fase de preselección de </w:t>
      </w:r>
      <w:r>
        <w:rPr>
          <w:rFonts w:asciiTheme="minorHAnsi" w:eastAsia="Times New Roman" w:hAnsiTheme="minorHAnsi" w:cstheme="minorHAnsi"/>
          <w:sz w:val="24"/>
          <w:szCs w:val="24"/>
          <w:lang w:eastAsia="es-ES"/>
        </w:rPr>
        <w:t>solicitudes</w:t>
      </w:r>
      <w:r w:rsidRPr="00B579D4">
        <w:rPr>
          <w:rFonts w:asciiTheme="minorHAnsi" w:eastAsia="Times New Roman" w:hAnsiTheme="minorHAnsi" w:cstheme="minorHAnsi"/>
          <w:sz w:val="24"/>
          <w:szCs w:val="24"/>
          <w:lang w:eastAsia="es-ES"/>
        </w:rPr>
        <w:t xml:space="preserve">, y solamente las </w:t>
      </w:r>
      <w:r>
        <w:rPr>
          <w:rFonts w:asciiTheme="minorHAnsi" w:eastAsia="Times New Roman" w:hAnsiTheme="minorHAnsi" w:cstheme="minorHAnsi"/>
          <w:sz w:val="24"/>
          <w:szCs w:val="24"/>
          <w:lang w:eastAsia="es-ES"/>
        </w:rPr>
        <w:t xml:space="preserve">solicitudes </w:t>
      </w:r>
      <w:r w:rsidRPr="00B579D4">
        <w:rPr>
          <w:rFonts w:asciiTheme="minorHAnsi" w:eastAsia="Times New Roman" w:hAnsiTheme="minorHAnsi" w:cstheme="minorHAnsi"/>
          <w:sz w:val="24"/>
          <w:szCs w:val="24"/>
          <w:lang w:eastAsia="es-ES"/>
        </w:rPr>
        <w:t xml:space="preserve">preseleccionadas podrán concursar por la adjudicación de fondos.  </w:t>
      </w:r>
    </w:p>
    <w:p w:rsidR="00355110" w:rsidRDefault="00355110" w:rsidP="00D76E6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es-ES"/>
        </w:rPr>
      </w:pPr>
    </w:p>
    <w:p w:rsidR="00BE364B" w:rsidRDefault="00C62F82"/>
    <w:sectPr w:rsidR="00BE364B" w:rsidSect="00EF4E27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5172" w:rsidRDefault="00025172" w:rsidP="007326B5">
      <w:pPr>
        <w:spacing w:after="0" w:line="240" w:lineRule="auto"/>
      </w:pPr>
      <w:r>
        <w:separator/>
      </w:r>
    </w:p>
  </w:endnote>
  <w:endnote w:type="continuationSeparator" w:id="0">
    <w:p w:rsidR="00025172" w:rsidRDefault="00025172" w:rsidP="00732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5172" w:rsidRDefault="00025172" w:rsidP="007326B5">
      <w:pPr>
        <w:spacing w:after="0" w:line="240" w:lineRule="auto"/>
      </w:pPr>
      <w:r>
        <w:separator/>
      </w:r>
    </w:p>
  </w:footnote>
  <w:footnote w:type="continuationSeparator" w:id="0">
    <w:p w:rsidR="00025172" w:rsidRDefault="00025172" w:rsidP="007326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6B5" w:rsidRDefault="007326B5">
    <w:pPr>
      <w:pStyle w:val="Encabezado"/>
    </w:pPr>
    <w:r w:rsidRPr="007326B5">
      <w:rPr>
        <w:noProof/>
        <w:lang w:val="es-PA" w:eastAsia="es-PA"/>
      </w:rPr>
      <w:drawing>
        <wp:inline distT="0" distB="0" distL="0" distR="0">
          <wp:extent cx="1621790" cy="526415"/>
          <wp:effectExtent l="19050" t="0" r="0" b="0"/>
          <wp:docPr id="1" name="Imagen 1" descr="ifarh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farhu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1790" cy="5264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7326B5">
      <w:rPr>
        <w:noProof/>
        <w:lang w:val="es-PA" w:eastAsia="es-P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3844290</wp:posOffset>
          </wp:positionH>
          <wp:positionV relativeFrom="paragraph">
            <wp:posOffset>-1905</wp:posOffset>
          </wp:positionV>
          <wp:extent cx="2181225" cy="447675"/>
          <wp:effectExtent l="19050" t="0" r="9525" b="0"/>
          <wp:wrapSquare wrapText="bothSides"/>
          <wp:docPr id="3" name="Imagen 2" descr="SENACYT-270p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SENACYT-270px"/>
                  <pic:cNvPicPr>
                    <a:picLocks noChangeAspect="1" noChangeArrowheads="1"/>
                  </pic:cNvPicPr>
                </pic:nvPicPr>
                <pic:blipFill>
                  <a:blip r:embed="rId2" r:link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225" cy="447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22757"/>
    <w:multiLevelType w:val="hybridMultilevel"/>
    <w:tmpl w:val="D03887A0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BE1BA8"/>
    <w:multiLevelType w:val="hybridMultilevel"/>
    <w:tmpl w:val="2DD245A8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9E7D45"/>
    <w:multiLevelType w:val="hybridMultilevel"/>
    <w:tmpl w:val="F4EC8D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3211B0"/>
    <w:multiLevelType w:val="hybridMultilevel"/>
    <w:tmpl w:val="81D2BB00"/>
    <w:lvl w:ilvl="0" w:tplc="180A000F">
      <w:start w:val="1"/>
      <w:numFmt w:val="decimal"/>
      <w:lvlText w:val="%1."/>
      <w:lvlJc w:val="left"/>
      <w:pPr>
        <w:ind w:left="720" w:hanging="360"/>
      </w:p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E68"/>
    <w:rsid w:val="00004667"/>
    <w:rsid w:val="00010A6E"/>
    <w:rsid w:val="000250CC"/>
    <w:rsid w:val="0002516B"/>
    <w:rsid w:val="00025172"/>
    <w:rsid w:val="000871E8"/>
    <w:rsid w:val="000D68E3"/>
    <w:rsid w:val="00122AF8"/>
    <w:rsid w:val="00184ED4"/>
    <w:rsid w:val="001A6C34"/>
    <w:rsid w:val="00237455"/>
    <w:rsid w:val="00262FDD"/>
    <w:rsid w:val="002D04E7"/>
    <w:rsid w:val="002D3368"/>
    <w:rsid w:val="002F4057"/>
    <w:rsid w:val="00333E98"/>
    <w:rsid w:val="003351B0"/>
    <w:rsid w:val="003533B0"/>
    <w:rsid w:val="00355110"/>
    <w:rsid w:val="00382F20"/>
    <w:rsid w:val="0038596B"/>
    <w:rsid w:val="003D7FA4"/>
    <w:rsid w:val="004633F2"/>
    <w:rsid w:val="004B3921"/>
    <w:rsid w:val="004E0BDC"/>
    <w:rsid w:val="004E63D4"/>
    <w:rsid w:val="00506FEF"/>
    <w:rsid w:val="00507130"/>
    <w:rsid w:val="00541FE2"/>
    <w:rsid w:val="005C62FB"/>
    <w:rsid w:val="00601BB6"/>
    <w:rsid w:val="00650A6B"/>
    <w:rsid w:val="00663C43"/>
    <w:rsid w:val="006E094B"/>
    <w:rsid w:val="00721BA5"/>
    <w:rsid w:val="007326B5"/>
    <w:rsid w:val="007868F4"/>
    <w:rsid w:val="007B2A9B"/>
    <w:rsid w:val="007E48AB"/>
    <w:rsid w:val="008224E4"/>
    <w:rsid w:val="008C61B1"/>
    <w:rsid w:val="008F435D"/>
    <w:rsid w:val="00940364"/>
    <w:rsid w:val="00AD054C"/>
    <w:rsid w:val="00AD2A94"/>
    <w:rsid w:val="00AF1D10"/>
    <w:rsid w:val="00AF7543"/>
    <w:rsid w:val="00B01C82"/>
    <w:rsid w:val="00B409BA"/>
    <w:rsid w:val="00B57649"/>
    <w:rsid w:val="00B92CB1"/>
    <w:rsid w:val="00BF1534"/>
    <w:rsid w:val="00C62F82"/>
    <w:rsid w:val="00CB0113"/>
    <w:rsid w:val="00D00C99"/>
    <w:rsid w:val="00D03AE0"/>
    <w:rsid w:val="00D11FE6"/>
    <w:rsid w:val="00D742BF"/>
    <w:rsid w:val="00D76E68"/>
    <w:rsid w:val="00D76F00"/>
    <w:rsid w:val="00DA2084"/>
    <w:rsid w:val="00E3219D"/>
    <w:rsid w:val="00E33969"/>
    <w:rsid w:val="00E42D5B"/>
    <w:rsid w:val="00E5784E"/>
    <w:rsid w:val="00EE4D45"/>
    <w:rsid w:val="00EF4E27"/>
    <w:rsid w:val="00F42639"/>
    <w:rsid w:val="00FA6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E68"/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nhideWhenUsed/>
    <w:rsid w:val="00D76E68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D76E68"/>
    <w:pPr>
      <w:ind w:left="720"/>
      <w:contextualSpacing/>
    </w:pPr>
  </w:style>
  <w:style w:type="table" w:styleId="Tablaconcuadrcula">
    <w:name w:val="Table Grid"/>
    <w:basedOn w:val="Tablanormal"/>
    <w:uiPriority w:val="59"/>
    <w:rsid w:val="00D76E68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semiHidden/>
    <w:unhideWhenUsed/>
    <w:rsid w:val="007326B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7326B5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7326B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7326B5"/>
    <w:rPr>
      <w:rFonts w:ascii="Calibri" w:eastAsia="Calibri" w:hAnsi="Calibri" w:cs="Times New Roman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326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26B5"/>
    <w:rPr>
      <w:rFonts w:ascii="Tahoma" w:eastAsia="Calibri" w:hAnsi="Tahoma" w:cs="Tahoma"/>
      <w:sz w:val="16"/>
      <w:szCs w:val="16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E68"/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nhideWhenUsed/>
    <w:rsid w:val="00D76E68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D76E68"/>
    <w:pPr>
      <w:ind w:left="720"/>
      <w:contextualSpacing/>
    </w:pPr>
  </w:style>
  <w:style w:type="table" w:styleId="Tablaconcuadrcula">
    <w:name w:val="Table Grid"/>
    <w:basedOn w:val="Tablanormal"/>
    <w:uiPriority w:val="59"/>
    <w:rsid w:val="00D76E68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semiHidden/>
    <w:unhideWhenUsed/>
    <w:rsid w:val="007326B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7326B5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7326B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7326B5"/>
    <w:rPr>
      <w:rFonts w:ascii="Calibri" w:eastAsia="Calibri" w:hAnsi="Calibri" w:cs="Times New Roman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326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26B5"/>
    <w:rPr>
      <w:rFonts w:ascii="Tahoma" w:eastAsia="Calibri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8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becasdaad@senacyt.gob.pa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1.jpg@01CAD66B.92F9CE50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BF97D1-AFDE-4DED-BC68-CD77E869A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791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mdiaz</dc:creator>
  <cp:lastModifiedBy>Natacha Gomez</cp:lastModifiedBy>
  <cp:revision>5</cp:revision>
  <cp:lastPrinted>2010-08-03T19:56:00Z</cp:lastPrinted>
  <dcterms:created xsi:type="dcterms:W3CDTF">2014-08-01T14:05:00Z</dcterms:created>
  <dcterms:modified xsi:type="dcterms:W3CDTF">2014-08-01T19:56:00Z</dcterms:modified>
</cp:coreProperties>
</file>